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Vectơ trong không gian. Quan hệ vuông góc trong không gian</w:t>
      </w:r>
    </w:p>
    <w:p>
      <w:r>
        <w:rPr>
          <w:b/>
        </w:rPr>
        <w:t>Mục lục Bài tập Toán 11 Chương 3: Vectơ trong không gian. Quan hệ vuông góc trong không gian</w:t>
      </w:r>
      <w:r>
        <w:br/>
      </w:r>
      <w:r>
        <w:rPr>
          <w:b/>
        </w:rPr>
        <w:t>Bài tập Vectơ trong không gian</w:t>
      </w:r>
      <w:r>
        <w:br/>
      </w:r>
      <w:r>
        <w:t xml:space="preserve">Xem chi tiết </w:t>
      </w:r>
      <w:r>
        <w:br/>
      </w:r>
      <w:r>
        <w:rPr>
          <w:b/>
        </w:rPr>
        <w:t>Bài tập Hai đường thẳng vuông góc với nhau</w:t>
      </w:r>
      <w:r>
        <w:br/>
      </w:r>
      <w:r>
        <w:t xml:space="preserve">Xem chi tiết </w:t>
      </w:r>
      <w:r>
        <w:br/>
      </w:r>
      <w:r>
        <w:rPr>
          <w:b/>
        </w:rPr>
        <w:t>Bài tập Đường thẳng vuông góc với mặt phẳng</w:t>
      </w:r>
      <w:r>
        <w:br/>
      </w:r>
      <w:r>
        <w:t xml:space="preserve">Xem chi tiết </w:t>
      </w:r>
      <w:r>
        <w:br/>
      </w:r>
      <w:r>
        <w:rPr>
          <w:b/>
        </w:rPr>
        <w:t>Bài tập Mặt phẳng vuông góc</w:t>
      </w:r>
      <w:r>
        <w:br/>
      </w:r>
      <w:r>
        <w:t xml:space="preserve">Xem chi tiết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