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2: Vecto và hệ trục tọa độ trong không gian</w:t>
      </w:r>
    </w:p>
    <w:p>
      <w:r>
        <w:rPr>
          <w:b/>
        </w:rPr>
        <w:t xml:space="preserve">Giải bài tập </w:t>
      </w:r>
      <w:r>
        <w:rPr>
          <w:b/>
        </w:rPr>
        <w:t>Toán 12</w:t>
      </w:r>
      <w:r>
        <w:t xml:space="preserve"> </w:t>
      </w:r>
      <w:r>
        <w:rPr>
          <w:b/>
        </w:rPr>
        <w:t>Chương 2: Vecto và hệ trục tọa độ trong không gian</w:t>
      </w:r>
      <w:r>
        <w:br/>
      </w:r>
      <w:r>
        <w:rPr>
          <w:b/>
        </w:rPr>
        <w:t>Bài 6: Vectơ trong không gian</w:t>
      </w:r>
      <w:r>
        <w:br/>
      </w:r>
      <w:r>
        <w:rPr>
          <w:b/>
        </w:rPr>
        <w:t>Bài 7: Hệ trục toạ độ trong không gian</w:t>
      </w:r>
      <w:r>
        <w:br/>
      </w:r>
      <w:r>
        <w:rPr>
          <w:b/>
        </w:rPr>
        <w:t>Bài 8: Tính đơn điệu và cực trị của hàm số</w:t>
      </w:r>
      <w:r>
        <w:br/>
      </w:r>
      <w:r>
        <w:rPr>
          <w:b/>
        </w:rPr>
        <w:t>Bài tập cuối chương 2 trang 73, 74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