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Phương pháp tọa độ trong không gian</w:t>
      </w:r>
    </w:p>
    <w:p>
      <w:r>
        <w:rPr>
          <w:b/>
        </w:rPr>
        <w:t>Giải SBT Toán lớp 12 Chương 5: Phương pháp tọa độ trong không gian</w:t>
      </w:r>
      <w:r>
        <w:br/>
      </w:r>
      <w:r>
        <w:rPr>
          <w:b/>
        </w:rPr>
        <w:t>Bài 14: Phương trình mặt phẳng</w:t>
      </w:r>
      <w:r>
        <w:br/>
      </w:r>
      <w:r>
        <w:rPr>
          <w:b/>
        </w:rPr>
        <w:t>Bài 15: Phương trình đường thẳng trong không gian</w:t>
      </w:r>
      <w:r>
        <w:br/>
      </w:r>
      <w:r>
        <w:rPr>
          <w:b/>
        </w:rPr>
        <w:t>Bài 16: Công thức tính góc trong không gian</w:t>
      </w:r>
      <w:r>
        <w:br/>
      </w:r>
      <w:r>
        <w:rPr>
          <w:b/>
        </w:rPr>
        <w:t>Bài 17: Phương trình mặt cầu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2: Vectơ và hệ trục tọa độ trong không gian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Chương 4: Nguyên hàm và tích phân</w:t>
      </w:r>
      <w:r>
        <w:br/>
      </w:r>
      <w:r>
        <w:rPr>
          <w:b/>
        </w:rPr>
        <w:t>Chương 6: Xác suất có điều kiện</w:t>
      </w:r>
      <w:r>
        <w:br/>
      </w:r>
      <w:r>
        <w:rPr>
          <w:b/>
        </w:rPr>
        <w:t>Bài tập ôn tập cuối năm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