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Giải SBT Toán 12 Tập 2 – Kết nối tri thức</w:t>
      </w:r>
    </w:p>
    <w:p>
      <w:r>
        <w:rPr>
          <w:b/>
        </w:rPr>
        <w:t>Giải Sách bài tập Toán 12 Tập 2 - Kết nối tri thức</w:t>
      </w:r>
      <w:r>
        <w:br/>
      </w:r>
      <w:r>
        <w:rPr>
          <w:b/>
        </w:rPr>
        <w:t>Chương 4: Nguyên hàm và tích phân</w:t>
      </w:r>
      <w:r>
        <w:br/>
      </w:r>
      <w:r>
        <w:rPr>
          <w:b/>
        </w:rPr>
        <w:t>Bài 11: Nguyên hàm</w:t>
      </w:r>
      <w:r>
        <w:br/>
      </w:r>
      <w:r>
        <w:rPr>
          <w:b/>
        </w:rPr>
        <w:t>Bài 12: Tích phân</w:t>
      </w:r>
      <w:r>
        <w:br/>
      </w:r>
      <w:r>
        <w:rPr>
          <w:b/>
        </w:rPr>
        <w:t>Bài 13: Ứng dụng hình học của tích phân</w:t>
      </w:r>
      <w:r>
        <w:br/>
      </w:r>
      <w:r>
        <w:rPr>
          <w:b/>
        </w:rPr>
        <w:t>Bài tập cuối chương 4</w:t>
      </w:r>
      <w:r>
        <w:br/>
      </w:r>
      <w:r>
        <w:rPr>
          <w:b/>
        </w:rPr>
        <w:t>Chương 5: Phương pháp tọa độ trong không gian</w:t>
      </w:r>
      <w:r>
        <w:br/>
      </w:r>
      <w:r>
        <w:rPr>
          <w:b/>
        </w:rPr>
        <w:t>Bài 14: Phương trình mặt phẳng</w:t>
      </w:r>
      <w:r>
        <w:br/>
      </w:r>
      <w:r>
        <w:rPr>
          <w:b/>
        </w:rPr>
        <w:t>Bài 15: Phương trình đường thẳng trong không gian</w:t>
      </w:r>
      <w:r>
        <w:br/>
      </w:r>
      <w:r>
        <w:rPr>
          <w:b/>
        </w:rPr>
        <w:t>Bài 16: Công thức tính góc trong không gian</w:t>
      </w:r>
      <w:r>
        <w:br/>
      </w:r>
      <w:r>
        <w:rPr>
          <w:b/>
        </w:rPr>
        <w:t>Bài 17: Phương trình mặt cầu</w:t>
      </w:r>
      <w:r>
        <w:br/>
      </w:r>
      <w:r>
        <w:rPr>
          <w:b/>
        </w:rPr>
        <w:t>Bài tập cuối chương 5</w:t>
      </w:r>
      <w:r>
        <w:br/>
      </w:r>
      <w:r>
        <w:rPr>
          <w:b/>
        </w:rPr>
        <w:t>Chương 6: Xác suất có điều kiện</w:t>
      </w:r>
      <w:r>
        <w:br/>
      </w:r>
      <w:r>
        <w:rPr>
          <w:b/>
        </w:rPr>
        <w:t>Bài 18: Xác suất có điều kiện</w:t>
      </w:r>
      <w:r>
        <w:br/>
      </w:r>
      <w:r>
        <w:rPr>
          <w:b/>
        </w:rPr>
        <w:t>Bài 19: Công thức xác suất toàn phần và công thức Bayes</w:t>
      </w:r>
      <w:r>
        <w:br/>
      </w:r>
      <w:r>
        <w:rPr>
          <w:b/>
        </w:rPr>
        <w:t>Bài tập cuối chương 6</w:t>
      </w:r>
      <w:r>
        <w:br/>
      </w:r>
      <w:r>
        <w:rPr>
          <w:b/>
        </w:rPr>
        <w:t>Bài tập ôn tập cuối năm</w:t>
      </w:r>
      <w:r>
        <w:br/>
      </w:r>
      <w:r>
        <w:rPr>
          <w:b/>
        </w:rPr>
        <w:t>Đề minh họa kiểm tra cuối học kì 2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