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Đề minh họa năm 2020 môn Sinh Học</w:t>
      </w:r>
    </w:p>
    <w:p>
      <w:r>
        <w:rPr>
          <w:b/>
        </w:rPr>
        <w:t>Đề minh họa năm 2020 môn Sinh Học có đáp án</w:t>
      </w:r>
      <w:r>
        <w:br/>
      </w:r>
      <w:r>
        <w:rPr>
          <w:b/>
        </w:rPr>
        <w:t>A. Đề minh họa năm 2020 môn Sinh học có đáp án</w:t>
      </w:r>
      <w:r>
        <w:br/>
      </w:r>
      <w:r>
        <w:drawing>
          <wp:inline xmlns:a="http://schemas.openxmlformats.org/drawingml/2006/main" xmlns:pic="http://schemas.openxmlformats.org/drawingml/2006/picture">
            <wp:extent cx="11820525" cy="1670684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7748fb667a7439ca78e06978806118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1670684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1820525" cy="1670684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c756f69f82342e5997b88ae893ad9b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1670684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1820525" cy="1670684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06f20aef3b2404ebf702b2ae025ec4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1670684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1820525" cy="1670684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c99aaf616e34ecabe40ab5615fdccb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1670684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