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Chương 2: Sóng</w:t>
      </w:r>
    </w:p>
    <w:p>
      <w:r>
        <w:rPr>
          <w:b/>
        </w:rPr>
        <w:t>Giải bài tập Vật lí 11 Chương 2: Sóng</w:t>
      </w:r>
      <w:r>
        <w:br/>
      </w:r>
      <w:r>
        <w:rPr>
          <w:b/>
        </w:rPr>
        <w:t>Bài 5: Sóng và sự truyền sóng</w:t>
      </w:r>
      <w:r>
        <w:br/>
      </w:r>
      <w:r>
        <w:rPr>
          <w:b/>
        </w:rPr>
        <w:t>Bài 6: Các đặc trưng vật lí của sóng</w:t>
      </w:r>
      <w:r>
        <w:br/>
      </w:r>
      <w:r>
        <w:rPr>
          <w:b/>
        </w:rPr>
        <w:t>Bài 7: Sóng điện từ</w:t>
      </w:r>
      <w:r>
        <w:br/>
      </w:r>
      <w:r>
        <w:rPr>
          <w:b/>
        </w:rPr>
        <w:t>Bài 8: Giao thoa sóng</w:t>
      </w:r>
      <w:r>
        <w:br/>
      </w:r>
      <w:r>
        <w:rPr>
          <w:b/>
        </w:rPr>
        <w:t>Bài 9: Sóng dừng</w:t>
      </w:r>
      <w:r>
        <w:br/>
      </w:r>
      <w:r>
        <w:rPr>
          <w:b/>
        </w:rPr>
        <w:t>Bài 10: Thực hành đo tần số của sóng âm và tốc độ truyền âm</w:t>
      </w:r>
      <w:r>
        <w:br/>
      </w:r>
      <w:r>
        <w:rPr>
          <w:b/>
        </w:rPr>
        <w:t xml:space="preserve">Xem thêm lời giải bài tập Vật lí 11 Chân trời sáng tạo hay, chi tiết khác: 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