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Dòng điện không đổi</w:t>
      </w:r>
    </w:p>
    <w:p>
      <w:r>
        <w:rPr>
          <w:b/>
        </w:rPr>
        <w:t xml:space="preserve">Giải bài tập </w:t>
      </w:r>
      <w:r>
        <w:rPr>
          <w:b/>
        </w:rPr>
        <w:t>Vật lí 11</w:t>
      </w:r>
      <w:r>
        <w:t xml:space="preserve"> </w:t>
      </w:r>
      <w:r>
        <w:rPr>
          <w:b/>
        </w:rPr>
        <w:t>Chương 4: Dòng điện không đổi</w:t>
      </w:r>
      <w:r>
        <w:br/>
      </w:r>
      <w:r>
        <w:rPr>
          <w:b/>
        </w:rPr>
        <w:t>Bài 16: Dòng điện. Cường độ dòng điện</w:t>
      </w:r>
      <w:r>
        <w:br/>
      </w:r>
      <w:r>
        <w:rPr>
          <w:b/>
        </w:rPr>
        <w:t>Bài 17: Điện trở. Định luật Ohm</w:t>
      </w:r>
      <w:r>
        <w:br/>
      </w:r>
      <w:r>
        <w:rPr>
          <w:b/>
        </w:rPr>
        <w:t>Bài 18: Nguồn điện</w:t>
      </w:r>
      <w:r>
        <w:br/>
      </w:r>
      <w:r>
        <w:rPr>
          <w:b/>
        </w:rPr>
        <w:t>Bài 19: Năng lượng điện. Công suất điện</w:t>
      </w:r>
      <w:r>
        <w:br/>
      </w:r>
      <w:r>
        <w:rPr>
          <w:b/>
        </w:rPr>
        <w:t>Bài 20: Thực hành xác định suất điện động và điện trở trong của pin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Vật lí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