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C376" w14:textId="44F91D38" w:rsidR="007D64CD" w:rsidRPr="00B32A2D" w:rsidRDefault="007D64CD" w:rsidP="007D64C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r w:rsidRPr="006814B0">
        <w:rPr>
          <w:rFonts w:ascii="Times New Roman" w:eastAsia="宋体" w:hAnsi="Times New Roman" w:cs="Times New Roman"/>
          <w:sz w:val="24"/>
          <w:szCs w:val="24"/>
        </w:rPr>
        <w:t>CQSkyEyeX</w:t>
      </w:r>
      <w:r>
        <w:rPr>
          <w:rFonts w:ascii="宋体" w:eastAsia="宋体" w:hAnsi="宋体" w:cs="宋体" w:hint="eastAsia"/>
          <w:kern w:val="0"/>
          <w:sz w:val="24"/>
          <w:szCs w:val="24"/>
        </w:rPr>
        <w:t>车辆轨迹输出参数说明</w:t>
      </w:r>
      <w:bookmarkStart w:id="0" w:name="_Hlk135430403"/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6085"/>
      </w:tblGrid>
      <w:tr w:rsidR="007D64CD" w14:paraId="5A586F05" w14:textId="77777777" w:rsidTr="00D051ED">
        <w:tc>
          <w:tcPr>
            <w:tcW w:w="2263" w:type="dxa"/>
          </w:tcPr>
          <w:bookmarkEnd w:id="0"/>
          <w:p w14:paraId="7B216D7D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关键参数</w:t>
            </w:r>
          </w:p>
        </w:tc>
        <w:tc>
          <w:tcPr>
            <w:tcW w:w="6379" w:type="dxa"/>
          </w:tcPr>
          <w:p w14:paraId="4C725CA1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描述</w:t>
            </w:r>
          </w:p>
        </w:tc>
      </w:tr>
      <w:tr w:rsidR="007D64CD" w14:paraId="6FA932C2" w14:textId="77777777" w:rsidTr="00D051ED">
        <w:tc>
          <w:tcPr>
            <w:tcW w:w="2263" w:type="dxa"/>
            <w:vAlign w:val="center"/>
          </w:tcPr>
          <w:p w14:paraId="0DA7E730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Frame</w:t>
            </w:r>
          </w:p>
        </w:tc>
        <w:tc>
          <w:tcPr>
            <w:tcW w:w="6379" w:type="dxa"/>
          </w:tcPr>
          <w:p w14:paraId="7D5CE424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该车出现所在帧</w:t>
            </w:r>
          </w:p>
        </w:tc>
      </w:tr>
      <w:tr w:rsidR="007D64CD" w14:paraId="30A7383D" w14:textId="77777777" w:rsidTr="00D051ED">
        <w:tc>
          <w:tcPr>
            <w:tcW w:w="2263" w:type="dxa"/>
            <w:vAlign w:val="center"/>
          </w:tcPr>
          <w:p w14:paraId="490D3C14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1BC6B1FF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车辆识别号（根据进入</w:t>
            </w:r>
            <w:r w:rsidRPr="00A7516B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视频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的时间升序）</w:t>
            </w:r>
          </w:p>
        </w:tc>
      </w:tr>
      <w:tr w:rsidR="007D64CD" w14:paraId="66DFAA35" w14:textId="77777777" w:rsidTr="00D051ED">
        <w:tc>
          <w:tcPr>
            <w:tcW w:w="2263" w:type="dxa"/>
            <w:vAlign w:val="center"/>
          </w:tcPr>
          <w:p w14:paraId="1A254345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Class</w:t>
            </w:r>
          </w:p>
        </w:tc>
        <w:tc>
          <w:tcPr>
            <w:tcW w:w="6379" w:type="dxa"/>
          </w:tcPr>
          <w:p w14:paraId="22927001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车辆类型（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0-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乘用车；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1-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轻型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货车；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2-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三轴及以上货车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-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三轴及以上货车）</w:t>
            </w:r>
          </w:p>
        </w:tc>
      </w:tr>
      <w:tr w:rsidR="007D64CD" w14:paraId="3D373C65" w14:textId="77777777" w:rsidTr="00D051ED">
        <w:tc>
          <w:tcPr>
            <w:tcW w:w="2263" w:type="dxa"/>
            <w:vAlign w:val="center"/>
          </w:tcPr>
          <w:p w14:paraId="2D9196E9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X</w:t>
            </w:r>
          </w:p>
        </w:tc>
        <w:tc>
          <w:tcPr>
            <w:tcW w:w="6379" w:type="dxa"/>
          </w:tcPr>
          <w:p w14:paraId="45573273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车辆中心的横向坐标</w:t>
            </w:r>
          </w:p>
        </w:tc>
      </w:tr>
      <w:tr w:rsidR="007D64CD" w14:paraId="7B5D70F7" w14:textId="77777777" w:rsidTr="00D051ED">
        <w:tc>
          <w:tcPr>
            <w:tcW w:w="2263" w:type="dxa"/>
            <w:vAlign w:val="center"/>
          </w:tcPr>
          <w:p w14:paraId="0B14C7A3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Y</w:t>
            </w:r>
          </w:p>
        </w:tc>
        <w:tc>
          <w:tcPr>
            <w:tcW w:w="6379" w:type="dxa"/>
          </w:tcPr>
          <w:p w14:paraId="373B5CA2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车辆中心的纵向坐标</w:t>
            </w:r>
          </w:p>
        </w:tc>
      </w:tr>
      <w:tr w:rsidR="007D64CD" w14:paraId="52825808" w14:textId="77777777" w:rsidTr="00D051ED">
        <w:tc>
          <w:tcPr>
            <w:tcW w:w="2263" w:type="dxa"/>
            <w:vAlign w:val="center"/>
          </w:tcPr>
          <w:p w14:paraId="4AC3A3D3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L</w:t>
            </w:r>
            <w:r w:rsidRPr="00B8522C">
              <w:rPr>
                <w:rFonts w:ascii="Times New Roman" w:eastAsia="宋体" w:hAnsi="Times New Roman" w:cs="Times New Roman"/>
                <w:kern w:val="0"/>
                <w:szCs w:val="21"/>
              </w:rPr>
              <w:t>ength</w:t>
            </w:r>
          </w:p>
        </w:tc>
        <w:tc>
          <w:tcPr>
            <w:tcW w:w="6379" w:type="dxa"/>
          </w:tcPr>
          <w:p w14:paraId="4E70A54D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车辆长度（以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m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为单位）</w:t>
            </w:r>
          </w:p>
        </w:tc>
      </w:tr>
      <w:tr w:rsidR="007D64CD" w14:paraId="7A3CDC61" w14:textId="77777777" w:rsidTr="00D051ED">
        <w:tc>
          <w:tcPr>
            <w:tcW w:w="2263" w:type="dxa"/>
          </w:tcPr>
          <w:p w14:paraId="6D781BAC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W</w:t>
            </w:r>
            <w:r w:rsidRPr="00B8522C">
              <w:rPr>
                <w:rFonts w:ascii="Times New Roman" w:eastAsia="宋体" w:hAnsi="Times New Roman" w:cs="Times New Roman"/>
                <w:kern w:val="0"/>
                <w:szCs w:val="21"/>
              </w:rPr>
              <w:t>idth</w:t>
            </w:r>
          </w:p>
        </w:tc>
        <w:tc>
          <w:tcPr>
            <w:tcW w:w="6379" w:type="dxa"/>
          </w:tcPr>
          <w:p w14:paraId="33CA7D7C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车辆宽度（以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m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为单位）</w:t>
            </w:r>
          </w:p>
        </w:tc>
      </w:tr>
      <w:tr w:rsidR="007D64CD" w14:paraId="1C0856F2" w14:textId="77777777" w:rsidTr="00D051ED">
        <w:tc>
          <w:tcPr>
            <w:tcW w:w="2263" w:type="dxa"/>
          </w:tcPr>
          <w:p w14:paraId="0BDF6961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0389D">
              <w:rPr>
                <w:rFonts w:ascii="Times New Roman" w:eastAsia="宋体" w:hAnsi="Times New Roman" w:cs="Times New Roman"/>
                <w:kern w:val="0"/>
                <w:szCs w:val="21"/>
              </w:rPr>
              <w:t>Velocity</w:t>
            </w:r>
          </w:p>
        </w:tc>
        <w:tc>
          <w:tcPr>
            <w:tcW w:w="6379" w:type="dxa"/>
          </w:tcPr>
          <w:p w14:paraId="14DA76B2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车辆速度（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km/h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7D64CD" w14:paraId="7E3A456A" w14:textId="77777777" w:rsidTr="00D051ED">
        <w:tc>
          <w:tcPr>
            <w:tcW w:w="2263" w:type="dxa"/>
          </w:tcPr>
          <w:p w14:paraId="06FC31F2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0389D">
              <w:rPr>
                <w:rFonts w:ascii="Times New Roman" w:eastAsia="宋体" w:hAnsi="Times New Roman" w:cs="Times New Roman"/>
                <w:kern w:val="0"/>
                <w:szCs w:val="21"/>
              </w:rPr>
              <w:t>long. Vel.</w:t>
            </w:r>
          </w:p>
        </w:tc>
        <w:tc>
          <w:tcPr>
            <w:tcW w:w="6379" w:type="dxa"/>
          </w:tcPr>
          <w:p w14:paraId="1414D4F4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该车沿行驶方向的纵向速度分量（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</w:p>
        </w:tc>
      </w:tr>
      <w:tr w:rsidR="007D64CD" w14:paraId="37AC8CA1" w14:textId="77777777" w:rsidTr="00D051ED">
        <w:tc>
          <w:tcPr>
            <w:tcW w:w="2263" w:type="dxa"/>
          </w:tcPr>
          <w:p w14:paraId="1C85FD3A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0389D">
              <w:rPr>
                <w:rFonts w:ascii="Times New Roman" w:eastAsia="宋体" w:hAnsi="Times New Roman" w:cs="Times New Roman"/>
                <w:kern w:val="0"/>
                <w:szCs w:val="21"/>
              </w:rPr>
              <w:t>lat. Vel</w:t>
            </w:r>
          </w:p>
        </w:tc>
        <w:tc>
          <w:tcPr>
            <w:tcW w:w="6379" w:type="dxa"/>
          </w:tcPr>
          <w:p w14:paraId="5B506E83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该车沿行驶方向的横向速度分量（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</w:p>
        </w:tc>
      </w:tr>
      <w:tr w:rsidR="007D64CD" w14:paraId="78091C5A" w14:textId="77777777" w:rsidTr="00D051ED">
        <w:tc>
          <w:tcPr>
            <w:tcW w:w="2263" w:type="dxa"/>
          </w:tcPr>
          <w:p w14:paraId="719BCBAF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Acc</w:t>
            </w:r>
            <w:r w:rsidRPr="000A18B1">
              <w:rPr>
                <w:rFonts w:ascii="Times New Roman" w:eastAsia="宋体" w:hAnsi="Times New Roman" w:cs="Times New Roman"/>
                <w:kern w:val="0"/>
                <w:szCs w:val="21"/>
              </w:rPr>
              <w:t>eleration</w:t>
            </w:r>
          </w:p>
        </w:tc>
        <w:tc>
          <w:tcPr>
            <w:tcW w:w="6379" w:type="dxa"/>
          </w:tcPr>
          <w:p w14:paraId="00E1F88E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汽车加速度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B8522C"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</w:rPr>
              <w:t>2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7D64CD" w14:paraId="5620A023" w14:textId="77777777" w:rsidTr="00D051ED">
        <w:tc>
          <w:tcPr>
            <w:tcW w:w="2263" w:type="dxa"/>
          </w:tcPr>
          <w:p w14:paraId="10918E74" w14:textId="77777777" w:rsidR="007D64CD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0389D">
              <w:rPr>
                <w:rFonts w:ascii="Times New Roman" w:eastAsia="宋体" w:hAnsi="Times New Roman" w:cs="Times New Roman"/>
                <w:kern w:val="0"/>
                <w:szCs w:val="21"/>
              </w:rPr>
              <w:t>long. Acc.</w:t>
            </w:r>
          </w:p>
        </w:tc>
        <w:tc>
          <w:tcPr>
            <w:tcW w:w="6379" w:type="dxa"/>
          </w:tcPr>
          <w:p w14:paraId="3B12AA6B" w14:textId="77777777" w:rsidR="007D64CD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该车沿行驶方向的纵向加速度分量（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30389D"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</w:p>
        </w:tc>
      </w:tr>
      <w:tr w:rsidR="007D64CD" w14:paraId="065186CA" w14:textId="77777777" w:rsidTr="00D051ED">
        <w:tc>
          <w:tcPr>
            <w:tcW w:w="2263" w:type="dxa"/>
          </w:tcPr>
          <w:p w14:paraId="3CAC53AE" w14:textId="77777777" w:rsidR="007D64CD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0389D">
              <w:rPr>
                <w:rFonts w:ascii="Times New Roman" w:eastAsia="宋体" w:hAnsi="Times New Roman" w:cs="Times New Roman"/>
                <w:kern w:val="0"/>
                <w:szCs w:val="21"/>
              </w:rPr>
              <w:t>lat. Acc.</w:t>
            </w:r>
          </w:p>
        </w:tc>
        <w:tc>
          <w:tcPr>
            <w:tcW w:w="6379" w:type="dxa"/>
          </w:tcPr>
          <w:p w14:paraId="3A130271" w14:textId="77777777" w:rsidR="007D64CD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该车沿行驶方向的横向加速度分量（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s</w:t>
            </w:r>
            <w:r w:rsidRPr="0030389D"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</w:p>
        </w:tc>
      </w:tr>
      <w:tr w:rsidR="007D64CD" w14:paraId="61733499" w14:textId="77777777" w:rsidTr="00D051ED">
        <w:tc>
          <w:tcPr>
            <w:tcW w:w="2263" w:type="dxa"/>
          </w:tcPr>
          <w:p w14:paraId="00ACAFC7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Direction</w:t>
            </w:r>
          </w:p>
        </w:tc>
        <w:tc>
          <w:tcPr>
            <w:tcW w:w="6379" w:type="dxa"/>
          </w:tcPr>
          <w:p w14:paraId="7BE02833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行驶方向（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为上行方向；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为下行方向）</w:t>
            </w:r>
          </w:p>
        </w:tc>
      </w:tr>
      <w:tr w:rsidR="007D64CD" w14:paraId="0B28CBB5" w14:textId="77777777" w:rsidTr="00D051ED">
        <w:tc>
          <w:tcPr>
            <w:tcW w:w="2263" w:type="dxa"/>
          </w:tcPr>
          <w:p w14:paraId="1BB5B191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LaneID</w:t>
            </w:r>
          </w:p>
        </w:tc>
        <w:tc>
          <w:tcPr>
            <w:tcW w:w="6379" w:type="dxa"/>
          </w:tcPr>
          <w:p w14:paraId="2469D54E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车辆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轨迹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所在车道位置</w:t>
            </w:r>
          </w:p>
        </w:tc>
      </w:tr>
      <w:tr w:rsidR="007D64CD" w14:paraId="0E986652" w14:textId="77777777" w:rsidTr="00D051ED">
        <w:tc>
          <w:tcPr>
            <w:tcW w:w="2263" w:type="dxa"/>
          </w:tcPr>
          <w:p w14:paraId="371BA556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60594">
              <w:rPr>
                <w:rFonts w:ascii="Times New Roman" w:eastAsia="宋体" w:hAnsi="Times New Roman" w:cs="Times New Roman"/>
                <w:kern w:val="0"/>
                <w:szCs w:val="21"/>
              </w:rPr>
              <w:t>Traveled Dist.</w:t>
            </w:r>
          </w:p>
        </w:tc>
        <w:tc>
          <w:tcPr>
            <w:tcW w:w="6379" w:type="dxa"/>
          </w:tcPr>
          <w:p w14:paraId="3AA2B221" w14:textId="5CAFADBB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该车进入画面所行驶的距离</w:t>
            </w:r>
            <w:r w:rsidR="00884D0F" w:rsidRPr="0062092E">
              <w:rPr>
                <w:rFonts w:ascii="Times New Roman" w:eastAsia="宋体" w:hAnsi="Times New Roman" w:cs="Times New Roman"/>
                <w:b/>
                <w:bCs/>
                <w:color w:val="FFC000"/>
                <w:kern w:val="0"/>
                <w:sz w:val="22"/>
              </w:rPr>
              <w:t>(F</w:t>
            </w:r>
            <w:r w:rsidR="00884D0F" w:rsidRPr="0062092E">
              <w:rPr>
                <w:rFonts w:ascii="Times New Roman" w:eastAsia="宋体" w:hAnsi="Times New Roman" w:cs="Times New Roman" w:hint="eastAsia"/>
                <w:b/>
                <w:bCs/>
                <w:color w:val="FFC000"/>
                <w:kern w:val="0"/>
                <w:sz w:val="22"/>
              </w:rPr>
              <w:t>renet</w:t>
            </w:r>
            <w:r w:rsidR="00884D0F" w:rsidRPr="0062092E">
              <w:rPr>
                <w:rFonts w:ascii="Times New Roman" w:eastAsia="宋体" w:hAnsi="Times New Roman" w:cs="Times New Roman"/>
                <w:b/>
                <w:bCs/>
                <w:color w:val="FFC000"/>
                <w:kern w:val="0"/>
                <w:sz w:val="22"/>
              </w:rPr>
              <w:t>)</w:t>
            </w:r>
          </w:p>
        </w:tc>
      </w:tr>
      <w:tr w:rsidR="007D64CD" w:rsidRPr="0030389D" w14:paraId="1E3C4EC5" w14:textId="77777777" w:rsidTr="00D051ED">
        <w:tc>
          <w:tcPr>
            <w:tcW w:w="2263" w:type="dxa"/>
          </w:tcPr>
          <w:p w14:paraId="079A1276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60594">
              <w:rPr>
                <w:rFonts w:ascii="Times New Roman" w:eastAsia="宋体" w:hAnsi="Times New Roman" w:cs="Times New Roman"/>
                <w:kern w:val="0"/>
                <w:szCs w:val="21"/>
              </w:rPr>
              <w:t>Dist. to right edge marking</w:t>
            </w:r>
          </w:p>
        </w:tc>
        <w:tc>
          <w:tcPr>
            <w:tcW w:w="6379" w:type="dxa"/>
            <w:vAlign w:val="center"/>
          </w:tcPr>
          <w:p w14:paraId="3CC2F4F6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车辆轨迹与车行道右侧边缘线（实线）之间的距离</w:t>
            </w:r>
          </w:p>
        </w:tc>
      </w:tr>
      <w:tr w:rsidR="007D64CD" w14:paraId="19CF69FB" w14:textId="77777777" w:rsidTr="00D051ED">
        <w:tc>
          <w:tcPr>
            <w:tcW w:w="2263" w:type="dxa"/>
          </w:tcPr>
          <w:p w14:paraId="0AA6A766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26E4E">
              <w:rPr>
                <w:rFonts w:ascii="Times New Roman" w:eastAsia="宋体" w:hAnsi="Times New Roman" w:cs="Times New Roman"/>
                <w:kern w:val="0"/>
                <w:szCs w:val="21"/>
              </w:rPr>
              <w:t>Dist. to left marking</w:t>
            </w:r>
          </w:p>
        </w:tc>
        <w:tc>
          <w:tcPr>
            <w:tcW w:w="6379" w:type="dxa"/>
          </w:tcPr>
          <w:p w14:paraId="3670A0A3" w14:textId="17F0D74F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轨迹点与左侧车道标线距离</w:t>
            </w:r>
            <w:r w:rsidR="00884D0F" w:rsidRPr="0062092E">
              <w:rPr>
                <w:rFonts w:ascii="Times New Roman" w:eastAsia="宋体" w:hAnsi="Times New Roman" w:cs="Times New Roman"/>
                <w:b/>
                <w:bCs/>
                <w:color w:val="FFC000"/>
                <w:kern w:val="0"/>
                <w:sz w:val="22"/>
              </w:rPr>
              <w:t>(F</w:t>
            </w:r>
            <w:r w:rsidR="00884D0F" w:rsidRPr="0062092E">
              <w:rPr>
                <w:rFonts w:ascii="Times New Roman" w:eastAsia="宋体" w:hAnsi="Times New Roman" w:cs="Times New Roman" w:hint="eastAsia"/>
                <w:b/>
                <w:bCs/>
                <w:color w:val="FFC000"/>
                <w:kern w:val="0"/>
                <w:sz w:val="22"/>
              </w:rPr>
              <w:t>renet</w:t>
            </w:r>
            <w:r w:rsidR="00884D0F" w:rsidRPr="0062092E">
              <w:rPr>
                <w:rFonts w:ascii="Times New Roman" w:eastAsia="宋体" w:hAnsi="Times New Roman" w:cs="Times New Roman"/>
                <w:b/>
                <w:bCs/>
                <w:color w:val="FFC000"/>
                <w:kern w:val="0"/>
                <w:sz w:val="22"/>
              </w:rPr>
              <w:t>)</w:t>
            </w:r>
          </w:p>
        </w:tc>
      </w:tr>
      <w:tr w:rsidR="007D64CD" w14:paraId="78E766C7" w14:textId="77777777" w:rsidTr="00D051ED">
        <w:tc>
          <w:tcPr>
            <w:tcW w:w="2263" w:type="dxa"/>
          </w:tcPr>
          <w:p w14:paraId="452170B7" w14:textId="77777777" w:rsidR="007D64CD" w:rsidRPr="00A7516B" w:rsidRDefault="007D64CD" w:rsidP="00D051ED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26E4E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Dist. 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to right</w:t>
            </w:r>
            <w:r w:rsidRPr="00A26E4E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marking</w:t>
            </w:r>
          </w:p>
        </w:tc>
        <w:tc>
          <w:tcPr>
            <w:tcW w:w="6379" w:type="dxa"/>
          </w:tcPr>
          <w:p w14:paraId="2EEDEE9A" w14:textId="0DFC0B6B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轨迹点与右侧车道标线距离</w:t>
            </w:r>
            <w:r w:rsidR="00884D0F" w:rsidRPr="0062092E">
              <w:rPr>
                <w:rFonts w:ascii="Times New Roman" w:eastAsia="宋体" w:hAnsi="Times New Roman" w:cs="Times New Roman"/>
                <w:b/>
                <w:bCs/>
                <w:color w:val="FFC000"/>
                <w:kern w:val="0"/>
                <w:sz w:val="22"/>
              </w:rPr>
              <w:t>(F</w:t>
            </w:r>
            <w:r w:rsidR="00884D0F" w:rsidRPr="0062092E">
              <w:rPr>
                <w:rFonts w:ascii="Times New Roman" w:eastAsia="宋体" w:hAnsi="Times New Roman" w:cs="Times New Roman" w:hint="eastAsia"/>
                <w:b/>
                <w:bCs/>
                <w:color w:val="FFC000"/>
                <w:kern w:val="0"/>
                <w:sz w:val="22"/>
              </w:rPr>
              <w:t>renet</w:t>
            </w:r>
            <w:r w:rsidR="00884D0F" w:rsidRPr="0062092E">
              <w:rPr>
                <w:rFonts w:ascii="Times New Roman" w:eastAsia="宋体" w:hAnsi="Times New Roman" w:cs="Times New Roman"/>
                <w:b/>
                <w:bCs/>
                <w:color w:val="FFC000"/>
                <w:kern w:val="0"/>
                <w:sz w:val="22"/>
              </w:rPr>
              <w:t>)</w:t>
            </w:r>
          </w:p>
        </w:tc>
      </w:tr>
      <w:tr w:rsidR="007D64CD" w14:paraId="27447E61" w14:textId="77777777" w:rsidTr="00D051ED">
        <w:tc>
          <w:tcPr>
            <w:tcW w:w="2263" w:type="dxa"/>
          </w:tcPr>
          <w:p w14:paraId="605EE284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Left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Behind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3324D678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左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后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方车辆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476BCBCA" w14:textId="77777777" w:rsidTr="00D051ED">
        <w:tc>
          <w:tcPr>
            <w:tcW w:w="2263" w:type="dxa"/>
          </w:tcPr>
          <w:p w14:paraId="09B11F57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Left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S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ideID</w:t>
            </w:r>
          </w:p>
        </w:tc>
        <w:tc>
          <w:tcPr>
            <w:tcW w:w="6379" w:type="dxa"/>
          </w:tcPr>
          <w:p w14:paraId="6B0C06BF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左侧邻车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1A7A1C94" w14:textId="77777777" w:rsidTr="00D051ED">
        <w:tc>
          <w:tcPr>
            <w:tcW w:w="2263" w:type="dxa"/>
          </w:tcPr>
          <w:p w14:paraId="0D75EEB6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Left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Front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005365EE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左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前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方向车辆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20733A6A" w14:textId="77777777" w:rsidTr="00D051ED">
        <w:tc>
          <w:tcPr>
            <w:tcW w:w="2263" w:type="dxa"/>
          </w:tcPr>
          <w:p w14:paraId="59A70752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Behind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77D0CDC7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后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方车辆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3764E8E4" w14:textId="77777777" w:rsidTr="00D051ED">
        <w:tc>
          <w:tcPr>
            <w:tcW w:w="2263" w:type="dxa"/>
          </w:tcPr>
          <w:p w14:paraId="7F94B65E" w14:textId="77777777" w:rsidR="007D64CD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E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goVehicleID</w:t>
            </w:r>
          </w:p>
        </w:tc>
        <w:tc>
          <w:tcPr>
            <w:tcW w:w="6379" w:type="dxa"/>
          </w:tcPr>
          <w:p w14:paraId="07252764" w14:textId="77777777" w:rsidR="007D64CD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主车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D</w:t>
            </w:r>
          </w:p>
        </w:tc>
      </w:tr>
      <w:tr w:rsidR="007D64CD" w14:paraId="21EB57BF" w14:textId="77777777" w:rsidTr="00D051ED">
        <w:tc>
          <w:tcPr>
            <w:tcW w:w="2263" w:type="dxa"/>
          </w:tcPr>
          <w:p w14:paraId="35474A32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Front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0AF63210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前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方车辆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3EB6E367" w14:textId="77777777" w:rsidTr="00D051ED">
        <w:tc>
          <w:tcPr>
            <w:tcW w:w="2263" w:type="dxa"/>
          </w:tcPr>
          <w:p w14:paraId="5C91FC3F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Right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Behind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6786F020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右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后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方车辆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510BA4A3" w14:textId="77777777" w:rsidTr="00D051ED">
        <w:tc>
          <w:tcPr>
            <w:tcW w:w="2263" w:type="dxa"/>
          </w:tcPr>
          <w:p w14:paraId="093EAFDA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Right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S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ideID</w:t>
            </w:r>
          </w:p>
        </w:tc>
        <w:tc>
          <w:tcPr>
            <w:tcW w:w="6379" w:type="dxa"/>
          </w:tcPr>
          <w:p w14:paraId="44ECF1F9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右侧邻车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01052D9A" w14:textId="77777777" w:rsidTr="00D051ED">
        <w:tc>
          <w:tcPr>
            <w:tcW w:w="2263" w:type="dxa"/>
          </w:tcPr>
          <w:p w14:paraId="46B7F07C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Right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Front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  <w:tc>
          <w:tcPr>
            <w:tcW w:w="6379" w:type="dxa"/>
          </w:tcPr>
          <w:p w14:paraId="199194C6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右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前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方车辆</w:t>
            </w:r>
            <w:r w:rsidRPr="00A7516B">
              <w:rPr>
                <w:rFonts w:ascii="Times New Roman" w:eastAsia="宋体" w:hAnsi="Times New Roman" w:cs="Times New Roman"/>
                <w:kern w:val="0"/>
                <w:szCs w:val="21"/>
              </w:rPr>
              <w:t>ID</w:t>
            </w:r>
          </w:p>
        </w:tc>
      </w:tr>
      <w:tr w:rsidR="007D64CD" w14:paraId="2E32D3AC" w14:textId="77777777" w:rsidTr="00D051ED">
        <w:tc>
          <w:tcPr>
            <w:tcW w:w="2263" w:type="dxa"/>
          </w:tcPr>
          <w:p w14:paraId="3EB30CDD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60594">
              <w:rPr>
                <w:rFonts w:ascii="Times New Roman" w:eastAsia="宋体" w:hAnsi="Times New Roman" w:cs="Times New Roman"/>
                <w:kern w:val="0"/>
                <w:szCs w:val="21"/>
              </w:rPr>
              <w:t>Following dist.</w:t>
            </w:r>
          </w:p>
        </w:tc>
        <w:tc>
          <w:tcPr>
            <w:tcW w:w="6379" w:type="dxa"/>
          </w:tcPr>
          <w:p w14:paraId="760162A9" w14:textId="77777777" w:rsidR="007D64CD" w:rsidRPr="00A7516B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该车与前车间距</w:t>
            </w:r>
          </w:p>
        </w:tc>
      </w:tr>
      <w:tr w:rsidR="007D64CD" w14:paraId="01086B53" w14:textId="77777777" w:rsidTr="00D051ED">
        <w:tc>
          <w:tcPr>
            <w:tcW w:w="2263" w:type="dxa"/>
          </w:tcPr>
          <w:p w14:paraId="6EEF4513" w14:textId="77777777" w:rsidR="007D64CD" w:rsidRPr="00060594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60594">
              <w:rPr>
                <w:rFonts w:ascii="Times New Roman" w:eastAsia="宋体" w:hAnsi="Times New Roman" w:cs="Times New Roman"/>
                <w:kern w:val="0"/>
                <w:szCs w:val="21"/>
              </w:rPr>
              <w:t>Time Headway</w:t>
            </w:r>
          </w:p>
        </w:tc>
        <w:tc>
          <w:tcPr>
            <w:tcW w:w="6379" w:type="dxa"/>
          </w:tcPr>
          <w:p w14:paraId="6C39D0B4" w14:textId="77777777" w:rsidR="007D64CD" w:rsidRPr="00CB7653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该车与前车车头时距</w:t>
            </w:r>
          </w:p>
        </w:tc>
      </w:tr>
      <w:tr w:rsidR="007D64CD" w14:paraId="48F68F01" w14:textId="77777777" w:rsidTr="00D051ED">
        <w:tc>
          <w:tcPr>
            <w:tcW w:w="2263" w:type="dxa"/>
          </w:tcPr>
          <w:p w14:paraId="3B0A1237" w14:textId="1D1DE367" w:rsidR="007D64CD" w:rsidRPr="00060594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60594">
              <w:rPr>
                <w:rFonts w:ascii="Times New Roman" w:eastAsia="宋体" w:hAnsi="Times New Roman" w:cs="Times New Roman"/>
                <w:kern w:val="0"/>
                <w:szCs w:val="21"/>
              </w:rPr>
              <w:t>TTC</w:t>
            </w:r>
          </w:p>
        </w:tc>
        <w:tc>
          <w:tcPr>
            <w:tcW w:w="6379" w:type="dxa"/>
          </w:tcPr>
          <w:p w14:paraId="0C699144" w14:textId="7FD09319" w:rsidR="007D64CD" w:rsidRPr="00CB7653" w:rsidRDefault="007D64CD" w:rsidP="00D051E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该车与前车冲突碰撞时间</w:t>
            </w:r>
          </w:p>
        </w:tc>
      </w:tr>
    </w:tbl>
    <w:p w14:paraId="41AA9C77" w14:textId="702C0E1A" w:rsidR="007D64CD" w:rsidRDefault="007D64CD" w:rsidP="007D64C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注：若主车的周围方向无车存在，则邻车对应的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</w:p>
    <w:p w14:paraId="721C2177" w14:textId="5FBFAC17" w:rsidR="00C93C92" w:rsidRPr="007D64CD" w:rsidRDefault="00C93C92" w:rsidP="007D64C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若主车速度低于前车，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TC</w:t>
      </w:r>
      <w:r>
        <w:rPr>
          <w:rFonts w:ascii="Times New Roman" w:eastAsia="宋体" w:hAnsi="Times New Roman" w:cs="Times New Roman" w:hint="eastAsia"/>
          <w:sz w:val="24"/>
          <w:szCs w:val="24"/>
        </w:rPr>
        <w:t>也为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</w:p>
    <w:p w14:paraId="46F9B1CD" w14:textId="77777777" w:rsidR="007D64CD" w:rsidRDefault="007D64CD" w:rsidP="007D64CD">
      <w:pPr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1775B91" w14:textId="77777777" w:rsidR="007D64CD" w:rsidRDefault="007D64CD" w:rsidP="007D64CD">
      <w:pPr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4DB4087E" w14:textId="77777777" w:rsidR="007D64CD" w:rsidRDefault="007D64CD" w:rsidP="007D64CD">
      <w:pPr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1F43596" w14:textId="77777777" w:rsidR="007D64CD" w:rsidRDefault="007D64CD" w:rsidP="007D64CD">
      <w:pPr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202F5EA1" w14:textId="77777777" w:rsidR="007D64CD" w:rsidRDefault="007D64CD" w:rsidP="007D64CD">
      <w:pPr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1CECBD2" w14:textId="77777777" w:rsidR="001064DD" w:rsidRDefault="001064DD" w:rsidP="00C93C92">
      <w:pPr>
        <w:rPr>
          <w:rFonts w:ascii="Times New Roman" w:eastAsia="宋体" w:hAnsi="Times New Roman" w:cs="Times New Roman"/>
          <w:sz w:val="24"/>
          <w:szCs w:val="24"/>
        </w:rPr>
      </w:pPr>
    </w:p>
    <w:p w14:paraId="70BF030D" w14:textId="44BE40F5" w:rsidR="007D64CD" w:rsidRDefault="007D64CD" w:rsidP="007D64CD">
      <w:pPr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079FB">
        <w:rPr>
          <w:rFonts w:ascii="Times New Roman" w:eastAsia="宋体" w:hAnsi="Times New Roman" w:cs="Times New Roman"/>
          <w:sz w:val="24"/>
          <w:szCs w:val="24"/>
        </w:rPr>
        <w:lastRenderedPageBreak/>
        <w:t>图</w:t>
      </w:r>
      <w:r w:rsidR="00CB3666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车辆轨迹参数示意图</w:t>
      </w:r>
    </w:p>
    <w:p w14:paraId="092D0653" w14:textId="67565EC4" w:rsidR="007D64CD" w:rsidRDefault="001064DD" w:rsidP="00CB3666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D64CD">
        <w:rPr>
          <w:rFonts w:ascii="Times New Roman" w:eastAsia="宋体" w:hAnsi="Times New Roman" w:cs="Times New Roman"/>
          <w:sz w:val="24"/>
          <w:szCs w:val="24"/>
        </w:rPr>
        <w:object w:dxaOrig="8953" w:dyaOrig="3109" w14:anchorId="63274B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95pt;height:144.85pt" o:ole="">
            <v:imagedata r:id="rId7" o:title=""/>
          </v:shape>
          <o:OLEObject Type="Embed" ProgID="Visio.Drawing.15" ShapeID="_x0000_i1025" DrawAspect="Content" ObjectID="_1767620514" r:id="rId8"/>
        </w:object>
      </w:r>
    </w:p>
    <w:p w14:paraId="6E2047CA" w14:textId="77777777" w:rsidR="001064DD" w:rsidRDefault="001064DD" w:rsidP="007D64CD">
      <w:pPr>
        <w:jc w:val="center"/>
        <w:rPr>
          <w:rFonts w:ascii="Times New Roman" w:eastAsia="宋体" w:hAnsi="Times New Roman" w:cs="Times New Roman"/>
          <w:szCs w:val="21"/>
        </w:rPr>
      </w:pPr>
    </w:p>
    <w:p w14:paraId="2B1B5965" w14:textId="77777777" w:rsidR="001064DD" w:rsidRDefault="001064DD" w:rsidP="007D64CD">
      <w:pPr>
        <w:jc w:val="center"/>
        <w:rPr>
          <w:rFonts w:ascii="Times New Roman" w:eastAsia="宋体" w:hAnsi="Times New Roman" w:cs="Times New Roman"/>
          <w:szCs w:val="21"/>
        </w:rPr>
      </w:pPr>
    </w:p>
    <w:p w14:paraId="0AC50CE3" w14:textId="77777777" w:rsidR="001064DD" w:rsidRDefault="001064DD" w:rsidP="007D64CD">
      <w:pPr>
        <w:jc w:val="center"/>
        <w:rPr>
          <w:rFonts w:ascii="Times New Roman" w:eastAsia="宋体" w:hAnsi="Times New Roman" w:cs="Times New Roman"/>
          <w:szCs w:val="21"/>
        </w:rPr>
      </w:pPr>
    </w:p>
    <w:p w14:paraId="4ABB0F2F" w14:textId="77777777" w:rsidR="001064DD" w:rsidRDefault="001064DD" w:rsidP="007D64CD">
      <w:pPr>
        <w:jc w:val="center"/>
        <w:rPr>
          <w:rFonts w:ascii="Times New Roman" w:eastAsia="宋体" w:hAnsi="Times New Roman" w:cs="Times New Roman"/>
          <w:szCs w:val="21"/>
        </w:rPr>
      </w:pPr>
    </w:p>
    <w:p w14:paraId="5B98702C" w14:textId="77777777" w:rsidR="001064DD" w:rsidRDefault="001064DD" w:rsidP="007D64CD">
      <w:pPr>
        <w:jc w:val="center"/>
        <w:rPr>
          <w:rFonts w:ascii="Times New Roman" w:eastAsia="宋体" w:hAnsi="Times New Roman" w:cs="Times New Roman"/>
          <w:szCs w:val="21"/>
        </w:rPr>
      </w:pPr>
    </w:p>
    <w:p w14:paraId="5B64F62C" w14:textId="77777777" w:rsidR="001064DD" w:rsidRDefault="001064DD" w:rsidP="007D64CD">
      <w:pPr>
        <w:jc w:val="center"/>
        <w:rPr>
          <w:rFonts w:ascii="Times New Roman" w:eastAsia="宋体" w:hAnsi="Times New Roman" w:cs="Times New Roman"/>
          <w:szCs w:val="21"/>
        </w:rPr>
      </w:pPr>
    </w:p>
    <w:p w14:paraId="12F33776" w14:textId="02142F3D" w:rsidR="007D64CD" w:rsidRPr="00CB3666" w:rsidRDefault="007D64CD" w:rsidP="007D64CD">
      <w:pPr>
        <w:jc w:val="center"/>
        <w:rPr>
          <w:rFonts w:ascii="Times New Roman" w:eastAsia="宋体" w:hAnsi="Times New Roman" w:cs="Times New Roman"/>
          <w:szCs w:val="21"/>
        </w:rPr>
      </w:pPr>
      <w:r w:rsidRPr="00CB3666">
        <w:rPr>
          <w:rFonts w:ascii="Times New Roman" w:eastAsia="宋体" w:hAnsi="Times New Roman" w:cs="Times New Roman" w:hint="eastAsia"/>
          <w:szCs w:val="21"/>
        </w:rPr>
        <w:t>表</w:t>
      </w:r>
      <w:r w:rsidRPr="00CB3666">
        <w:rPr>
          <w:rFonts w:ascii="Times New Roman" w:eastAsia="宋体" w:hAnsi="Times New Roman" w:cs="Times New Roman" w:hint="eastAsia"/>
          <w:szCs w:val="21"/>
        </w:rPr>
        <w:t xml:space="preserve">2 </w:t>
      </w:r>
      <w:r w:rsidRPr="00CB3666">
        <w:rPr>
          <w:rFonts w:ascii="Times New Roman" w:eastAsia="宋体" w:hAnsi="Times New Roman" w:cs="Times New Roman" w:hint="eastAsia"/>
          <w:szCs w:val="21"/>
        </w:rPr>
        <w:t>数据集车辆类型描述</w:t>
      </w:r>
    </w:p>
    <w:tbl>
      <w:tblPr>
        <w:tblStyle w:val="aa"/>
        <w:tblW w:w="927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4"/>
        <w:gridCol w:w="2565"/>
        <w:gridCol w:w="2137"/>
        <w:gridCol w:w="2869"/>
      </w:tblGrid>
      <w:tr w:rsidR="007D64CD" w:rsidRPr="00CB3666" w14:paraId="66537386" w14:textId="77777777" w:rsidTr="001064DD">
        <w:trPr>
          <w:trHeight w:val="255"/>
        </w:trPr>
        <w:tc>
          <w:tcPr>
            <w:tcW w:w="1704" w:type="dxa"/>
          </w:tcPr>
          <w:p w14:paraId="0FEDFC18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车型分类</w:t>
            </w:r>
          </w:p>
        </w:tc>
        <w:tc>
          <w:tcPr>
            <w:tcW w:w="2565" w:type="dxa"/>
          </w:tcPr>
          <w:p w14:paraId="37ECCBFB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代表车型</w:t>
            </w:r>
          </w:p>
        </w:tc>
        <w:tc>
          <w:tcPr>
            <w:tcW w:w="2137" w:type="dxa"/>
          </w:tcPr>
          <w:p w14:paraId="125A3CEB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用途</w:t>
            </w:r>
          </w:p>
        </w:tc>
        <w:tc>
          <w:tcPr>
            <w:tcW w:w="2869" w:type="dxa"/>
          </w:tcPr>
          <w:p w14:paraId="2ADFC9F5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图片</w:t>
            </w:r>
          </w:p>
        </w:tc>
      </w:tr>
      <w:tr w:rsidR="007D64CD" w:rsidRPr="00CB3666" w14:paraId="24A49AD3" w14:textId="77777777" w:rsidTr="001064DD">
        <w:trPr>
          <w:trHeight w:val="1026"/>
        </w:trPr>
        <w:tc>
          <w:tcPr>
            <w:tcW w:w="1704" w:type="dxa"/>
            <w:vAlign w:val="center"/>
          </w:tcPr>
          <w:p w14:paraId="2A83CC60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0-Passenger </w:t>
            </w:r>
            <w:r w:rsidRPr="00CB3666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car</w:t>
            </w:r>
          </w:p>
        </w:tc>
        <w:tc>
          <w:tcPr>
            <w:tcW w:w="2565" w:type="dxa"/>
            <w:vAlign w:val="center"/>
          </w:tcPr>
          <w:p w14:paraId="1D44398C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轿车、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>UV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、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>PV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、面包车、九座以下轻客</w:t>
            </w:r>
          </w:p>
        </w:tc>
        <w:tc>
          <w:tcPr>
            <w:tcW w:w="2137" w:type="dxa"/>
            <w:vAlign w:val="center"/>
          </w:tcPr>
          <w:p w14:paraId="5D606BF3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载运乘客及其随身行李或临时物品的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>汽车</w:t>
            </w:r>
          </w:p>
        </w:tc>
        <w:tc>
          <w:tcPr>
            <w:tcW w:w="2869" w:type="dxa"/>
          </w:tcPr>
          <w:p w14:paraId="571A3D0A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szCs w:val="21"/>
              </w:rPr>
              <w:object w:dxaOrig="4725" w:dyaOrig="2430" w14:anchorId="3B7DF8A1">
                <v:shape id="_x0000_i1026" type="#_x0000_t75" style="width:118.9pt;height:60.3pt" o:ole="">
                  <v:imagedata r:id="rId9" o:title=""/>
                </v:shape>
                <o:OLEObject Type="Embed" ProgID="Visio.Drawing.15" ShapeID="_x0000_i1026" DrawAspect="Content" ObjectID="_1767620515" r:id="rId10"/>
              </w:object>
            </w:r>
          </w:p>
        </w:tc>
      </w:tr>
      <w:tr w:rsidR="007D64CD" w:rsidRPr="00CB3666" w14:paraId="6A8A8B9D" w14:textId="77777777" w:rsidTr="001064DD">
        <w:trPr>
          <w:trHeight w:val="834"/>
        </w:trPr>
        <w:tc>
          <w:tcPr>
            <w:tcW w:w="1704" w:type="dxa"/>
            <w:vAlign w:val="center"/>
          </w:tcPr>
          <w:p w14:paraId="59D46399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/>
                <w:kern w:val="0"/>
                <w:szCs w:val="21"/>
              </w:rPr>
              <w:t>1-L</w:t>
            </w:r>
            <w:r w:rsidRPr="00CB3666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ight</w:t>
            </w:r>
            <w:r w:rsidRPr="00CB3666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truck</w:t>
            </w:r>
          </w:p>
        </w:tc>
        <w:tc>
          <w:tcPr>
            <w:tcW w:w="2565" w:type="dxa"/>
            <w:vAlign w:val="center"/>
          </w:tcPr>
          <w:p w14:paraId="43FDC158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微型货车、轻型货车，总质量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>.5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以下</w:t>
            </w:r>
          </w:p>
        </w:tc>
        <w:tc>
          <w:tcPr>
            <w:tcW w:w="2137" w:type="dxa"/>
            <w:vAlign w:val="center"/>
          </w:tcPr>
          <w:p w14:paraId="78EF21DC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通常为城市内短途运输，如城市配送、快递、搬家</w:t>
            </w:r>
          </w:p>
        </w:tc>
        <w:tc>
          <w:tcPr>
            <w:tcW w:w="2869" w:type="dxa"/>
            <w:vAlign w:val="center"/>
          </w:tcPr>
          <w:p w14:paraId="08F2ED69" w14:textId="77777777" w:rsidR="007D64CD" w:rsidRPr="00CB3666" w:rsidRDefault="007D64CD" w:rsidP="00D051ED">
            <w:pPr>
              <w:spacing w:line="200" w:lineRule="atLeas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szCs w:val="21"/>
              </w:rPr>
              <w:object w:dxaOrig="7726" w:dyaOrig="2641" w14:anchorId="6AB80E34">
                <v:shape id="_x0000_i1027" type="#_x0000_t75" style="width:138.15pt;height:47.7pt" o:ole="">
                  <v:imagedata r:id="rId11" o:title=""/>
                </v:shape>
                <o:OLEObject Type="Embed" ProgID="Visio.Drawing.15" ShapeID="_x0000_i1027" DrawAspect="Content" ObjectID="_1767620516" r:id="rId12"/>
              </w:object>
            </w:r>
          </w:p>
        </w:tc>
      </w:tr>
      <w:tr w:rsidR="007D64CD" w:rsidRPr="00CB3666" w14:paraId="46FDA876" w14:textId="77777777" w:rsidTr="001064DD">
        <w:trPr>
          <w:trHeight w:val="769"/>
        </w:trPr>
        <w:tc>
          <w:tcPr>
            <w:tcW w:w="1704" w:type="dxa"/>
            <w:vAlign w:val="center"/>
          </w:tcPr>
          <w:p w14:paraId="601B0842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/>
                <w:kern w:val="0"/>
                <w:szCs w:val="21"/>
              </w:rPr>
              <w:t>2-Medium truck</w:t>
            </w:r>
          </w:p>
        </w:tc>
        <w:tc>
          <w:tcPr>
            <w:tcW w:w="2565" w:type="dxa"/>
            <w:vAlign w:val="center"/>
          </w:tcPr>
          <w:p w14:paraId="0818C058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两轴载货车，总质量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吨至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吨，车长小于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米</w:t>
            </w:r>
          </w:p>
        </w:tc>
        <w:tc>
          <w:tcPr>
            <w:tcW w:w="2137" w:type="dxa"/>
            <w:vAlign w:val="center"/>
          </w:tcPr>
          <w:p w14:paraId="3897A6D1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中远距离的货物配送</w:t>
            </w:r>
          </w:p>
        </w:tc>
        <w:tc>
          <w:tcPr>
            <w:tcW w:w="2869" w:type="dxa"/>
          </w:tcPr>
          <w:p w14:paraId="2CE77845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szCs w:val="21"/>
              </w:rPr>
              <w:object w:dxaOrig="11641" w:dyaOrig="3900" w14:anchorId="3205D94D">
                <v:shape id="_x0000_i1028" type="#_x0000_t75" style="width:139pt;height:46.9pt" o:ole="">
                  <v:imagedata r:id="rId13" o:title=""/>
                </v:shape>
                <o:OLEObject Type="Embed" ProgID="Visio.Drawing.15" ShapeID="_x0000_i1028" DrawAspect="Content" ObjectID="_1767620517" r:id="rId14"/>
              </w:object>
            </w:r>
          </w:p>
        </w:tc>
      </w:tr>
      <w:tr w:rsidR="007D64CD" w:rsidRPr="00CB3666" w14:paraId="7692294B" w14:textId="77777777" w:rsidTr="001064DD">
        <w:trPr>
          <w:trHeight w:val="1259"/>
        </w:trPr>
        <w:tc>
          <w:tcPr>
            <w:tcW w:w="1704" w:type="dxa"/>
            <w:vAlign w:val="center"/>
          </w:tcPr>
          <w:p w14:paraId="0C3495F4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/>
                <w:kern w:val="0"/>
                <w:szCs w:val="21"/>
              </w:rPr>
              <w:t>3-Heavy truck</w:t>
            </w:r>
          </w:p>
        </w:tc>
        <w:tc>
          <w:tcPr>
            <w:tcW w:w="2565" w:type="dxa"/>
            <w:vAlign w:val="center"/>
          </w:tcPr>
          <w:p w14:paraId="5869785F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重型卡车，总质量通常大于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CB3666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吨，驱动轴为三轴及以上</w:t>
            </w:r>
          </w:p>
        </w:tc>
        <w:tc>
          <w:tcPr>
            <w:tcW w:w="2137" w:type="dxa"/>
            <w:vAlign w:val="center"/>
          </w:tcPr>
          <w:p w14:paraId="613BC055" w14:textId="77777777" w:rsidR="007D64CD" w:rsidRPr="00CB3666" w:rsidRDefault="007D64CD" w:rsidP="00CB36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rFonts w:ascii="Times New Roman" w:eastAsia="宋体" w:hAnsi="Times New Roman" w:cs="Times New Roman" w:hint="eastAsia"/>
                <w:szCs w:val="21"/>
              </w:rPr>
              <w:t>承担城市与城市之间物流集散作用，以长途运输为主</w:t>
            </w:r>
          </w:p>
        </w:tc>
        <w:tc>
          <w:tcPr>
            <w:tcW w:w="2869" w:type="dxa"/>
          </w:tcPr>
          <w:p w14:paraId="4C4E6554" w14:textId="77777777" w:rsidR="007D64CD" w:rsidRPr="00CB3666" w:rsidRDefault="007D64CD" w:rsidP="00D051E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B3666">
              <w:rPr>
                <w:szCs w:val="21"/>
              </w:rPr>
              <w:object w:dxaOrig="5445" w:dyaOrig="3495" w14:anchorId="256E34D8">
                <v:shape id="_x0000_i1029" type="#_x0000_t75" style="width:136.45pt;height:87.9pt" o:ole="">
                  <v:imagedata r:id="rId15" o:title=""/>
                </v:shape>
                <o:OLEObject Type="Embed" ProgID="Visio.Drawing.15" ShapeID="_x0000_i1029" DrawAspect="Content" ObjectID="_1767620518" r:id="rId16"/>
              </w:object>
            </w:r>
          </w:p>
        </w:tc>
      </w:tr>
    </w:tbl>
    <w:p w14:paraId="4AEDA2AB" w14:textId="77777777" w:rsidR="001064DD" w:rsidRDefault="001064DD" w:rsidP="007D64CD">
      <w:pPr>
        <w:spacing w:afterLines="50" w:after="156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540D367C" w14:textId="77777777" w:rsidR="001064DD" w:rsidRDefault="001064DD" w:rsidP="007D64CD">
      <w:pPr>
        <w:spacing w:afterLines="50" w:after="156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7E380E2" w14:textId="77777777" w:rsidR="001064DD" w:rsidRDefault="001064DD" w:rsidP="007D64CD">
      <w:pPr>
        <w:spacing w:afterLines="50" w:after="156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7895F964" w14:textId="19F00459" w:rsidR="007D64CD" w:rsidRDefault="007D64CD" w:rsidP="007D64CD">
      <w:pPr>
        <w:spacing w:afterLines="50" w:after="156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A6143B"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4AFB4CB3" wp14:editId="29743EE4">
            <wp:extent cx="2349500" cy="1876183"/>
            <wp:effectExtent l="0" t="0" r="0" b="0"/>
            <wp:docPr id="2124796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87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13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4413B">
        <w:rPr>
          <w:noProof/>
        </w:rPr>
        <w:drawing>
          <wp:inline distT="0" distB="0" distL="0" distR="0" wp14:anchorId="774AD5A7" wp14:editId="31ECB75F">
            <wp:extent cx="2087880" cy="1793591"/>
            <wp:effectExtent l="0" t="0" r="0" b="0"/>
            <wp:docPr id="13226234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98" cy="179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7CD9" w14:textId="22051463" w:rsidR="007D64CD" w:rsidRDefault="007D64CD" w:rsidP="007D64CD">
      <w:pPr>
        <w:spacing w:afterLines="50" w:after="156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="00CB3666"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仪器采集数据与航拍视频提取对比（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）轨迹数据对比（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）速度数据对比</w:t>
      </w:r>
    </w:p>
    <w:p w14:paraId="56A8F31B" w14:textId="7CBB9A14" w:rsidR="00CB3666" w:rsidRPr="00CB3666" w:rsidRDefault="00CB3666" w:rsidP="00CB3666">
      <w:pPr>
        <w:spacing w:afterLines="50" w:after="156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通过多次实车实验证明，我们</w:t>
      </w:r>
      <w:r w:rsidRPr="00141F6C">
        <w:rPr>
          <w:rFonts w:ascii="Times New Roman" w:eastAsia="宋体" w:hAnsi="Times New Roman" w:cs="Times New Roman" w:hint="eastAsia"/>
          <w:sz w:val="24"/>
          <w:szCs w:val="24"/>
        </w:rPr>
        <w:t>所</w:t>
      </w:r>
      <w:r>
        <w:rPr>
          <w:rFonts w:ascii="Times New Roman" w:eastAsia="宋体" w:hAnsi="Times New Roman" w:cs="Times New Roman" w:hint="eastAsia"/>
          <w:sz w:val="24"/>
          <w:szCs w:val="24"/>
        </w:rPr>
        <w:t>采用</w:t>
      </w:r>
      <w:r w:rsidRPr="00141F6C"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测量</w:t>
      </w:r>
      <w:r w:rsidRPr="00141F6C">
        <w:rPr>
          <w:rFonts w:ascii="Times New Roman" w:eastAsia="宋体" w:hAnsi="Times New Roman" w:cs="Times New Roman" w:hint="eastAsia"/>
          <w:sz w:val="24"/>
          <w:szCs w:val="24"/>
        </w:rPr>
        <w:t>方法具有更高的精度和更平滑的轨迹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FE3B38">
        <w:rPr>
          <w:rFonts w:ascii="Times New Roman" w:eastAsia="宋体" w:hAnsi="Times New Roman" w:cs="Times New Roman" w:hint="eastAsia"/>
          <w:sz w:val="24"/>
          <w:szCs w:val="24"/>
        </w:rPr>
        <w:t>采集到的数据显示出高水平的准确度，与真实数据相比，</w:t>
      </w:r>
      <w:r>
        <w:rPr>
          <w:rFonts w:ascii="Times New Roman" w:eastAsia="宋体" w:hAnsi="Times New Roman" w:cs="Times New Roman" w:hint="eastAsia"/>
          <w:sz w:val="24"/>
          <w:szCs w:val="24"/>
        </w:rPr>
        <w:t>轨迹方面的偏移</w:t>
      </w:r>
      <w:r w:rsidRPr="00FE3B38">
        <w:rPr>
          <w:rFonts w:ascii="Times New Roman" w:eastAsia="宋体" w:hAnsi="Times New Roman" w:cs="Times New Roman" w:hint="eastAsia"/>
          <w:sz w:val="24"/>
          <w:szCs w:val="24"/>
        </w:rPr>
        <w:t>大部分都在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 w:rsidRPr="00FE3B38">
        <w:rPr>
          <w:rFonts w:ascii="Times New Roman" w:eastAsia="宋体" w:hAnsi="Times New Roman" w:cs="Times New Roman"/>
          <w:sz w:val="24"/>
          <w:szCs w:val="24"/>
        </w:rPr>
        <w:t>cm</w:t>
      </w:r>
      <w:r w:rsidRPr="00FE3B38">
        <w:rPr>
          <w:rFonts w:ascii="Times New Roman" w:eastAsia="宋体" w:hAnsi="Times New Roman" w:cs="Times New Roman"/>
          <w:sz w:val="24"/>
          <w:szCs w:val="24"/>
        </w:rPr>
        <w:t>以内</w:t>
      </w:r>
      <w:r>
        <w:rPr>
          <w:rFonts w:ascii="Times New Roman" w:eastAsia="宋体" w:hAnsi="Times New Roman" w:cs="Times New Roman" w:hint="eastAsia"/>
          <w:sz w:val="24"/>
          <w:szCs w:val="24"/>
        </w:rPr>
        <w:t>甚至更低，速度方面的偏移量控制在了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.5</w:t>
      </w:r>
      <w:r>
        <w:rPr>
          <w:rFonts w:ascii="Times New Roman" w:eastAsia="宋体" w:hAnsi="Times New Roman" w:cs="Times New Roman" w:hint="eastAsia"/>
          <w:sz w:val="24"/>
          <w:szCs w:val="24"/>
        </w:rPr>
        <w:t>km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以内。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sectPr w:rsidR="00CB3666" w:rsidRPr="00CB3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BE820" w14:textId="77777777" w:rsidR="00327D08" w:rsidRDefault="00327D08" w:rsidP="007D64CD">
      <w:r>
        <w:separator/>
      </w:r>
    </w:p>
  </w:endnote>
  <w:endnote w:type="continuationSeparator" w:id="0">
    <w:p w14:paraId="7C4A17E6" w14:textId="77777777" w:rsidR="00327D08" w:rsidRDefault="00327D08" w:rsidP="007D6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30CD5" w14:textId="77777777" w:rsidR="00327D08" w:rsidRDefault="00327D08" w:rsidP="007D64CD">
      <w:r>
        <w:separator/>
      </w:r>
    </w:p>
  </w:footnote>
  <w:footnote w:type="continuationSeparator" w:id="0">
    <w:p w14:paraId="7CD9A0FB" w14:textId="77777777" w:rsidR="00327D08" w:rsidRDefault="00327D08" w:rsidP="007D6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1F51"/>
    <w:multiLevelType w:val="multilevel"/>
    <w:tmpl w:val="7494C87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decimal"/>
      <w:pStyle w:val="a"/>
      <w:lvlText w:val="%1.%2"/>
      <w:lvlJc w:val="left"/>
      <w:pPr>
        <w:tabs>
          <w:tab w:val="num" w:pos="431"/>
        </w:tabs>
        <w:ind w:left="0" w:firstLine="0"/>
      </w:pPr>
      <w:rPr>
        <w:rFonts w:ascii="Times New Roman" w:hAnsi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0" w:firstLine="0"/>
      </w:pPr>
      <w:rPr>
        <w:rFonts w:ascii="Times New Roman" w:hAnsi="Times New Roman"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76855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B8"/>
    <w:rsid w:val="000D5ABF"/>
    <w:rsid w:val="001064DD"/>
    <w:rsid w:val="00181452"/>
    <w:rsid w:val="001E47B8"/>
    <w:rsid w:val="00327D08"/>
    <w:rsid w:val="003F6F5D"/>
    <w:rsid w:val="007D64CD"/>
    <w:rsid w:val="00833DAC"/>
    <w:rsid w:val="00884D0F"/>
    <w:rsid w:val="00C93C92"/>
    <w:rsid w:val="00CB3666"/>
    <w:rsid w:val="00CD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D132805"/>
  <w15:chartTrackingRefBased/>
  <w15:docId w15:val="{F7D6CA8F-502B-4B07-AD32-66CD2A30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D64C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交通信息二级标题"/>
    <w:basedOn w:val="a4"/>
    <w:link w:val="a5"/>
    <w:autoRedefine/>
    <w:qFormat/>
    <w:rsid w:val="003F6F5D"/>
    <w:pPr>
      <w:keepNext/>
      <w:keepLines/>
      <w:numPr>
        <w:ilvl w:val="1"/>
        <w:numId w:val="1"/>
      </w:numPr>
      <w:tabs>
        <w:tab w:val="clear" w:pos="431"/>
        <w:tab w:val="num" w:pos="360"/>
        <w:tab w:val="left" w:pos="480"/>
      </w:tabs>
      <w:adjustRightInd w:val="0"/>
      <w:snapToGrid w:val="0"/>
      <w:spacing w:beforeLines="25" w:before="78" w:afterLines="25" w:after="78"/>
      <w:ind w:firstLineChars="0"/>
      <w:outlineLvl w:val="1"/>
    </w:pPr>
    <w:rPr>
      <w:rFonts w:ascii="黑体" w:eastAsia="黑体" w:hAnsi="黑体"/>
      <w:bCs/>
      <w:szCs w:val="24"/>
      <w:lang w:val="x-none" w:eastAsia="x-none"/>
    </w:rPr>
  </w:style>
  <w:style w:type="character" w:customStyle="1" w:styleId="a5">
    <w:name w:val="交通信息二级标题 字符"/>
    <w:link w:val="a"/>
    <w:rsid w:val="003F6F5D"/>
    <w:rPr>
      <w:rFonts w:ascii="黑体" w:eastAsia="黑体" w:hAnsi="黑体"/>
      <w:bCs/>
      <w:szCs w:val="24"/>
      <w:lang w:val="x-none" w:eastAsia="x-none"/>
    </w:rPr>
  </w:style>
  <w:style w:type="paragraph" w:styleId="a4">
    <w:name w:val="List Paragraph"/>
    <w:basedOn w:val="a0"/>
    <w:uiPriority w:val="34"/>
    <w:qFormat/>
    <w:rsid w:val="003F6F5D"/>
    <w:pPr>
      <w:ind w:firstLineChars="200" w:firstLine="420"/>
    </w:pPr>
  </w:style>
  <w:style w:type="paragraph" w:styleId="a6">
    <w:name w:val="header"/>
    <w:basedOn w:val="a0"/>
    <w:link w:val="a7"/>
    <w:uiPriority w:val="99"/>
    <w:unhideWhenUsed/>
    <w:rsid w:val="007D64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7D64CD"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7D64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7D64CD"/>
    <w:rPr>
      <w:sz w:val="18"/>
      <w:szCs w:val="18"/>
    </w:rPr>
  </w:style>
  <w:style w:type="table" w:styleId="aa">
    <w:name w:val="Table Grid"/>
    <w:basedOn w:val="a2"/>
    <w:uiPriority w:val="39"/>
    <w:rsid w:val="007D6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1.vsd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Zhenhua DAI</dc:creator>
  <cp:keywords/>
  <dc:description/>
  <cp:lastModifiedBy>Zhenhua DAI</cp:lastModifiedBy>
  <cp:revision>5</cp:revision>
  <cp:lastPrinted>2023-09-02T07:41:00Z</cp:lastPrinted>
  <dcterms:created xsi:type="dcterms:W3CDTF">2023-09-02T07:08:00Z</dcterms:created>
  <dcterms:modified xsi:type="dcterms:W3CDTF">2024-01-24T08:51:00Z</dcterms:modified>
</cp:coreProperties>
</file>