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KẾ HOẠCH KIỂM THỬ</w:t>
      </w:r>
    </w:p>
    <w:p>
      <w:r>
        <w:t>Người kiểm thử: Trần Văn Lâm</w:t>
      </w:r>
    </w:p>
    <w:p>
      <w:r>
        <w:t>Ngày kiểm thử: 06/01/2026</w:t>
      </w:r>
    </w:p>
    <w:p>
      <w:pPr>
        <w:pStyle w:val="Heading2"/>
      </w:pPr>
      <w:r>
        <w:t>1. Mục tiêu</w:t>
      </w:r>
    </w:p>
    <w:p>
      <w:r>
        <w:t>Kiểm thử chức năng tính lãi suất tài khoản tiết kiệm ngân hàng dựa trên số dư bằng kỹ thuật phân vùng tương đương.</w:t>
      </w:r>
    </w:p>
    <w:p>
      <w:pPr>
        <w:pStyle w:val="Heading2"/>
      </w:pPr>
      <w:r>
        <w:t>2. Phạm vi kiểm thử</w:t>
      </w:r>
    </w:p>
    <w:p>
      <w:r>
        <w:t>Xác định đúng mức lãi suất theo số dư tài khoản (USD).</w:t>
      </w:r>
    </w:p>
    <w:p>
      <w:pPr>
        <w:pStyle w:val="Heading2"/>
      </w:pPr>
      <w:r>
        <w:t>3. Kỹ thuật kiểm thử</w:t>
      </w:r>
    </w:p>
    <w:p>
      <w:r>
        <w:t>- Phân vùng tương đương</w:t>
        <w:br/>
        <w:t>- Kiểm thử hộp đen</w:t>
      </w:r>
    </w:p>
    <w:p>
      <w:pPr>
        <w:pStyle w:val="Heading2"/>
      </w:pPr>
      <w:r>
        <w:t>4. Phân vùng tương đương</w:t>
      </w:r>
    </w:p>
    <w:p>
      <w:r>
        <w:t>PV1: 0 &lt; X &lt; 100 → 3%</w:t>
        <w:br/>
        <w:t>PV2: 100 ≤ X &lt; 1000 → 5%</w:t>
        <w:br/>
        <w:t>PV3: X ≥ 1000 → 7%</w:t>
        <w:br/>
        <w:t>PV4: X ≤ 0 (không hợp lệ)</w:t>
        <w:br/>
        <w:t>PV5: Không phải số (không hợp lệ)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