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CBEA071" w14:textId="7D763159" w:rsidR="001E3971" w:rsidRPr="00B245E4" w:rsidRDefault="001E3971" w:rsidP="0005659D">
      <w:pPr>
        <w:spacing w:after="0" w:line="240" w:lineRule="auto"/>
        <w:jc w:val="right"/>
        <w:rPr>
          <w:rFonts w:asciiTheme="majorHAnsi" w:eastAsia="Times New Roman" w:hAnsiTheme="majorHAnsi" w:cstheme="majorHAnsi"/>
          <w:b/>
          <w:sz w:val="24"/>
          <w:szCs w:val="24"/>
        </w:rPr>
      </w:pPr>
      <w:r>
        <w:t>https://orcid.org/0000-0002-6937-8058</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6C2146BB" w14:textId="52FEA9E3"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132FE1" w:rsidRPr="00132FE1">
        <w:rPr>
          <w:rFonts w:asciiTheme="majorHAnsi" w:eastAsia="Times New Roman" w:hAnsiTheme="majorHAnsi" w:cstheme="majorHAnsi"/>
        </w:rPr>
        <w:t>0000-0002-1849-9554</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7C197253" w:rsidR="0005659D" w:rsidRDefault="00000000" w:rsidP="0005659D">
      <w:pPr>
        <w:spacing w:after="0" w:line="240" w:lineRule="auto"/>
        <w:jc w:val="right"/>
        <w:rPr>
          <w:rFonts w:asciiTheme="majorHAnsi" w:eastAsia="Times New Roman" w:hAnsiTheme="majorHAnsi" w:cstheme="majorHAnsi"/>
        </w:rPr>
      </w:pPr>
      <w:hyperlink r:id="rId10" w:history="1">
        <w:r w:rsidR="00EA2778" w:rsidRPr="00654C8B">
          <w:rPr>
            <w:rStyle w:val="Hipervnculo"/>
            <w:rFonts w:asciiTheme="majorHAnsi" w:eastAsia="Times New Roman" w:hAnsiTheme="majorHAnsi" w:cstheme="majorHAnsi"/>
          </w:rPr>
          <w:t>eherediam@uteq.edu.ec</w:t>
        </w:r>
      </w:hyperlink>
    </w:p>
    <w:p w14:paraId="7743E272" w14:textId="77777777"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Pr="008A1EAB">
        <w:t xml:space="preserve"> 0000-0003-2372-1487</w:t>
      </w:r>
    </w:p>
    <w:p w14:paraId="2C5770D4" w14:textId="20C5CEFD"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31903FB8" w14:textId="3CD6D2C0"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EA2778">
        <w:t>0000-0002-6134-1875</w:t>
      </w:r>
    </w:p>
    <w:p w14:paraId="65DB624F" w14:textId="2CDF1C0D" w:rsidR="00F60263" w:rsidRPr="00B245E4" w:rsidRDefault="00F60263"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1892FAEC" w14:textId="5DB930A0"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00FA6099" w:rsidRPr="00FA6099">
        <w:t xml:space="preserve"> 0000-0003-1056-3010</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77777777"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This study looked into how teaching grammar bilingually affected the performance of students 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Research on the impact of L1 use on L2 learning has mostly examined vocabulary learning.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1"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3"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36834131" w14:textId="77777777" w:rsidR="005D6287" w:rsidRPr="004014FB" w:rsidRDefault="005D6287" w:rsidP="0012448B">
      <w:pPr>
        <w:spacing w:after="0" w:line="360" w:lineRule="auto"/>
        <w:jc w:val="both"/>
        <w:rPr>
          <w:rFonts w:asciiTheme="majorHAnsi" w:eastAsia="Times New Roman" w:hAnsiTheme="majorHAnsi" w:cstheme="majorHAnsi"/>
          <w:b/>
          <w:color w:val="FF0000"/>
          <w:sz w:val="24"/>
          <w:szCs w:val="24"/>
          <w:lang w:val="es-EC"/>
        </w:rPr>
      </w:pPr>
    </w:p>
    <w:p w14:paraId="2A211340" w14:textId="77777777" w:rsidR="00F90052" w:rsidRPr="004014FB"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311BA288" w14:textId="77777777" w:rsidR="00012BBC" w:rsidRPr="00FC3894" w:rsidRDefault="00012BBC" w:rsidP="00371D8F">
      <w:pPr>
        <w:spacing w:after="0" w:line="276" w:lineRule="auto"/>
        <w:jc w:val="both"/>
        <w:rPr>
          <w:rFonts w:asciiTheme="majorHAnsi" w:eastAsia="Times New Roman" w:hAnsiTheme="majorHAnsi" w:cstheme="majorHAnsi"/>
          <w:color w:val="FF0000"/>
          <w:lang w:val="es-419"/>
        </w:rPr>
      </w:pPr>
      <w:r w:rsidRPr="00FC3894">
        <w:rPr>
          <w:rFonts w:asciiTheme="majorHAnsi" w:eastAsia="Times New Roman" w:hAnsiTheme="majorHAnsi" w:cstheme="majorHAnsi"/>
          <w:color w:val="FF0000"/>
          <w:lang w:val="es-419"/>
        </w:rPr>
        <w:t>Por favor consigne los siguientes puntos para agilizar el proceso de atención y contacto sobre la gestión de su manuscrito a publicar.</w:t>
      </w:r>
    </w:p>
    <w:p w14:paraId="0C37037E" w14:textId="77777777"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p>
    <w:p w14:paraId="358DA236" w14:textId="5AA00A56"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p>
    <w:p w14:paraId="1594B641" w14:textId="77777777" w:rsidR="00012BBC" w:rsidRPr="00FC3894" w:rsidRDefault="00012BBC"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lastRenderedPageBreak/>
        <w:t>INTRODUC</w:t>
      </w:r>
      <w:r w:rsidR="006B4839" w:rsidRPr="00021684">
        <w:rPr>
          <w:lang w:val="en-US"/>
        </w:rPr>
        <w:t>TION</w:t>
      </w:r>
    </w:p>
    <w:p w14:paraId="6F21EDFF" w14:textId="0DAB7502" w:rsidR="00D5566A" w:rsidRPr="00534A9B" w:rsidRDefault="00021684" w:rsidP="00D5566A">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This misconception could lead to the formal implementation of practices that could deprive learners and teachers from a very important mediating tool. As an example</w:t>
      </w:r>
      <w:r w:rsidR="00D5566A">
        <w:rPr>
          <w:rFonts w:asciiTheme="majorHAnsi" w:eastAsia="Times New Roman" w:hAnsiTheme="majorHAnsi" w:cstheme="majorHAnsi"/>
          <w:color w:val="000000" w:themeColor="text1"/>
          <w:sz w:val="24"/>
          <w:szCs w:val="24"/>
          <w:lang w:val="en-US"/>
        </w:rPr>
        <w:t>, 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proofErr w:type="spellStart"/>
      <w:r w:rsidR="00D5566A">
        <w:rPr>
          <w:rFonts w:asciiTheme="majorHAnsi" w:eastAsia="Times New Roman" w:hAnsiTheme="majorHAnsi" w:cstheme="majorHAnsi"/>
          <w:color w:val="000000" w:themeColor="text1"/>
          <w:sz w:val="24"/>
          <w:szCs w:val="24"/>
          <w:lang w:val="en-US"/>
        </w:rPr>
        <w:t>lerners</w:t>
      </w:r>
      <w:proofErr w:type="spellEnd"/>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5D0768">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08E39542"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Shin et al. (2020) </w:t>
      </w:r>
      <w:r w:rsidR="00DC22AC" w:rsidRPr="00DC22AC">
        <w:rPr>
          <w:rFonts w:asciiTheme="majorHAnsi" w:eastAsia="Times New Roman" w:hAnsiTheme="majorHAnsi" w:cstheme="majorHAnsi"/>
          <w:color w:val="000000" w:themeColor="text1"/>
          <w:sz w:val="24"/>
          <w:szCs w:val="24"/>
          <w:lang w:val="en-US"/>
        </w:rPr>
        <w:t xml:space="preserve">made a review of published </w:t>
      </w:r>
      <w:r w:rsidR="00DC22AC" w:rsidRPr="00DC22AC">
        <w:rPr>
          <w:rFonts w:asciiTheme="majorHAnsi" w:eastAsia="Times New Roman" w:hAnsiTheme="majorHAnsi" w:cstheme="majorHAnsi"/>
          <w:color w:val="000000" w:themeColor="text1"/>
          <w:sz w:val="24"/>
          <w:szCs w:val="24"/>
          <w:lang w:val="en-US"/>
        </w:rPr>
        <w:lastRenderedPageBreak/>
        <w:t>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5C75BE9B"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For instance, Shariati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 xml:space="preserve">9),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proofErr w:type="spellStart"/>
      <w:r w:rsidR="00D041E6" w:rsidRPr="00D041E6">
        <w:rPr>
          <w:rFonts w:asciiTheme="majorHAnsi" w:eastAsia="Times New Roman" w:hAnsiTheme="majorHAnsi" w:cstheme="majorHAnsi"/>
          <w:color w:val="000000" w:themeColor="text1"/>
          <w:sz w:val="24"/>
          <w:szCs w:val="24"/>
          <w:lang w:val="en-US"/>
        </w:rPr>
        <w:t>Galali</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w:t>
      </w:r>
      <w:proofErr w:type="spellStart"/>
      <w:r w:rsidR="00D041E6" w:rsidRPr="00D041E6">
        <w:rPr>
          <w:rFonts w:asciiTheme="majorHAnsi" w:eastAsia="Times New Roman" w:hAnsiTheme="majorHAnsi" w:cstheme="majorHAnsi"/>
          <w:color w:val="000000" w:themeColor="text1"/>
          <w:sz w:val="24"/>
          <w:szCs w:val="24"/>
          <w:lang w:val="en-US"/>
        </w:rPr>
        <w:t>Cinkara</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found similar responses from their s</w:t>
      </w:r>
      <w:r w:rsidR="00A3324C">
        <w:rPr>
          <w:rFonts w:asciiTheme="majorHAnsi" w:eastAsia="Times New Roman" w:hAnsiTheme="majorHAnsi" w:cstheme="majorHAnsi"/>
          <w:color w:val="000000" w:themeColor="text1"/>
          <w:sz w:val="24"/>
          <w:szCs w:val="24"/>
          <w:lang w:val="en-US"/>
        </w:rPr>
        <w:t xml:space="preserve">tudent participants, but with the difference that advanced learners preferred the L2 because it is more conducive to L2 learning. Only 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 learners reported negative views on L1 use, arguing that they can learn faster and easily when they are exposed to the L2 more often.</w:t>
      </w:r>
    </w:p>
    <w:p w14:paraId="38B3DD44" w14:textId="031BE766" w:rsidR="00AE5E18"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too. </w:t>
      </w:r>
      <w:bookmarkStart w:id="1" w:name="_Hlk111304648"/>
      <w:proofErr w:type="spellStart"/>
      <w:r w:rsidR="005E3F52" w:rsidRPr="005E3F52">
        <w:rPr>
          <w:rFonts w:asciiTheme="majorHAnsi" w:eastAsia="Times New Roman" w:hAnsiTheme="majorHAnsi" w:cstheme="majorHAnsi"/>
          <w:color w:val="000000" w:themeColor="text1"/>
          <w:sz w:val="24"/>
          <w:szCs w:val="24"/>
          <w:lang w:val="en-US"/>
        </w:rPr>
        <w:t>Georgious</w:t>
      </w:r>
      <w:proofErr w:type="spellEnd"/>
      <w:r w:rsidR="005E3F52" w:rsidRPr="005E3F52">
        <w:rPr>
          <w:rFonts w:asciiTheme="majorHAnsi" w:eastAsia="Times New Roman" w:hAnsiTheme="majorHAnsi" w:cstheme="majorHAnsi"/>
          <w:color w:val="000000" w:themeColor="text1"/>
          <w:sz w:val="24"/>
          <w:szCs w:val="24"/>
          <w:lang w:val="en-US"/>
        </w:rPr>
        <w:t xml:space="preserve">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Krulatz</w:t>
      </w:r>
      <w:proofErr w:type="spellEnd"/>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proofErr w:type="spellStart"/>
      <w:r w:rsidR="005E3F52" w:rsidRPr="005E3F52">
        <w:rPr>
          <w:rFonts w:asciiTheme="majorHAnsi" w:eastAsia="Times New Roman" w:hAnsiTheme="majorHAnsi" w:cstheme="majorHAnsi"/>
          <w:color w:val="000000" w:themeColor="text1"/>
          <w:sz w:val="24"/>
          <w:szCs w:val="24"/>
          <w:lang w:val="en-US"/>
        </w:rPr>
        <w:t>Molway</w:t>
      </w:r>
      <w:proofErr w:type="spellEnd"/>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Arcos</w:t>
      </w:r>
      <w:proofErr w:type="spellEnd"/>
      <w:r w:rsidR="005E3F52" w:rsidRPr="005E3F52">
        <w:rPr>
          <w:rFonts w:asciiTheme="majorHAnsi" w:eastAsia="Times New Roman" w:hAnsiTheme="majorHAnsi" w:cstheme="majorHAnsi"/>
          <w:color w:val="000000" w:themeColor="text1"/>
          <w:sz w:val="24"/>
          <w:szCs w:val="24"/>
          <w:lang w:val="en-US"/>
        </w:rPr>
        <w:t xml:space="preserve">, and </w:t>
      </w:r>
      <w:proofErr w:type="spellStart"/>
      <w:r w:rsidR="005E3F52" w:rsidRPr="005E3F52">
        <w:rPr>
          <w:rFonts w:asciiTheme="majorHAnsi" w:eastAsia="Times New Roman" w:hAnsiTheme="majorHAnsi" w:cstheme="majorHAnsi"/>
          <w:color w:val="000000" w:themeColor="text1"/>
          <w:sz w:val="24"/>
          <w:szCs w:val="24"/>
          <w:lang w:val="en-US"/>
        </w:rPr>
        <w:t>Macaro</w:t>
      </w:r>
      <w:proofErr w:type="spellEnd"/>
      <w:r w:rsidR="005E3F52" w:rsidRPr="005E3F52">
        <w:rPr>
          <w:rFonts w:asciiTheme="majorHAnsi" w:eastAsia="Times New Roman" w:hAnsiTheme="majorHAnsi" w:cstheme="majorHAnsi"/>
          <w:color w:val="000000" w:themeColor="text1"/>
          <w:sz w:val="24"/>
          <w:szCs w:val="24"/>
          <w:lang w:val="en-US"/>
        </w:rPr>
        <w:t xml:space="preserve">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 xml:space="preserve">Furthermore, teachers mostly used the L1 at lower levels of proficiency </w:t>
      </w:r>
      <w:r w:rsidR="00F9632E" w:rsidRPr="00F9632E">
        <w:rPr>
          <w:rFonts w:asciiTheme="majorHAnsi" w:eastAsia="Times New Roman" w:hAnsiTheme="majorHAnsi" w:cstheme="majorHAnsi"/>
          <w:color w:val="000000" w:themeColor="text1"/>
          <w:sz w:val="24"/>
          <w:szCs w:val="24"/>
          <w:lang w:val="en-US"/>
        </w:rPr>
        <w:t>(</w:t>
      </w:r>
      <w:proofErr w:type="spellStart"/>
      <w:r w:rsidR="00F9632E" w:rsidRPr="00F9632E">
        <w:rPr>
          <w:rFonts w:asciiTheme="majorHAnsi" w:eastAsia="Times New Roman" w:hAnsiTheme="majorHAnsi" w:cstheme="majorHAnsi"/>
          <w:color w:val="000000" w:themeColor="text1"/>
          <w:sz w:val="24"/>
          <w:szCs w:val="24"/>
          <w:lang w:val="en-US"/>
        </w:rPr>
        <w:t>Taşçı</w:t>
      </w:r>
      <w:proofErr w:type="spellEnd"/>
      <w:r w:rsidR="00F9632E" w:rsidRPr="00F9632E">
        <w:rPr>
          <w:rFonts w:asciiTheme="majorHAnsi" w:eastAsia="Times New Roman" w:hAnsiTheme="majorHAnsi" w:cstheme="majorHAnsi"/>
          <w:color w:val="000000" w:themeColor="text1"/>
          <w:sz w:val="24"/>
          <w:szCs w:val="24"/>
          <w:lang w:val="en-US"/>
        </w:rPr>
        <w:t xml:space="preserve"> &amp; </w:t>
      </w:r>
      <w:proofErr w:type="spellStart"/>
      <w:r w:rsidR="00F9632E" w:rsidRPr="00F9632E">
        <w:rPr>
          <w:rFonts w:asciiTheme="majorHAnsi" w:eastAsia="Times New Roman" w:hAnsiTheme="majorHAnsi" w:cstheme="majorHAnsi"/>
          <w:color w:val="000000" w:themeColor="text1"/>
          <w:sz w:val="24"/>
          <w:szCs w:val="24"/>
          <w:lang w:val="en-US"/>
        </w:rPr>
        <w:t>Ataç</w:t>
      </w:r>
      <w:proofErr w:type="spellEnd"/>
      <w:r w:rsidR="00F9632E" w:rsidRPr="00F9632E">
        <w:rPr>
          <w:rFonts w:asciiTheme="majorHAnsi" w:eastAsia="Times New Roman" w:hAnsiTheme="majorHAnsi" w:cstheme="majorHAnsi"/>
          <w:color w:val="000000" w:themeColor="text1"/>
          <w:sz w:val="24"/>
          <w:szCs w:val="24"/>
          <w:lang w:val="en-US"/>
        </w:rPr>
        <w:t>, 2020</w:t>
      </w:r>
      <w:r w:rsidR="00F9632E" w:rsidRPr="00F9632E">
        <w:rPr>
          <w:rFonts w:asciiTheme="majorHAnsi" w:eastAsia="Times New Roman" w:hAnsiTheme="majorHAnsi" w:cstheme="majorHAnsi"/>
          <w:color w:val="000000" w:themeColor="text1"/>
          <w:sz w:val="24"/>
          <w:szCs w:val="24"/>
          <w:lang w:val="en-US"/>
        </w:rPr>
        <w:t xml:space="preserve">; </w:t>
      </w:r>
      <w:proofErr w:type="spellStart"/>
      <w:r w:rsidR="00F9632E" w:rsidRPr="00F9632E">
        <w:rPr>
          <w:rFonts w:asciiTheme="majorHAnsi" w:eastAsia="Times New Roman" w:hAnsiTheme="majorHAnsi" w:cstheme="majorHAnsi"/>
          <w:color w:val="000000" w:themeColor="text1"/>
          <w:sz w:val="24"/>
          <w:szCs w:val="24"/>
          <w:lang w:val="en-US"/>
        </w:rPr>
        <w:t>Algazo</w:t>
      </w:r>
      <w:proofErr w:type="spellEnd"/>
      <w:r w:rsidR="00F9632E" w:rsidRPr="00F9632E">
        <w:rPr>
          <w:rFonts w:asciiTheme="majorHAnsi" w:eastAsia="Times New Roman" w:hAnsiTheme="majorHAnsi" w:cstheme="majorHAnsi"/>
          <w:color w:val="000000" w:themeColor="text1"/>
          <w:sz w:val="24"/>
          <w:szCs w:val="24"/>
          <w:lang w:val="en-US"/>
        </w:rPr>
        <w:t>, 2022</w:t>
      </w:r>
      <w:r w:rsidR="00F9632E" w:rsidRPr="00F9632E">
        <w:rPr>
          <w:rFonts w:asciiTheme="majorHAnsi" w:eastAsia="Times New Roman" w:hAnsiTheme="majorHAnsi" w:cstheme="majorHAnsi"/>
          <w:color w:val="000000" w:themeColor="text1"/>
          <w:sz w:val="24"/>
          <w:szCs w:val="24"/>
          <w:lang w:val="en-US"/>
        </w:rPr>
        <w:t>)</w:t>
      </w:r>
      <w:r w:rsidR="00F9632E" w:rsidRPr="00F9632E">
        <w:rPr>
          <w:rFonts w:asciiTheme="majorHAnsi" w:eastAsia="Times New Roman" w:hAnsiTheme="majorHAnsi" w:cstheme="majorHAnsi"/>
          <w:color w:val="000000" w:themeColor="text1"/>
          <w:sz w:val="24"/>
          <w:szCs w:val="24"/>
          <w:lang w:val="en-US"/>
        </w:rPr>
        <w:t>.</w:t>
      </w:r>
      <w:r w:rsidR="00A81675">
        <w:rPr>
          <w:rFonts w:asciiTheme="majorHAnsi" w:eastAsia="Times New Roman" w:hAnsiTheme="majorHAnsi" w:cstheme="majorHAnsi"/>
          <w:color w:val="000000" w:themeColor="text1"/>
          <w:sz w:val="24"/>
          <w:szCs w:val="24"/>
          <w:lang w:val="en-US"/>
        </w:rPr>
        <w:t xml:space="preserve">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Taşçı</w:t>
      </w:r>
      <w:proofErr w:type="spellEnd"/>
      <w:r w:rsidR="00A81675" w:rsidRPr="00F9632E">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Ataç</w:t>
      </w:r>
      <w:proofErr w:type="spellEnd"/>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Likewise, </w:t>
      </w:r>
      <w:proofErr w:type="spellStart"/>
      <w:r w:rsidR="007031E5">
        <w:rPr>
          <w:rFonts w:asciiTheme="majorHAnsi" w:eastAsia="Times New Roman" w:hAnsiTheme="majorHAnsi" w:cstheme="majorHAnsi"/>
          <w:color w:val="000000" w:themeColor="text1"/>
          <w:sz w:val="24"/>
          <w:szCs w:val="24"/>
          <w:lang w:val="en-US"/>
        </w:rPr>
        <w:t>Perdani’s</w:t>
      </w:r>
      <w:proofErr w:type="spellEnd"/>
      <w:r w:rsidR="007031E5">
        <w:rPr>
          <w:rFonts w:asciiTheme="majorHAnsi" w:eastAsia="Times New Roman" w:hAnsiTheme="majorHAnsi" w:cstheme="majorHAnsi"/>
          <w:color w:val="000000" w:themeColor="text1"/>
          <w:sz w:val="24"/>
          <w:szCs w:val="24"/>
          <w:lang w:val="en-US"/>
        </w:rPr>
        <w:t xml:space="preserve"> (2021) research showed that four high school English language teachers from Indonesia provided information through questionnaires and semi-structured interviews </w:t>
      </w:r>
      <w:r w:rsidR="007031E5">
        <w:rPr>
          <w:rFonts w:asciiTheme="majorHAnsi" w:eastAsia="Times New Roman" w:hAnsiTheme="majorHAnsi" w:cstheme="majorHAnsi"/>
          <w:color w:val="000000" w:themeColor="text1"/>
          <w:sz w:val="24"/>
          <w:szCs w:val="24"/>
          <w:lang w:val="en-US"/>
        </w:rPr>
        <w:lastRenderedPageBreak/>
        <w:t xml:space="preserve">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to explain L2 grammar, clarify meaning, and teach difficult words. From </w:t>
      </w:r>
      <w:proofErr w:type="spellStart"/>
      <w:r w:rsidR="0072323B" w:rsidRPr="0072323B">
        <w:rPr>
          <w:rFonts w:asciiTheme="majorHAnsi" w:eastAsia="Times New Roman" w:hAnsiTheme="majorHAnsi" w:cstheme="majorHAnsi"/>
          <w:color w:val="000000" w:themeColor="text1"/>
          <w:sz w:val="24"/>
          <w:szCs w:val="24"/>
          <w:lang w:val="en-US"/>
        </w:rPr>
        <w:t>İnal</w:t>
      </w:r>
      <w:proofErr w:type="spellEnd"/>
      <w:r w:rsidR="0072323B" w:rsidRPr="0072323B">
        <w:rPr>
          <w:rFonts w:asciiTheme="majorHAnsi" w:eastAsia="Times New Roman" w:hAnsiTheme="majorHAnsi" w:cstheme="majorHAnsi"/>
          <w:color w:val="000000" w:themeColor="text1"/>
          <w:sz w:val="24"/>
          <w:szCs w:val="24"/>
          <w:lang w:val="en-US"/>
        </w:rPr>
        <w:t xml:space="preserve"> and </w:t>
      </w:r>
      <w:proofErr w:type="spellStart"/>
      <w:r w:rsidR="0072323B" w:rsidRPr="0072323B">
        <w:rPr>
          <w:rFonts w:asciiTheme="majorHAnsi" w:eastAsia="Times New Roman" w:hAnsiTheme="majorHAnsi" w:cstheme="majorHAnsi"/>
          <w:color w:val="000000" w:themeColor="text1"/>
          <w:sz w:val="24"/>
          <w:szCs w:val="24"/>
          <w:lang w:val="en-US"/>
        </w:rPr>
        <w:t>Turhanlı</w:t>
      </w:r>
      <w:r w:rsidR="0072323B">
        <w:rPr>
          <w:rFonts w:asciiTheme="majorHAnsi" w:eastAsia="Times New Roman" w:hAnsiTheme="majorHAnsi" w:cstheme="majorHAnsi"/>
          <w:color w:val="000000" w:themeColor="text1"/>
          <w:sz w:val="24"/>
          <w:szCs w:val="24"/>
          <w:lang w:val="en-US"/>
        </w:rPr>
        <w:t>’s</w:t>
      </w:r>
      <w:proofErr w:type="spellEnd"/>
      <w:r w:rsidR="0072323B">
        <w:rPr>
          <w:rFonts w:asciiTheme="majorHAnsi" w:eastAsia="Times New Roman" w:hAnsiTheme="majorHAnsi" w:cstheme="majorHAnsi"/>
          <w:color w:val="000000" w:themeColor="text1"/>
          <w:sz w:val="24"/>
          <w:szCs w:val="24"/>
          <w:lang w:val="en-US"/>
        </w:rPr>
        <w:t xml:space="preserve">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 d</w:t>
      </w:r>
      <w:r w:rsidR="00E03C67" w:rsidRPr="00E03C67">
        <w:rPr>
          <w:rFonts w:asciiTheme="majorHAnsi" w:eastAsia="Times New Roman" w:hAnsiTheme="majorHAnsi" w:cstheme="majorHAnsi"/>
          <w:color w:val="000000" w:themeColor="text1"/>
          <w:sz w:val="24"/>
          <w:szCs w:val="24"/>
          <w:lang w:val="en-US"/>
        </w:rPr>
        <w:t>espite they believe the L1 has several functions such as teaching grammar, explaining vocabulary, dealing with disciplinary issues, and raising students’ awareness of the differences and similarities between English and their L1, they thought the L1 should not be used when teaching the four skills.</w:t>
      </w:r>
    </w:p>
    <w:p w14:paraId="11214461" w14:textId="7B88842B" w:rsidR="00AE5E18" w:rsidRDefault="00490E3E"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 third group of researchers attempted to find both the teachers’ and learners’ perceptions on using the L1 in L2 lessons. In a study conducted by </w:t>
      </w:r>
      <w:proofErr w:type="spellStart"/>
      <w:r w:rsidRPr="00490E3E">
        <w:rPr>
          <w:rFonts w:asciiTheme="majorHAnsi" w:eastAsia="Times New Roman" w:hAnsiTheme="majorHAnsi" w:cstheme="majorHAnsi"/>
          <w:color w:val="000000" w:themeColor="text1"/>
          <w:sz w:val="24"/>
          <w:szCs w:val="24"/>
          <w:lang w:val="en-US"/>
        </w:rPr>
        <w:t>Tajgozari</w:t>
      </w:r>
      <w:proofErr w:type="spellEnd"/>
      <w:r w:rsidRPr="00490E3E">
        <w:rPr>
          <w:rFonts w:asciiTheme="majorHAnsi" w:eastAsia="Times New Roman" w:hAnsiTheme="majorHAnsi" w:cstheme="majorHAnsi"/>
          <w:color w:val="000000" w:themeColor="text1"/>
          <w:sz w:val="24"/>
          <w:szCs w:val="24"/>
          <w:lang w:val="en-US"/>
        </w:rPr>
        <w:t xml:space="preserve"> (2017)</w:t>
      </w:r>
      <w:r>
        <w:rPr>
          <w:rFonts w:asciiTheme="majorHAnsi" w:eastAsia="Times New Roman" w:hAnsiTheme="majorHAnsi" w:cstheme="majorHAnsi"/>
          <w:color w:val="000000" w:themeColor="text1"/>
          <w:sz w:val="24"/>
          <w:szCs w:val="24"/>
          <w:lang w:val="en-US"/>
        </w:rPr>
        <w:t xml:space="preserve"> at an English language institute in Iran, 56 EFL learners at elementary, intermediate, and advance levels, and 11 EFL teachers responded through questionnaires (the students) and interviews (teachers) that they had a positive </w:t>
      </w:r>
      <w:r w:rsidR="005B6531">
        <w:rPr>
          <w:rFonts w:asciiTheme="majorHAnsi" w:eastAsia="Times New Roman" w:hAnsiTheme="majorHAnsi" w:cstheme="majorHAnsi"/>
          <w:color w:val="000000" w:themeColor="text1"/>
          <w:sz w:val="24"/>
          <w:szCs w:val="24"/>
          <w:lang w:val="en-US"/>
        </w:rPr>
        <w:t xml:space="preserve">perception of L1 use although most teachers stated their unwillingness to use it in the L2 classroom. </w:t>
      </w:r>
      <w:r w:rsidR="005B6531" w:rsidRPr="005B6531">
        <w:rPr>
          <w:rFonts w:asciiTheme="majorHAnsi" w:eastAsia="Times New Roman" w:hAnsiTheme="majorHAnsi" w:cstheme="majorHAnsi"/>
          <w:color w:val="000000" w:themeColor="text1"/>
          <w:sz w:val="24"/>
          <w:szCs w:val="24"/>
          <w:lang w:val="en-US"/>
        </w:rPr>
        <w:t xml:space="preserve">In addition, </w:t>
      </w:r>
      <w:r w:rsidR="005B6531">
        <w:rPr>
          <w:rFonts w:asciiTheme="majorHAnsi" w:eastAsia="Times New Roman" w:hAnsiTheme="majorHAnsi" w:cstheme="majorHAnsi"/>
          <w:color w:val="000000" w:themeColor="text1"/>
          <w:sz w:val="24"/>
          <w:szCs w:val="24"/>
          <w:lang w:val="en-US"/>
        </w:rPr>
        <w:t>n</w:t>
      </w:r>
      <w:r w:rsidR="005B6531" w:rsidRPr="005B6531">
        <w:rPr>
          <w:rFonts w:asciiTheme="majorHAnsi" w:eastAsia="Times New Roman" w:hAnsiTheme="majorHAnsi" w:cstheme="majorHAnsi"/>
          <w:color w:val="000000" w:themeColor="text1"/>
          <w:sz w:val="24"/>
          <w:szCs w:val="24"/>
          <w:lang w:val="en-US"/>
        </w:rPr>
        <w:t>inety percent of elementary students, 73.3% of intermediate</w:t>
      </w:r>
      <w:r w:rsidR="005B6531">
        <w:rPr>
          <w:rFonts w:asciiTheme="majorHAnsi" w:eastAsia="Times New Roman" w:hAnsiTheme="majorHAnsi" w:cstheme="majorHAnsi"/>
          <w:color w:val="000000" w:themeColor="text1"/>
          <w:sz w:val="24"/>
          <w:szCs w:val="24"/>
          <w:lang w:val="en-US"/>
        </w:rPr>
        <w:t xml:space="preserve"> ones</w:t>
      </w:r>
      <w:r w:rsidR="005B6531" w:rsidRPr="005B6531">
        <w:rPr>
          <w:rFonts w:asciiTheme="majorHAnsi" w:eastAsia="Times New Roman" w:hAnsiTheme="majorHAnsi" w:cstheme="majorHAnsi"/>
          <w:color w:val="000000" w:themeColor="text1"/>
          <w:sz w:val="24"/>
          <w:szCs w:val="24"/>
          <w:lang w:val="en-US"/>
        </w:rPr>
        <w:t>, and 52.1% of advanced students demonstrated positive opinions on L1 use in English classes.</w:t>
      </w:r>
      <w:r w:rsidR="005B6531">
        <w:rPr>
          <w:rFonts w:asciiTheme="majorHAnsi" w:eastAsia="Times New Roman" w:hAnsiTheme="majorHAnsi" w:cstheme="majorHAnsi"/>
          <w:color w:val="000000" w:themeColor="text1"/>
          <w:sz w:val="24"/>
          <w:szCs w:val="24"/>
          <w:lang w:val="en-US"/>
        </w:rPr>
        <w:t xml:space="preserve"> 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these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Another reason why teachers have to recur to L1 use to teach the L2 is due to an important number of challenges teachers have to face such as insufficient time to complete the syllabus and learners’ weak linguistic background (</w:t>
      </w:r>
      <w:r w:rsidR="00441067" w:rsidRPr="00281C83">
        <w:rPr>
          <w:rFonts w:asciiTheme="majorHAnsi" w:eastAsia="Times New Roman" w:hAnsiTheme="majorHAnsi" w:cstheme="majorHAnsi"/>
          <w:color w:val="000000" w:themeColor="text1"/>
          <w:sz w:val="24"/>
          <w:szCs w:val="24"/>
          <w:lang w:val="en-US"/>
        </w:rPr>
        <w:t xml:space="preserve">Rasheed, Zeeshan, </w:t>
      </w:r>
      <w:r w:rsidR="00441067">
        <w:rPr>
          <w:rFonts w:asciiTheme="majorHAnsi" w:eastAsia="Times New Roman" w:hAnsiTheme="majorHAnsi" w:cstheme="majorHAnsi"/>
          <w:color w:val="000000" w:themeColor="text1"/>
          <w:sz w:val="24"/>
          <w:szCs w:val="24"/>
          <w:lang w:val="en-US"/>
        </w:rPr>
        <w:t>&amp;</w:t>
      </w:r>
      <w:r w:rsidR="00441067" w:rsidRPr="00281C83">
        <w:rPr>
          <w:rFonts w:asciiTheme="majorHAnsi" w:eastAsia="Times New Roman" w:hAnsiTheme="majorHAnsi" w:cstheme="majorHAnsi"/>
          <w:color w:val="000000" w:themeColor="text1"/>
          <w:sz w:val="24"/>
          <w:szCs w:val="24"/>
          <w:lang w:val="en-US"/>
        </w:rPr>
        <w:t xml:space="preserve"> Zaidi</w:t>
      </w:r>
      <w:r w:rsidR="00441067">
        <w:rPr>
          <w:rFonts w:asciiTheme="majorHAnsi" w:eastAsia="Times New Roman" w:hAnsiTheme="majorHAnsi" w:cstheme="majorHAnsi"/>
          <w:color w:val="000000" w:themeColor="text1"/>
          <w:sz w:val="24"/>
          <w:szCs w:val="24"/>
          <w:lang w:val="en-US"/>
        </w:rPr>
        <w:t>,</w:t>
      </w:r>
      <w:r w:rsidR="00441067" w:rsidRPr="00281C83">
        <w:rPr>
          <w:rFonts w:asciiTheme="majorHAnsi" w:eastAsia="Times New Roman" w:hAnsiTheme="majorHAnsi" w:cstheme="majorHAnsi"/>
          <w:color w:val="000000" w:themeColor="text1"/>
          <w:sz w:val="24"/>
          <w:szCs w:val="24"/>
          <w:lang w:val="en-US"/>
        </w:rPr>
        <w:t xml:space="preserve"> </w:t>
      </w:r>
      <w:r w:rsidR="00441067">
        <w:rPr>
          <w:rFonts w:asciiTheme="majorHAnsi" w:eastAsia="Times New Roman" w:hAnsiTheme="majorHAnsi" w:cstheme="majorHAnsi"/>
          <w:color w:val="000000" w:themeColor="text1"/>
          <w:sz w:val="24"/>
          <w:szCs w:val="24"/>
          <w:lang w:val="en-US"/>
        </w:rPr>
        <w:t>20</w:t>
      </w:r>
      <w:r w:rsidR="00441067" w:rsidRPr="00281C83">
        <w:rPr>
          <w:rFonts w:asciiTheme="majorHAnsi" w:eastAsia="Times New Roman" w:hAnsiTheme="majorHAnsi" w:cstheme="majorHAnsi"/>
          <w:color w:val="000000" w:themeColor="text1"/>
          <w:sz w:val="24"/>
          <w:szCs w:val="24"/>
          <w:lang w:val="en-US"/>
        </w:rPr>
        <w:t>17)</w:t>
      </w:r>
    </w:p>
    <w:p w14:paraId="4A5BA848" w14:textId="5D1F1A37" w:rsidR="00281C83" w:rsidRDefault="00B254D6"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As seen so far, there is an im</w:t>
      </w:r>
      <w:r w:rsidR="00E40553">
        <w:rPr>
          <w:rFonts w:asciiTheme="majorHAnsi" w:eastAsia="Times New Roman" w:hAnsiTheme="majorHAnsi" w:cstheme="majorHAnsi"/>
          <w:color w:val="000000" w:themeColor="text1"/>
          <w:sz w:val="24"/>
          <w:szCs w:val="24"/>
          <w:lang w:val="en-US"/>
        </w:rPr>
        <w:t>portant amount of empirical evidence</w:t>
      </w:r>
      <w:r>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Pr>
          <w:rFonts w:asciiTheme="majorHAnsi" w:eastAsia="Times New Roman" w:hAnsiTheme="majorHAnsi" w:cstheme="majorHAnsi"/>
          <w:color w:val="000000" w:themeColor="text1"/>
          <w:sz w:val="24"/>
          <w:szCs w:val="24"/>
          <w:lang w:val="en-US"/>
        </w:rPr>
        <w:t xml:space="preserve">the </w:t>
      </w:r>
      <w:r w:rsidR="00281C83">
        <w:rPr>
          <w:rFonts w:asciiTheme="majorHAnsi" w:eastAsia="Times New Roman" w:hAnsiTheme="majorHAnsi" w:cstheme="majorHAnsi"/>
          <w:color w:val="000000" w:themeColor="text1"/>
          <w:sz w:val="24"/>
          <w:szCs w:val="24"/>
          <w:lang w:val="en-US"/>
        </w:rPr>
        <w:t>L1 in the L2 lesson. For example</w:t>
      </w:r>
      <w:r>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Septianasari</w:t>
      </w:r>
      <w:proofErr w:type="spellEnd"/>
      <w:r w:rsidRPr="00B254D6">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Huznatul</w:t>
      </w:r>
      <w:proofErr w:type="spellEnd"/>
      <w:r w:rsidRPr="00B254D6">
        <w:rPr>
          <w:rFonts w:asciiTheme="majorHAnsi" w:eastAsia="Times New Roman" w:hAnsiTheme="majorHAnsi" w:cstheme="majorHAnsi"/>
          <w:color w:val="000000" w:themeColor="text1"/>
          <w:sz w:val="24"/>
          <w:szCs w:val="24"/>
          <w:lang w:val="en-US"/>
        </w:rPr>
        <w:t xml:space="preserve">, and </w:t>
      </w:r>
      <w:proofErr w:type="spellStart"/>
      <w:r w:rsidRPr="00B254D6">
        <w:rPr>
          <w:rFonts w:asciiTheme="majorHAnsi" w:eastAsia="Times New Roman" w:hAnsiTheme="majorHAnsi" w:cstheme="majorHAnsi"/>
          <w:color w:val="000000" w:themeColor="text1"/>
          <w:sz w:val="24"/>
          <w:szCs w:val="24"/>
          <w:lang w:val="en-US"/>
        </w:rPr>
        <w:t>Baihaqui</w:t>
      </w:r>
      <w:proofErr w:type="spellEnd"/>
      <w:r w:rsidRPr="00B254D6">
        <w:rPr>
          <w:rFonts w:asciiTheme="majorHAnsi" w:eastAsia="Times New Roman" w:hAnsiTheme="majorHAnsi" w:cstheme="majorHAnsi"/>
          <w:color w:val="000000" w:themeColor="text1"/>
          <w:sz w:val="24"/>
          <w:szCs w:val="24"/>
          <w:lang w:val="en-US"/>
        </w:rPr>
        <w:t xml:space="preserve"> (2019)</w:t>
      </w:r>
      <w:r>
        <w:rPr>
          <w:rFonts w:asciiTheme="majorHAnsi" w:eastAsia="Times New Roman" w:hAnsiTheme="majorHAnsi" w:cstheme="majorHAnsi"/>
          <w:color w:val="000000" w:themeColor="text1"/>
          <w:sz w:val="24"/>
          <w:szCs w:val="24"/>
          <w:lang w:val="en-US"/>
        </w:rPr>
        <w:t xml:space="preserve"> concluded that the L1 grammar and phonology interferes with L2 learning.</w:t>
      </w:r>
      <w:r w:rsidR="00D029C9">
        <w:rPr>
          <w:rFonts w:asciiTheme="majorHAnsi" w:eastAsia="Times New Roman" w:hAnsiTheme="majorHAnsi" w:cstheme="majorHAnsi"/>
          <w:color w:val="000000" w:themeColor="text1"/>
          <w:sz w:val="24"/>
          <w:szCs w:val="24"/>
          <w:lang w:val="en-US"/>
        </w:rPr>
        <w:t xml:space="preserve"> </w:t>
      </w:r>
      <w:r w:rsidR="00201CCB">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3DE3A288" w:rsidR="00201CCB" w:rsidRDefault="009C421E" w:rsidP="00201CC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 xml:space="preserve">To summarize, the insights obtained from recent empirical evidence shows there is a role for the L1 in L2 learning and teaching. Since one of the uses for the L1 was to teach grammar, this research </w:t>
      </w:r>
      <w:r w:rsidR="008D431A">
        <w:rPr>
          <w:rFonts w:asciiTheme="majorHAnsi" w:eastAsia="Times New Roman" w:hAnsiTheme="majorHAnsi" w:cstheme="majorHAnsi"/>
          <w:color w:val="000000" w:themeColor="text1"/>
          <w:sz w:val="24"/>
          <w:szCs w:val="24"/>
          <w:lang w:val="en-US"/>
        </w:rPr>
        <w:t xml:space="preserve">tried to contribute to the current scientific literature by attempting to find whether there is a difference in pretest and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Therefore, the hypotheses were the following:</w:t>
      </w:r>
    </w:p>
    <w:p w14:paraId="116A1496" w14:textId="5849EB05" w:rsidR="00494F3B" w:rsidRP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(1) th</w:t>
      </w:r>
      <w:r w:rsidRPr="00494F3B">
        <w:rPr>
          <w:rFonts w:asciiTheme="majorHAnsi" w:eastAsia="Times New Roman" w:hAnsiTheme="majorHAnsi" w:cstheme="majorHAnsi"/>
          <w:color w:val="000000" w:themeColor="text1"/>
          <w:sz w:val="24"/>
          <w:szCs w:val="24"/>
          <w:lang w:val="en-US"/>
        </w:rPr>
        <w:t>ere is a difference in the scores of 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p>
    <w:p w14:paraId="458F36CD" w14:textId="2BC8019B" w:rsid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ere is a difference in the scores of delayed tests between pre-A1 EFL learners who are taught grammar using the L1 and pre-A1 EFL learners who are taught in L2-only.</w:t>
      </w:r>
    </w:p>
    <w:p w14:paraId="3C1D718C" w14:textId="733FD5BD" w:rsidR="007A6AAE" w:rsidRDefault="007A6AAE" w:rsidP="008E0077">
      <w:pPr>
        <w:spacing w:after="0" w:line="360" w:lineRule="auto"/>
        <w:jc w:val="both"/>
        <w:rPr>
          <w:rFonts w:asciiTheme="majorHAnsi" w:eastAsia="Times New Roman" w:hAnsiTheme="majorHAnsi" w:cstheme="majorHAnsi"/>
          <w:color w:val="000000" w:themeColor="text1"/>
          <w:sz w:val="24"/>
          <w:szCs w:val="24"/>
          <w:lang w:val="en-US"/>
        </w:rPr>
      </w:pPr>
    </w:p>
    <w:p w14:paraId="71D5C937" w14:textId="31953F96"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5B53A07" w14:textId="548004E5"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E48A3AD" w14:textId="53BBFF8F"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E47F760" w14:textId="59EA035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18E8543" w14:textId="539B035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CDC6D62" w14:textId="2F5D3E2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2726AAF3" w14:textId="1178F00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79C84B8" w14:textId="7A9C7A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01B5E5E" w14:textId="1500316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3746D40" w14:textId="648FFD8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2FCFBC2" w14:textId="3E52F64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FBFC3FD" w14:textId="4ACE8D7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116C04F" w14:textId="10DC96FB"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998CD75" w14:textId="760EFD22"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3811F677" w14:textId="2429097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55D436B" w14:textId="75F03F4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1CB78339" w14:textId="4731D6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E05BB28" w14:textId="1CE9E798"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bookmarkEnd w:id="0"/>
    <w:p w14:paraId="6C784CF0" w14:textId="03A5F2A5" w:rsidR="003B7285" w:rsidRPr="00FC561B" w:rsidRDefault="0074609A" w:rsidP="0072692C">
      <w:pPr>
        <w:pStyle w:val="Ttulo2"/>
        <w:spacing w:line="360" w:lineRule="auto"/>
        <w:rPr>
          <w:lang w:val="en-US"/>
        </w:rPr>
      </w:pPr>
      <w:r w:rsidRPr="00FC561B">
        <w:rPr>
          <w:lang w:val="en-US"/>
        </w:rPr>
        <w:lastRenderedPageBreak/>
        <w:t>MET</w:t>
      </w:r>
      <w:r w:rsidR="00FC561B" w:rsidRPr="00FC561B">
        <w:rPr>
          <w:lang w:val="en-US"/>
        </w:rPr>
        <w:t>HODS</w:t>
      </w:r>
    </w:p>
    <w:p w14:paraId="062F633F" w14:textId="79F22191" w:rsidR="000D5D27" w:rsidRDefault="007947D5" w:rsidP="008E0077">
      <w:pPr>
        <w:spacing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456784F9" w:rsidR="009E5F9F"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instrument 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0276B3">
        <w:rPr>
          <w:rFonts w:asciiTheme="majorHAnsi" w:eastAsia="Times New Roman" w:hAnsiTheme="majorHAnsi" w:cstheme="majorHAnsi"/>
          <w:sz w:val="24"/>
          <w:szCs w:val="24"/>
          <w:lang w:val="en-US"/>
        </w:rPr>
        <w:t xml:space="preserve">The final participants’ ages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p>
    <w:p w14:paraId="5DEE682D" w14:textId="567C8C2C" w:rsidR="00DE4470" w:rsidRDefault="00DE4470" w:rsidP="008E0077">
      <w:pPr>
        <w:spacing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at the university for level 1 students.  The grammar topics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7777777" w:rsidR="0032604B" w:rsidRDefault="004C222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 </w:t>
      </w:r>
      <w:r>
        <w:rPr>
          <w:rFonts w:asciiTheme="majorHAnsi" w:eastAsia="Times New Roman" w:hAnsiTheme="majorHAnsi" w:cstheme="majorHAnsi"/>
          <w:sz w:val="24"/>
          <w:szCs w:val="24"/>
          <w:lang w:val="en-US"/>
        </w:rPr>
        <w:t xml:space="preserve"> </w:t>
      </w:r>
      <w:r w:rsidR="00627CDB">
        <w:rPr>
          <w:rFonts w:asciiTheme="majorHAnsi" w:eastAsia="Times New Roman" w:hAnsiTheme="majorHAnsi" w:cstheme="majorHAnsi"/>
          <w:sz w:val="24"/>
          <w:szCs w:val="24"/>
          <w:lang w:val="en-US"/>
        </w:rPr>
        <w:t xml:space="preserve">Two weeks </w:t>
      </w:r>
      <w:r w:rsidR="00627CDB">
        <w:rPr>
          <w:rFonts w:asciiTheme="majorHAnsi" w:eastAsia="Times New Roman" w:hAnsiTheme="majorHAnsi" w:cstheme="majorHAnsi"/>
          <w:sz w:val="24"/>
          <w:szCs w:val="24"/>
          <w:lang w:val="en-US"/>
        </w:rPr>
        <w:lastRenderedPageBreak/>
        <w:t xml:space="preserve">after the fourth week, a delayed test was administered to measure the mid-term effects of both types of instruction. </w:t>
      </w:r>
    </w:p>
    <w:p w14:paraId="38537CBE" w14:textId="763F04C5" w:rsidR="00D6339E"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and after each class, a pretest and a posttest were given to the control group and experimental group. </w:t>
      </w:r>
      <w:r w:rsidR="00D8333A">
        <w:rPr>
          <w:rFonts w:asciiTheme="majorHAnsi" w:eastAsia="Times New Roman" w:hAnsiTheme="majorHAnsi" w:cstheme="majorHAnsi"/>
          <w:sz w:val="24"/>
          <w:szCs w:val="24"/>
          <w:lang w:val="en-US"/>
        </w:rPr>
        <w:t xml:space="preserve">The testing instrument was part of the material of the course book. </w:t>
      </w:r>
      <w:r w:rsidR="00CB63C1">
        <w:rPr>
          <w:rFonts w:asciiTheme="majorHAnsi" w:eastAsia="Times New Roman" w:hAnsiTheme="majorHAnsi" w:cstheme="majorHAnsi"/>
          <w:sz w:val="24"/>
          <w:szCs w:val="24"/>
          <w:lang w:val="en-US"/>
        </w:rPr>
        <w:t xml:space="preserve">All lessons were taught in English,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CB63C1">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The</w:t>
      </w:r>
      <w:r w:rsidR="003A60C5">
        <w:rPr>
          <w:rFonts w:asciiTheme="majorHAnsi" w:eastAsia="Times New Roman" w:hAnsiTheme="majorHAnsi" w:cstheme="majorHAnsi"/>
          <w:sz w:val="24"/>
          <w:szCs w:val="24"/>
          <w:lang w:val="en-US"/>
        </w:rPr>
        <w:t xml:space="preserve">y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sidR="00CB63C1">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sidR="00CB63C1">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sidR="00CB63C1">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sidR="00CB63C1">
        <w:rPr>
          <w:rFonts w:asciiTheme="majorHAnsi" w:eastAsia="Times New Roman" w:hAnsiTheme="majorHAnsi" w:cstheme="majorHAnsi"/>
          <w:sz w:val="24"/>
          <w:szCs w:val="24"/>
          <w:lang w:val="en-US"/>
        </w:rPr>
        <w:t xml:space="preserve"> in English.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were taught by using</w:t>
      </w:r>
      <w:r w:rsidR="00CB63C1">
        <w:rPr>
          <w:rFonts w:asciiTheme="majorHAnsi" w:eastAsia="Times New Roman" w:hAnsiTheme="majorHAnsi" w:cstheme="majorHAnsi"/>
          <w:sz w:val="24"/>
          <w:szCs w:val="24"/>
          <w:lang w:val="en-US"/>
        </w:rPr>
        <w:t xml:space="preserve"> the Presentation-Practice-Production (PPP) approach. </w:t>
      </w:r>
      <w:r w:rsidR="00D8333A">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sidR="00D8333A">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sidR="00D8333A">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sidR="00D8333A">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sidR="00D8333A">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sidR="00D8333A">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 xml:space="preserve">Then an audio recording containing a conversation was played. The conversation included the vocabulary introduced previously and the new grammar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but the control group received an explanation bilingually by using the sequence L2-L1-L2 whether for words, phrases, or sentences. After concept check questions, participants completed the grammar exercises individually</w:t>
      </w:r>
      <w:r w:rsidR="004B51B5">
        <w:rPr>
          <w:rFonts w:asciiTheme="majorHAnsi" w:eastAsia="Times New Roman" w:hAnsiTheme="majorHAnsi" w:cstheme="majorHAnsi"/>
          <w:sz w:val="24"/>
          <w:szCs w:val="24"/>
          <w:lang w:val="en-US"/>
        </w:rPr>
        <w:t xml:space="preserve">, and help was provided during that activity.  Later, we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if a mistake </w:t>
      </w:r>
      <w:r w:rsidR="004F7ED6">
        <w:rPr>
          <w:rFonts w:asciiTheme="majorHAnsi" w:eastAsia="Times New Roman" w:hAnsiTheme="majorHAnsi" w:cstheme="majorHAnsi"/>
          <w:sz w:val="24"/>
          <w:szCs w:val="24"/>
          <w:lang w:val="en-US"/>
        </w:rPr>
        <w:t xml:space="preserve">was so important that could impede communication in the future.  Again, all was done using English. </w:t>
      </w:r>
    </w:p>
    <w:p w14:paraId="4F40E7E2" w14:textId="6FF76E5C" w:rsidR="004F7ED6" w:rsidRDefault="004F7ED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later, participants took a delayed test in order to measure the mid-term effect of both types of grammar instruction.  </w:t>
      </w:r>
    </w:p>
    <w:p w14:paraId="755168FF" w14:textId="7E133E4E" w:rsidR="007F2DE9" w:rsidRDefault="007F2DE9"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knowledge of grammar from the participants was tested using objective assessment</w:t>
      </w:r>
      <w:r w:rsidR="00D17F2D">
        <w:rPr>
          <w:rFonts w:asciiTheme="majorHAnsi" w:eastAsia="Times New Roman" w:hAnsiTheme="majorHAnsi" w:cstheme="majorHAnsi"/>
          <w:sz w:val="24"/>
          <w:szCs w:val="24"/>
          <w:lang w:val="en-US"/>
        </w:rPr>
        <w:t xml:space="preserve">. Since the testing instruments were from the book series published by a worldwide </w:t>
      </w:r>
      <w:r w:rsidR="00D17F2D">
        <w:rPr>
          <w:rFonts w:asciiTheme="majorHAnsi" w:eastAsia="Times New Roman" w:hAnsiTheme="majorHAnsi" w:cstheme="majorHAnsi"/>
          <w:sz w:val="24"/>
          <w:szCs w:val="24"/>
          <w:lang w:val="en-US"/>
        </w:rPr>
        <w:lastRenderedPageBreak/>
        <w:t>publisher from one of the top five universities in the world, it was assumed that the instruments had been tested for validity and reliability.</w:t>
      </w:r>
    </w:p>
    <w:p w14:paraId="7112A115" w14:textId="77AADB1A" w:rsidR="009123A1" w:rsidRPr="009123A1" w:rsidRDefault="009123A1" w:rsidP="008E0077">
      <w:pPr>
        <w:spacing w:line="360" w:lineRule="auto"/>
        <w:jc w:val="both"/>
        <w:rPr>
          <w:rFonts w:asciiTheme="majorHAnsi" w:eastAsia="Times New Roman" w:hAnsiTheme="majorHAnsi" w:cstheme="majorHAnsi"/>
          <w:sz w:val="24"/>
          <w:szCs w:val="24"/>
          <w:lang w:val="en-US"/>
        </w:rPr>
      </w:pPr>
      <w:r w:rsidRPr="009123A1">
        <w:rPr>
          <w:rFonts w:asciiTheme="majorHAnsi" w:eastAsia="Times New Roman" w:hAnsiTheme="majorHAnsi" w:cstheme="majorHAnsi"/>
          <w:sz w:val="24"/>
          <w:szCs w:val="24"/>
          <w:lang w:val="en-US"/>
        </w:rPr>
        <w:t xml:space="preserve">Given the research design, </w:t>
      </w:r>
      <w:r>
        <w:rPr>
          <w:rFonts w:asciiTheme="majorHAnsi" w:eastAsia="Times New Roman" w:hAnsiTheme="majorHAnsi" w:cstheme="majorHAnsi"/>
          <w:sz w:val="24"/>
          <w:szCs w:val="24"/>
          <w:lang w:val="en-US"/>
        </w:rPr>
        <w:t xml:space="preserve">the nominal type of scale, and the sample size was around 30, 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w:t>
      </w:r>
    </w:p>
    <w:p w14:paraId="7E056B8A" w14:textId="77777777" w:rsidR="009123A1" w:rsidRDefault="009123A1" w:rsidP="008E0077">
      <w:pPr>
        <w:spacing w:line="360" w:lineRule="auto"/>
        <w:jc w:val="both"/>
        <w:rPr>
          <w:rFonts w:asciiTheme="majorHAnsi" w:eastAsia="Times New Roman" w:hAnsiTheme="majorHAnsi" w:cstheme="majorHAnsi"/>
          <w:sz w:val="24"/>
          <w:szCs w:val="24"/>
          <w:lang w:val="en-US"/>
        </w:rPr>
      </w:pPr>
    </w:p>
    <w:p w14:paraId="0251B79C" w14:textId="0E586B22" w:rsidR="00B808D1" w:rsidRDefault="00B808D1"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inferential </w:t>
      </w:r>
      <w:proofErr w:type="spellStart"/>
      <w:r>
        <w:rPr>
          <w:rFonts w:asciiTheme="majorHAnsi" w:eastAsia="Times New Roman" w:hAnsiTheme="majorHAnsi" w:cstheme="majorHAnsi"/>
          <w:sz w:val="24"/>
          <w:szCs w:val="24"/>
          <w:lang w:val="en-US"/>
        </w:rPr>
        <w:t>statistic</w:t>
      </w:r>
      <w:proofErr w:type="spellEnd"/>
      <w:r>
        <w:rPr>
          <w:rFonts w:asciiTheme="majorHAnsi" w:eastAsia="Times New Roman" w:hAnsiTheme="majorHAnsi" w:cstheme="majorHAnsi"/>
          <w:sz w:val="24"/>
          <w:szCs w:val="24"/>
          <w:lang w:val="en-US"/>
        </w:rPr>
        <w:t xml:space="preserve"> analysis was carried out</w:t>
      </w:r>
      <w:r w:rsidR="005B6F36">
        <w:rPr>
          <w:rFonts w:asciiTheme="majorHAnsi" w:eastAsia="Times New Roman" w:hAnsiTheme="majorHAnsi" w:cstheme="majorHAnsi"/>
          <w:sz w:val="24"/>
          <w:szCs w:val="24"/>
          <w:lang w:val="en-US"/>
        </w:rPr>
        <w:t xml:space="preserve"> to find out if there was significant difference</w:t>
      </w:r>
      <w:r w:rsidR="00766F2D">
        <w:rPr>
          <w:rFonts w:asciiTheme="majorHAnsi" w:eastAsia="Times New Roman" w:hAnsiTheme="majorHAnsi" w:cstheme="majorHAnsi"/>
          <w:sz w:val="24"/>
          <w:szCs w:val="24"/>
          <w:lang w:val="en-US"/>
        </w:rPr>
        <w:t xml:space="preserve"> </w:t>
      </w:r>
      <w:proofErr w:type="gramStart"/>
      <w:r w:rsidR="00766F2D">
        <w:rPr>
          <w:rFonts w:asciiTheme="majorHAnsi" w:eastAsia="Times New Roman" w:hAnsiTheme="majorHAnsi" w:cstheme="majorHAnsi"/>
          <w:sz w:val="24"/>
          <w:szCs w:val="24"/>
          <w:lang w:val="en-US"/>
        </w:rPr>
        <w:t xml:space="preserve">between </w:t>
      </w:r>
      <w:r w:rsidR="005B6F36">
        <w:rPr>
          <w:rFonts w:asciiTheme="majorHAnsi" w:eastAsia="Times New Roman" w:hAnsiTheme="majorHAnsi" w:cstheme="majorHAnsi"/>
          <w:sz w:val="24"/>
          <w:szCs w:val="24"/>
          <w:lang w:val="en-US"/>
        </w:rPr>
        <w:t>:</w:t>
      </w:r>
      <w:proofErr w:type="gramEnd"/>
      <w:r w:rsidR="005B6F36">
        <w:rPr>
          <w:rFonts w:asciiTheme="majorHAnsi" w:eastAsia="Times New Roman" w:hAnsiTheme="majorHAnsi" w:cstheme="majorHAnsi"/>
          <w:sz w:val="24"/>
          <w:szCs w:val="24"/>
          <w:lang w:val="en-US"/>
        </w:rPr>
        <w:t xml:space="preserve"> 1) between </w:t>
      </w:r>
      <w:r>
        <w:rPr>
          <w:rFonts w:asciiTheme="majorHAnsi" w:eastAsia="Times New Roman" w:hAnsiTheme="majorHAnsi" w:cstheme="majorHAnsi"/>
          <w:sz w:val="24"/>
          <w:szCs w:val="24"/>
          <w:lang w:val="en-US"/>
        </w:rPr>
        <w:t xml:space="preserve">. </w:t>
      </w:r>
      <w:r w:rsidR="00AC7D9A">
        <w:rPr>
          <w:rFonts w:asciiTheme="majorHAnsi" w:eastAsia="Times New Roman" w:hAnsiTheme="majorHAnsi" w:cstheme="majorHAnsi"/>
          <w:sz w:val="24"/>
          <w:szCs w:val="24"/>
          <w:lang w:val="en-US"/>
        </w:rPr>
        <w:t xml:space="preserve">IBM SPSS version 23 was used to run t test </w:t>
      </w:r>
      <w:r w:rsidR="00373151">
        <w:rPr>
          <w:rFonts w:asciiTheme="majorHAnsi" w:eastAsia="Times New Roman" w:hAnsiTheme="majorHAnsi" w:cstheme="majorHAnsi"/>
          <w:sz w:val="24"/>
          <w:szCs w:val="24"/>
          <w:lang w:val="en-US"/>
        </w:rPr>
        <w:t xml:space="preserve">not assuming homogenous variances </w:t>
      </w:r>
      <w:r w:rsidR="00AC7D9A">
        <w:rPr>
          <w:rFonts w:asciiTheme="majorHAnsi" w:eastAsia="Times New Roman" w:hAnsiTheme="majorHAnsi" w:cstheme="majorHAnsi"/>
          <w:sz w:val="24"/>
          <w:szCs w:val="24"/>
          <w:lang w:val="en-US"/>
        </w:rPr>
        <w:t xml:space="preserve">with p </w:t>
      </w:r>
      <w:r w:rsidR="004B05BA">
        <w:rPr>
          <w:rFonts w:asciiTheme="majorHAnsi" w:eastAsia="Times New Roman" w:hAnsiTheme="majorHAnsi" w:cstheme="majorHAnsi"/>
          <w:sz w:val="24"/>
          <w:szCs w:val="24"/>
          <w:lang w:val="en-US"/>
        </w:rPr>
        <w:t>&lt;</w:t>
      </w:r>
      <w:r w:rsidR="00AC7D9A">
        <w:rPr>
          <w:rFonts w:asciiTheme="majorHAnsi" w:eastAsia="Times New Roman" w:hAnsiTheme="majorHAnsi" w:cstheme="majorHAnsi"/>
          <w:sz w:val="24"/>
          <w:szCs w:val="24"/>
          <w:lang w:val="en-US"/>
        </w:rPr>
        <w:t xml:space="preserve"> </w:t>
      </w:r>
      <w:r w:rsidR="00373151">
        <w:rPr>
          <w:rFonts w:asciiTheme="majorHAnsi" w:eastAsia="Times New Roman" w:hAnsiTheme="majorHAnsi" w:cstheme="majorHAnsi"/>
          <w:sz w:val="24"/>
          <w:szCs w:val="24"/>
          <w:lang w:val="en-US"/>
        </w:rPr>
        <w:t>0.0</w:t>
      </w:r>
      <w:r w:rsidR="005B6F36">
        <w:rPr>
          <w:rFonts w:asciiTheme="majorHAnsi" w:eastAsia="Times New Roman" w:hAnsiTheme="majorHAnsi" w:cstheme="majorHAnsi"/>
          <w:sz w:val="24"/>
          <w:szCs w:val="24"/>
          <w:lang w:val="en-US"/>
        </w:rPr>
        <w:t>1</w:t>
      </w:r>
    </w:p>
    <w:p w14:paraId="215EE66C" w14:textId="1692CB59" w:rsidR="00F24E95" w:rsidRDefault="00F24E95" w:rsidP="00704466">
      <w:pPr>
        <w:spacing w:after="0" w:line="360" w:lineRule="auto"/>
        <w:jc w:val="both"/>
        <w:rPr>
          <w:rFonts w:asciiTheme="majorHAnsi" w:eastAsia="Times New Roman" w:hAnsiTheme="majorHAnsi" w:cstheme="majorHAnsi"/>
          <w:sz w:val="24"/>
          <w:szCs w:val="24"/>
          <w:lang w:val="en-US"/>
        </w:rPr>
      </w:pPr>
    </w:p>
    <w:p w14:paraId="188FD459" w14:textId="77777777" w:rsidR="00DE4470" w:rsidRPr="007947D5" w:rsidRDefault="00DE4470" w:rsidP="00704466">
      <w:pPr>
        <w:spacing w:after="0" w:line="360" w:lineRule="auto"/>
        <w:jc w:val="both"/>
        <w:rPr>
          <w:rFonts w:asciiTheme="majorHAnsi" w:eastAsia="Times New Roman" w:hAnsiTheme="majorHAnsi" w:cstheme="majorHAnsi"/>
          <w:sz w:val="24"/>
          <w:szCs w:val="24"/>
          <w:lang w:val="en-US"/>
        </w:rPr>
      </w:pPr>
    </w:p>
    <w:p w14:paraId="0B977FAB" w14:textId="77777777" w:rsidR="007947D5" w:rsidRPr="007947D5" w:rsidRDefault="007947D5" w:rsidP="00704466">
      <w:pPr>
        <w:spacing w:after="0" w:line="360" w:lineRule="auto"/>
        <w:jc w:val="both"/>
        <w:rPr>
          <w:rFonts w:asciiTheme="majorHAnsi" w:eastAsia="Times New Roman" w:hAnsiTheme="majorHAnsi" w:cstheme="majorHAnsi"/>
          <w:sz w:val="24"/>
          <w:szCs w:val="24"/>
          <w:lang w:val="en-US"/>
        </w:rPr>
      </w:pPr>
    </w:p>
    <w:p w14:paraId="6F449351" w14:textId="5ABCF043" w:rsidR="003B7285" w:rsidRPr="003B7285" w:rsidRDefault="003B7285" w:rsidP="0072692C">
      <w:pPr>
        <w:pStyle w:val="Ttulo2"/>
        <w:spacing w:line="360" w:lineRule="auto"/>
      </w:pPr>
      <w:r w:rsidRPr="003B7285">
        <w:t xml:space="preserve">RESULTADOS </w:t>
      </w:r>
      <w:r w:rsidR="00311709">
        <w:t>Y DISCUSIÓN</w:t>
      </w:r>
    </w:p>
    <w:p w14:paraId="0D0CB925"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En este apartado se exponen l</w:t>
      </w:r>
      <w:r w:rsidR="003B7285" w:rsidRPr="003B7285">
        <w:rPr>
          <w:rFonts w:asciiTheme="majorHAnsi" w:eastAsia="Times New Roman" w:hAnsiTheme="majorHAnsi" w:cstheme="majorHAnsi"/>
          <w:sz w:val="24"/>
          <w:szCs w:val="24"/>
          <w:lang w:val="es-ES"/>
        </w:rPr>
        <w:t>os hallazgos, lo trascendente del estudio expresado con cierto detalle en la exposición que sostenga e</w:t>
      </w:r>
      <w:r>
        <w:rPr>
          <w:rFonts w:asciiTheme="majorHAnsi" w:eastAsia="Times New Roman" w:hAnsiTheme="majorHAnsi" w:cstheme="majorHAnsi"/>
          <w:sz w:val="24"/>
          <w:szCs w:val="24"/>
          <w:lang w:val="es-ES"/>
        </w:rPr>
        <w:t>l porqué del trabajo: justificando</w:t>
      </w:r>
      <w:r w:rsidR="003B7285" w:rsidRPr="003B7285">
        <w:rPr>
          <w:rFonts w:asciiTheme="majorHAnsi" w:eastAsia="Times New Roman" w:hAnsiTheme="majorHAnsi" w:cstheme="majorHAnsi"/>
          <w:sz w:val="24"/>
          <w:szCs w:val="24"/>
          <w:lang w:val="es-ES"/>
        </w:rPr>
        <w:t xml:space="preserve"> las conclusiones a las que se arribó. Los resultados deben ser objetivos y claros demostrando que son la consecuencia lógica de la metodología utilizada. </w:t>
      </w:r>
    </w:p>
    <w:p w14:paraId="587DA19E" w14:textId="77777777" w:rsidR="00311709"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debe ser </w:t>
      </w:r>
      <w:r w:rsidR="00311709">
        <w:rPr>
          <w:rFonts w:asciiTheme="majorHAnsi" w:eastAsia="Times New Roman" w:hAnsiTheme="majorHAnsi" w:cstheme="majorHAnsi"/>
          <w:sz w:val="24"/>
          <w:szCs w:val="24"/>
          <w:lang w:val="es-ES"/>
        </w:rPr>
        <w:t xml:space="preserve">reiterativo, es decir, no debe de exponer un mismo dato o conjunto de datos en </w:t>
      </w:r>
      <w:proofErr w:type="spellStart"/>
      <w:r w:rsidR="00311709">
        <w:rPr>
          <w:rFonts w:asciiTheme="majorHAnsi" w:eastAsia="Times New Roman" w:hAnsiTheme="majorHAnsi" w:cstheme="majorHAnsi"/>
          <w:sz w:val="24"/>
          <w:szCs w:val="24"/>
          <w:lang w:val="es-ES"/>
        </w:rPr>
        <w:t>màs</w:t>
      </w:r>
      <w:proofErr w:type="spellEnd"/>
      <w:r w:rsidR="00311709">
        <w:rPr>
          <w:rFonts w:asciiTheme="majorHAnsi" w:eastAsia="Times New Roman" w:hAnsiTheme="majorHAnsi" w:cstheme="majorHAnsi"/>
          <w:sz w:val="24"/>
          <w:szCs w:val="24"/>
          <w:lang w:val="es-ES"/>
        </w:rPr>
        <w:t xml:space="preserve"> de un formato, ya sea texto,</w:t>
      </w:r>
      <w:r w:rsidRPr="003B7285">
        <w:rPr>
          <w:rFonts w:asciiTheme="majorHAnsi" w:eastAsia="Times New Roman" w:hAnsiTheme="majorHAnsi" w:cstheme="majorHAnsi"/>
          <w:sz w:val="24"/>
          <w:szCs w:val="24"/>
          <w:lang w:val="es-ES"/>
        </w:rPr>
        <w:t xml:space="preserve"> cuadr</w:t>
      </w:r>
      <w:r w:rsidR="00311709">
        <w:rPr>
          <w:rFonts w:asciiTheme="majorHAnsi" w:eastAsia="Times New Roman" w:hAnsiTheme="majorHAnsi" w:cstheme="majorHAnsi"/>
          <w:sz w:val="24"/>
          <w:szCs w:val="24"/>
          <w:lang w:val="es-ES"/>
        </w:rPr>
        <w:t>os o</w:t>
      </w:r>
      <w:r w:rsidRPr="003B7285">
        <w:rPr>
          <w:rFonts w:asciiTheme="majorHAnsi" w:eastAsia="Times New Roman" w:hAnsiTheme="majorHAnsi" w:cstheme="majorHAnsi"/>
          <w:sz w:val="24"/>
          <w:szCs w:val="24"/>
          <w:lang w:val="es-ES"/>
        </w:rPr>
        <w:t xml:space="preserve"> gráficas.</w:t>
      </w:r>
      <w:r w:rsidR="00311709">
        <w:rPr>
          <w:rFonts w:asciiTheme="majorHAnsi" w:eastAsia="Times New Roman" w:hAnsiTheme="majorHAnsi" w:cstheme="majorHAnsi"/>
          <w:sz w:val="24"/>
          <w:szCs w:val="24"/>
          <w:lang w:val="es-ES"/>
        </w:rPr>
        <w:t xml:space="preserve"> Es suficiente sólo una forma de presentación. Así también </w:t>
      </w:r>
      <w:r w:rsidRPr="003B7285">
        <w:rPr>
          <w:rFonts w:asciiTheme="majorHAnsi" w:eastAsia="Times New Roman" w:hAnsiTheme="majorHAnsi" w:cstheme="majorHAnsi"/>
          <w:sz w:val="24"/>
          <w:szCs w:val="24"/>
          <w:lang w:val="es-ES"/>
        </w:rPr>
        <w:t xml:space="preserve">los datos </w:t>
      </w:r>
      <w:r w:rsidR="00311709">
        <w:rPr>
          <w:rFonts w:asciiTheme="majorHAnsi" w:eastAsia="Times New Roman" w:hAnsiTheme="majorHAnsi" w:cstheme="majorHAnsi"/>
          <w:sz w:val="24"/>
          <w:szCs w:val="24"/>
          <w:lang w:val="es-ES"/>
        </w:rPr>
        <w:t xml:space="preserve">deben presentarse </w:t>
      </w:r>
      <w:r w:rsidRPr="003B7285">
        <w:rPr>
          <w:rFonts w:asciiTheme="majorHAnsi" w:eastAsia="Times New Roman" w:hAnsiTheme="majorHAnsi" w:cstheme="majorHAnsi"/>
          <w:sz w:val="24"/>
          <w:szCs w:val="24"/>
          <w:lang w:val="es-ES"/>
        </w:rPr>
        <w:t xml:space="preserve">estableciéndose </w:t>
      </w:r>
      <w:r w:rsidR="00311709">
        <w:rPr>
          <w:rFonts w:asciiTheme="majorHAnsi" w:eastAsia="Times New Roman" w:hAnsiTheme="majorHAnsi" w:cstheme="majorHAnsi"/>
          <w:sz w:val="24"/>
          <w:szCs w:val="24"/>
          <w:lang w:val="es-ES"/>
        </w:rPr>
        <w:t>un orden lógico y sistemático, que a su vez permitan l</w:t>
      </w:r>
      <w:r w:rsidRPr="003B7285">
        <w:rPr>
          <w:rFonts w:asciiTheme="majorHAnsi" w:eastAsia="Times New Roman" w:hAnsiTheme="majorHAnsi" w:cstheme="majorHAnsi"/>
          <w:sz w:val="24"/>
          <w:szCs w:val="24"/>
          <w:lang w:val="es-ES"/>
        </w:rPr>
        <w:t>a discusión</w:t>
      </w:r>
      <w:r w:rsidR="00311709">
        <w:rPr>
          <w:rFonts w:asciiTheme="majorHAnsi" w:eastAsia="Times New Roman" w:hAnsiTheme="majorHAnsi" w:cstheme="majorHAnsi"/>
          <w:sz w:val="24"/>
          <w:szCs w:val="24"/>
          <w:lang w:val="es-ES"/>
        </w:rPr>
        <w:t xml:space="preserve"> con la teoría que sustenta el trabajo, así como con antecedentes de otras investigaciones resaltando similitudes y contraposiciones.</w:t>
      </w:r>
    </w:p>
    <w:p w14:paraId="1C6F0BE6"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También durante la discusión se podrá exponer las interpretaciones del autor</w:t>
      </w:r>
      <w:r w:rsidR="003B7285" w:rsidRPr="003B7285">
        <w:rPr>
          <w:rFonts w:asciiTheme="majorHAnsi" w:eastAsia="Times New Roman" w:hAnsiTheme="majorHAnsi" w:cstheme="majorHAnsi"/>
          <w:sz w:val="24"/>
          <w:szCs w:val="24"/>
          <w:lang w:val="es-ES"/>
        </w:rPr>
        <w:t>,</w:t>
      </w:r>
      <w:r>
        <w:rPr>
          <w:rFonts w:asciiTheme="majorHAnsi" w:eastAsia="Times New Roman" w:hAnsiTheme="majorHAnsi" w:cstheme="majorHAnsi"/>
          <w:sz w:val="24"/>
          <w:szCs w:val="24"/>
          <w:lang w:val="es-ES"/>
        </w:rPr>
        <w:t xml:space="preserve"> como</w:t>
      </w:r>
      <w:r w:rsidR="003B7285" w:rsidRPr="003B7285">
        <w:rPr>
          <w:rFonts w:asciiTheme="majorHAnsi" w:eastAsia="Times New Roman" w:hAnsiTheme="majorHAnsi" w:cstheme="majorHAnsi"/>
          <w:sz w:val="24"/>
          <w:szCs w:val="24"/>
          <w:lang w:val="es-ES"/>
        </w:rPr>
        <w:t xml:space="preserve"> explicaciones de principios, regularidades y las consecuentes generalizaciones del trabajo</w:t>
      </w:r>
      <w:r>
        <w:rPr>
          <w:rFonts w:asciiTheme="majorHAnsi" w:eastAsia="Times New Roman" w:hAnsiTheme="majorHAnsi" w:cstheme="majorHAnsi"/>
          <w:sz w:val="24"/>
          <w:szCs w:val="24"/>
          <w:lang w:val="es-ES"/>
        </w:rPr>
        <w:t>, en los casos que amerite</w:t>
      </w:r>
      <w:r w:rsidR="003B7285" w:rsidRPr="003B7285">
        <w:rPr>
          <w:rFonts w:asciiTheme="majorHAnsi" w:eastAsia="Times New Roman" w:hAnsiTheme="majorHAnsi" w:cstheme="majorHAnsi"/>
          <w:sz w:val="24"/>
          <w:szCs w:val="24"/>
          <w:lang w:val="es-ES"/>
        </w:rPr>
        <w:t xml:space="preserve">. </w:t>
      </w:r>
    </w:p>
    <w:p w14:paraId="34D47AF8" w14:textId="512881E3" w:rsidR="003B7285"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Finalmente, d</w:t>
      </w:r>
      <w:r w:rsidR="003B7285" w:rsidRPr="003B7285">
        <w:rPr>
          <w:rFonts w:asciiTheme="majorHAnsi" w:eastAsia="Times New Roman" w:hAnsiTheme="majorHAnsi" w:cstheme="majorHAnsi"/>
          <w:sz w:val="24"/>
          <w:szCs w:val="24"/>
          <w:lang w:val="es-ES"/>
        </w:rPr>
        <w:t xml:space="preserve">ebe subrayarse la novedad científica, lo controversial, las perspectivas y prospectivas teóricas, las aplicaciones prácticas y la pertinencia del trabajo en relación </w:t>
      </w:r>
      <w:r>
        <w:rPr>
          <w:rFonts w:asciiTheme="majorHAnsi" w:eastAsia="Times New Roman" w:hAnsiTheme="majorHAnsi" w:cstheme="majorHAnsi"/>
          <w:sz w:val="24"/>
          <w:szCs w:val="24"/>
          <w:lang w:val="es-ES"/>
        </w:rPr>
        <w:t>a la línea de investigación.</w:t>
      </w:r>
    </w:p>
    <w:p w14:paraId="3CB896EC" w14:textId="77777777" w:rsidR="00546B76" w:rsidRPr="00546B76" w:rsidRDefault="00546B76" w:rsidP="0072692C">
      <w:pPr>
        <w:pStyle w:val="Ttulo2"/>
        <w:spacing w:line="360" w:lineRule="auto"/>
      </w:pPr>
      <w:r w:rsidRPr="00546B76">
        <w:t>ILUSTRACIONES, TABLAS, FIGURAS.</w:t>
      </w:r>
    </w:p>
    <w:p w14:paraId="34098AF4" w14:textId="1082A039" w:rsidR="00546B76" w:rsidRPr="00546B76" w:rsidRDefault="00546B76" w:rsidP="0072692C">
      <w:pPr>
        <w:spacing w:after="0" w:line="360" w:lineRule="auto"/>
        <w:jc w:val="both"/>
        <w:rPr>
          <w:rFonts w:asciiTheme="majorHAnsi" w:eastAsia="Times New Roman" w:hAnsiTheme="majorHAnsi" w:cstheme="majorHAnsi"/>
          <w:sz w:val="24"/>
          <w:szCs w:val="24"/>
          <w:lang w:val="es-ES"/>
        </w:rPr>
      </w:pPr>
      <w:r w:rsidRPr="00546B76">
        <w:rPr>
          <w:rFonts w:asciiTheme="majorHAnsi" w:eastAsia="Times New Roman" w:hAnsiTheme="majorHAnsi" w:cstheme="majorHAnsi"/>
          <w:sz w:val="24"/>
          <w:szCs w:val="24"/>
          <w:lang w:val="es-ES"/>
        </w:rPr>
        <w:lastRenderedPageBreak/>
        <w:t>Necesariamente numeradas en forma correlativa que permitan su referencia inmediata en el texto. Con cabeceras apropiadas con sus títulos correspondientes. Leyendas explicativas que aclaren símbolos, abreviaturas, etc. así, también guías de datos, imágenes, estadísticas, etc. Al tratarse de las tablas, éstas determinarán claramente en cada columna un encabezamiento, precisando el tipo de datos que se registran en ella y las unidades de medida que se hubieren utilizado.</w:t>
      </w:r>
    </w:p>
    <w:p w14:paraId="567E4F57" w14:textId="026A849E" w:rsidR="003B7285" w:rsidRPr="00025242" w:rsidRDefault="003B7285" w:rsidP="0072692C">
      <w:pPr>
        <w:pStyle w:val="Ttulo2"/>
        <w:spacing w:line="360" w:lineRule="auto"/>
      </w:pPr>
      <w:r w:rsidRPr="00025242">
        <w:t>CONCLUSIONES</w:t>
      </w:r>
    </w:p>
    <w:p w14:paraId="7A02EE2A" w14:textId="77777777" w:rsidR="00221E68"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repite lo anteriormente dicho. El autor expresa su criterio, su postura específica frente al tema y lo sustenta de conformidad con los datos obtenidos y una argumentación teórica con plena consistencia en aquellos. No debe salirse de este rango, </w:t>
      </w:r>
      <w:r w:rsidR="00221E68">
        <w:rPr>
          <w:rFonts w:asciiTheme="majorHAnsi" w:eastAsia="Times New Roman" w:hAnsiTheme="majorHAnsi" w:cstheme="majorHAnsi"/>
          <w:sz w:val="24"/>
          <w:szCs w:val="24"/>
          <w:lang w:val="es-ES"/>
        </w:rPr>
        <w:t>no debe caer en la</w:t>
      </w:r>
      <w:r w:rsidRPr="003B7285">
        <w:rPr>
          <w:rFonts w:asciiTheme="majorHAnsi" w:eastAsia="Times New Roman" w:hAnsiTheme="majorHAnsi" w:cstheme="majorHAnsi"/>
          <w:sz w:val="24"/>
          <w:szCs w:val="24"/>
          <w:lang w:val="es-ES"/>
        </w:rPr>
        <w:t xml:space="preserve"> subjetividad, </w:t>
      </w:r>
      <w:r w:rsidR="00221E68">
        <w:rPr>
          <w:rFonts w:asciiTheme="majorHAnsi" w:eastAsia="Times New Roman" w:hAnsiTheme="majorHAnsi" w:cstheme="majorHAnsi"/>
          <w:sz w:val="24"/>
          <w:szCs w:val="24"/>
          <w:lang w:val="es-ES"/>
        </w:rPr>
        <w:t xml:space="preserve">evite argumentaciones sin </w:t>
      </w:r>
      <w:r w:rsidRPr="003B7285">
        <w:rPr>
          <w:rFonts w:asciiTheme="majorHAnsi" w:eastAsia="Times New Roman" w:hAnsiTheme="majorHAnsi" w:cstheme="majorHAnsi"/>
          <w:sz w:val="24"/>
          <w:szCs w:val="24"/>
          <w:lang w:val="es-ES"/>
        </w:rPr>
        <w:t>evidencia fáctica-reflexiva de los mismos</w:t>
      </w:r>
      <w:r w:rsidR="00221E68">
        <w:rPr>
          <w:rFonts w:asciiTheme="majorHAnsi" w:eastAsia="Times New Roman" w:hAnsiTheme="majorHAnsi" w:cstheme="majorHAnsi"/>
          <w:sz w:val="24"/>
          <w:szCs w:val="24"/>
          <w:lang w:val="es-ES"/>
        </w:rPr>
        <w:t xml:space="preserve">. </w:t>
      </w:r>
    </w:p>
    <w:p w14:paraId="46B68EE0" w14:textId="165B8395" w:rsidR="003B7285" w:rsidRDefault="00221E68"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Y finalmente, en caso de que existan indicios o interrogantes no resueltos, plantéelos en este apartado compartiendo la tarea pendiente con otros investigadores que pueden acompañar y ampliar el estudio</w:t>
      </w:r>
      <w:r w:rsidR="003B7285" w:rsidRPr="003B7285">
        <w:rPr>
          <w:rFonts w:asciiTheme="majorHAnsi" w:eastAsia="Times New Roman" w:hAnsiTheme="majorHAnsi" w:cstheme="majorHAnsi"/>
          <w:sz w:val="24"/>
          <w:szCs w:val="24"/>
          <w:lang w:val="es-ES"/>
        </w:rPr>
        <w:t>.</w:t>
      </w:r>
    </w:p>
    <w:p w14:paraId="4FD3B42F" w14:textId="77777777" w:rsidR="00221E68" w:rsidRPr="003B7285" w:rsidRDefault="00221E68" w:rsidP="0072692C">
      <w:pPr>
        <w:spacing w:after="0" w:line="360" w:lineRule="auto"/>
        <w:jc w:val="both"/>
        <w:rPr>
          <w:rFonts w:asciiTheme="majorHAnsi" w:eastAsia="Times New Roman" w:hAnsiTheme="majorHAnsi" w:cstheme="majorHAnsi"/>
          <w:sz w:val="24"/>
          <w:szCs w:val="24"/>
          <w:lang w:val="es-ES"/>
        </w:rPr>
      </w:pPr>
    </w:p>
    <w:p w14:paraId="64941225" w14:textId="66064619" w:rsidR="003B7285" w:rsidRPr="003B7285" w:rsidRDefault="000D12EA" w:rsidP="0072692C">
      <w:pPr>
        <w:pStyle w:val="Ttulo2"/>
        <w:spacing w:line="360" w:lineRule="auto"/>
      </w:pPr>
      <w:r>
        <w:t>LISTA DE REFERENCIAS</w:t>
      </w:r>
    </w:p>
    <w:p w14:paraId="5C00CC25" w14:textId="77777777" w:rsidR="000D12EA"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En este apartado se expondrán todas las fuentes consultadas y citadas en el artículo. Ya sean que fueran presentadas como </w:t>
      </w:r>
      <w:r w:rsidR="003B7285" w:rsidRPr="003B7285">
        <w:rPr>
          <w:rFonts w:asciiTheme="majorHAnsi" w:eastAsia="Times New Roman" w:hAnsiTheme="majorHAnsi" w:cstheme="majorHAnsi"/>
          <w:sz w:val="24"/>
          <w:szCs w:val="24"/>
          <w:lang w:val="es-ES"/>
        </w:rPr>
        <w:t>citas directas o indirectas</w:t>
      </w:r>
      <w:r>
        <w:rPr>
          <w:rFonts w:asciiTheme="majorHAnsi" w:eastAsia="Times New Roman" w:hAnsiTheme="majorHAnsi" w:cstheme="majorHAnsi"/>
          <w:sz w:val="24"/>
          <w:szCs w:val="24"/>
          <w:lang w:val="es-ES"/>
        </w:rPr>
        <w:t>, se enlistaran</w:t>
      </w:r>
      <w:r w:rsidR="003B7285" w:rsidRPr="003B7285">
        <w:rPr>
          <w:rFonts w:asciiTheme="majorHAnsi" w:eastAsia="Times New Roman" w:hAnsiTheme="majorHAnsi" w:cstheme="majorHAnsi"/>
          <w:sz w:val="24"/>
          <w:szCs w:val="24"/>
          <w:lang w:val="es-ES"/>
        </w:rPr>
        <w:t xml:space="preserve"> por orden alfabético</w:t>
      </w:r>
      <w:r>
        <w:rPr>
          <w:rFonts w:asciiTheme="majorHAnsi" w:eastAsia="Times New Roman" w:hAnsiTheme="majorHAnsi" w:cstheme="majorHAnsi"/>
          <w:sz w:val="24"/>
          <w:szCs w:val="24"/>
          <w:lang w:val="es-ES"/>
        </w:rPr>
        <w:t xml:space="preserve"> según las recomendaciones de las Normas de Estilo APA (Sexta o Séptima Edición)</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 xml:space="preserve">Se recomienda no citar </w:t>
      </w:r>
      <w:r w:rsidR="003B7285" w:rsidRPr="003B7285">
        <w:rPr>
          <w:rFonts w:asciiTheme="majorHAnsi" w:eastAsia="Times New Roman" w:hAnsiTheme="majorHAnsi" w:cstheme="majorHAnsi"/>
          <w:sz w:val="24"/>
          <w:szCs w:val="24"/>
          <w:lang w:val="es-ES"/>
        </w:rPr>
        <w:t xml:space="preserve">páginas de internet cuyos contenidos no estén debidamente comprobados y que no mantengan estándares de calidad requeridos para un artículo científico (ejemplos: rincón del vago, monografías de dudosa procedencia, entre otras). </w:t>
      </w:r>
    </w:p>
    <w:p w14:paraId="1F890F6D" w14:textId="1241A202" w:rsidR="003B7285"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Para facilitar l</w:t>
      </w:r>
      <w:r w:rsidR="003B7285" w:rsidRPr="003B7285">
        <w:rPr>
          <w:rFonts w:asciiTheme="majorHAnsi" w:eastAsia="Times New Roman" w:hAnsiTheme="majorHAnsi" w:cstheme="majorHAnsi"/>
          <w:sz w:val="24"/>
          <w:szCs w:val="24"/>
          <w:lang w:val="es-ES"/>
        </w:rPr>
        <w:t xml:space="preserve">as Referencias de la American </w:t>
      </w:r>
      <w:proofErr w:type="spellStart"/>
      <w:r w:rsidR="003B7285" w:rsidRPr="003B7285">
        <w:rPr>
          <w:rFonts w:asciiTheme="majorHAnsi" w:eastAsia="Times New Roman" w:hAnsiTheme="majorHAnsi" w:cstheme="majorHAnsi"/>
          <w:sz w:val="24"/>
          <w:szCs w:val="24"/>
          <w:lang w:val="es-ES"/>
        </w:rPr>
        <w:t>Psychological</w:t>
      </w:r>
      <w:proofErr w:type="spellEnd"/>
      <w:r w:rsidR="003B7285" w:rsidRPr="003B7285">
        <w:rPr>
          <w:rFonts w:asciiTheme="majorHAnsi" w:eastAsia="Times New Roman" w:hAnsiTheme="majorHAnsi" w:cstheme="majorHAnsi"/>
          <w:sz w:val="24"/>
          <w:szCs w:val="24"/>
          <w:lang w:val="es-ES"/>
        </w:rPr>
        <w:t xml:space="preserve"> </w:t>
      </w:r>
      <w:proofErr w:type="spellStart"/>
      <w:r w:rsidR="003B7285" w:rsidRPr="003B7285">
        <w:rPr>
          <w:rFonts w:asciiTheme="majorHAnsi" w:eastAsia="Times New Roman" w:hAnsiTheme="majorHAnsi" w:cstheme="majorHAnsi"/>
          <w:sz w:val="24"/>
          <w:szCs w:val="24"/>
          <w:lang w:val="es-ES"/>
        </w:rPr>
        <w:t>Association</w:t>
      </w:r>
      <w:proofErr w:type="spellEnd"/>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puede utilizar el gestor de Referencias de Word, u otro programa de su agradado como Zotero, Mendeley</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u otro.</w:t>
      </w:r>
    </w:p>
    <w:p w14:paraId="7AF0D87A" w14:textId="4F1FBFBE" w:rsidR="000D12EA" w:rsidRDefault="000D12EA" w:rsidP="0072692C">
      <w:pPr>
        <w:spacing w:after="0" w:line="360" w:lineRule="auto"/>
        <w:jc w:val="both"/>
        <w:rPr>
          <w:rFonts w:asciiTheme="majorHAnsi" w:eastAsia="Times New Roman" w:hAnsiTheme="majorHAnsi" w:cstheme="majorHAnsi"/>
          <w:sz w:val="24"/>
          <w:szCs w:val="24"/>
          <w:lang w:val="es-ES"/>
        </w:rPr>
      </w:pPr>
    </w:p>
    <w:p w14:paraId="100BB4F7" w14:textId="47AA4588" w:rsidR="000D12EA" w:rsidRDefault="000D12EA" w:rsidP="0072692C">
      <w:pPr>
        <w:spacing w:after="0" w:line="360" w:lineRule="auto"/>
        <w:jc w:val="both"/>
        <w:rPr>
          <w:rFonts w:asciiTheme="majorHAnsi" w:eastAsia="Times New Roman" w:hAnsiTheme="majorHAnsi" w:cstheme="majorHAnsi"/>
          <w:sz w:val="24"/>
          <w:szCs w:val="24"/>
          <w:lang w:val="es-ES"/>
        </w:rPr>
      </w:pPr>
    </w:p>
    <w:p w14:paraId="13B4CBEA" w14:textId="77777777" w:rsidR="007B1D91" w:rsidRPr="007B1D91" w:rsidRDefault="007B1D91" w:rsidP="007B1D9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lang w:val="en-US"/>
        </w:rPr>
      </w:pPr>
      <w:r w:rsidRPr="007B1D91">
        <w:rPr>
          <w:rFonts w:asciiTheme="majorHAnsi" w:hAnsiTheme="majorHAnsi" w:cstheme="majorHAnsi"/>
          <w:sz w:val="24"/>
          <w:szCs w:val="24"/>
          <w:shd w:val="clear" w:color="auto" w:fill="FFFFFF"/>
        </w:rPr>
        <w:t>Cook, G. (2010).</w:t>
      </w:r>
      <w:r w:rsidRPr="007B1D91">
        <w:rPr>
          <w:rFonts w:asciiTheme="majorHAnsi" w:hAnsiTheme="majorHAnsi" w:cstheme="majorHAnsi"/>
          <w:sz w:val="24"/>
          <w:szCs w:val="24"/>
        </w:rPr>
        <w:t> </w:t>
      </w:r>
      <w:proofErr w:type="spellStart"/>
      <w:r w:rsidRPr="007B1D91">
        <w:rPr>
          <w:rFonts w:asciiTheme="majorHAnsi" w:hAnsiTheme="majorHAnsi" w:cstheme="majorHAnsi"/>
          <w:i/>
          <w:iCs/>
          <w:sz w:val="24"/>
          <w:szCs w:val="24"/>
        </w:rPr>
        <w:t>Translation</w:t>
      </w:r>
      <w:proofErr w:type="spellEnd"/>
      <w:r w:rsidRPr="007B1D91">
        <w:rPr>
          <w:rFonts w:asciiTheme="majorHAnsi" w:hAnsiTheme="majorHAnsi" w:cstheme="majorHAnsi"/>
          <w:i/>
          <w:iCs/>
          <w:sz w:val="24"/>
          <w:szCs w:val="24"/>
        </w:rPr>
        <w:t xml:space="preserve"> in </w:t>
      </w:r>
      <w:proofErr w:type="spellStart"/>
      <w:r w:rsidRPr="007B1D91">
        <w:rPr>
          <w:rFonts w:asciiTheme="majorHAnsi" w:hAnsiTheme="majorHAnsi" w:cstheme="majorHAnsi"/>
          <w:i/>
          <w:iCs/>
          <w:sz w:val="24"/>
          <w:szCs w:val="24"/>
        </w:rPr>
        <w:t>language</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teaching</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An</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argument</w:t>
      </w:r>
      <w:proofErr w:type="spellEnd"/>
      <w:r w:rsidRPr="007B1D91">
        <w:rPr>
          <w:rFonts w:asciiTheme="majorHAnsi" w:hAnsiTheme="majorHAnsi" w:cstheme="majorHAnsi"/>
          <w:i/>
          <w:iCs/>
          <w:sz w:val="24"/>
          <w:szCs w:val="24"/>
        </w:rPr>
        <w:t xml:space="preserve"> for </w:t>
      </w:r>
      <w:proofErr w:type="spellStart"/>
      <w:r w:rsidRPr="007B1D91">
        <w:rPr>
          <w:rFonts w:asciiTheme="majorHAnsi" w:hAnsiTheme="majorHAnsi" w:cstheme="majorHAnsi"/>
          <w:i/>
          <w:iCs/>
          <w:sz w:val="24"/>
          <w:szCs w:val="24"/>
        </w:rPr>
        <w:t>reassessment</w:t>
      </w:r>
      <w:proofErr w:type="spellEnd"/>
      <w:r w:rsidRPr="007B1D91">
        <w:rPr>
          <w:rFonts w:asciiTheme="majorHAnsi" w:hAnsiTheme="majorHAnsi" w:cstheme="majorHAnsi"/>
          <w:i/>
          <w:sz w:val="24"/>
          <w:szCs w:val="24"/>
          <w:shd w:val="clear" w:color="auto" w:fill="FFFFFF"/>
        </w:rPr>
        <w:t xml:space="preserve">. </w:t>
      </w:r>
      <w:r w:rsidRPr="007B1D91">
        <w:rPr>
          <w:rFonts w:asciiTheme="majorHAnsi" w:hAnsiTheme="majorHAnsi" w:cstheme="majorHAnsi"/>
          <w:sz w:val="24"/>
          <w:szCs w:val="24"/>
          <w:shd w:val="clear" w:color="auto" w:fill="FFFFFF"/>
        </w:rPr>
        <w:t xml:space="preserve">Oxford: Oxford </w:t>
      </w:r>
      <w:proofErr w:type="spellStart"/>
      <w:r w:rsidRPr="007B1D91">
        <w:rPr>
          <w:rFonts w:asciiTheme="majorHAnsi" w:hAnsiTheme="majorHAnsi" w:cstheme="majorHAnsi"/>
          <w:sz w:val="24"/>
          <w:szCs w:val="24"/>
          <w:shd w:val="clear" w:color="auto" w:fill="FFFFFF"/>
        </w:rPr>
        <w:t>University</w:t>
      </w:r>
      <w:proofErr w:type="spellEnd"/>
      <w:r w:rsidRPr="007B1D91">
        <w:rPr>
          <w:rFonts w:asciiTheme="majorHAnsi" w:hAnsiTheme="majorHAnsi" w:cstheme="majorHAnsi"/>
          <w:sz w:val="24"/>
          <w:szCs w:val="24"/>
          <w:shd w:val="clear" w:color="auto" w:fill="FFFFFF"/>
        </w:rPr>
        <w:t xml:space="preserve"> Press. </w:t>
      </w:r>
    </w:p>
    <w:p w14:paraId="6A3A5C6D" w14:textId="77777777" w:rsidR="007B1D91" w:rsidRPr="00132FE1" w:rsidRDefault="007B1D91" w:rsidP="0072692C">
      <w:pPr>
        <w:spacing w:after="0" w:line="360" w:lineRule="auto"/>
        <w:jc w:val="both"/>
        <w:rPr>
          <w:rFonts w:asciiTheme="majorHAnsi" w:eastAsia="Times New Roman" w:hAnsiTheme="majorHAnsi" w:cstheme="majorHAnsi"/>
          <w:sz w:val="24"/>
          <w:szCs w:val="24"/>
          <w:lang w:val="en-US"/>
        </w:rPr>
      </w:pPr>
    </w:p>
    <w:p w14:paraId="720AA51D" w14:textId="4436FCF0" w:rsidR="001C357F" w:rsidRPr="00BD7141" w:rsidRDefault="001C357F"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BD7141">
        <w:rPr>
          <w:rFonts w:asciiTheme="majorHAnsi" w:hAnsiTheme="majorHAnsi" w:cstheme="majorHAnsi"/>
          <w:sz w:val="24"/>
          <w:szCs w:val="24"/>
          <w:shd w:val="clear" w:color="auto" w:fill="FFFFFF"/>
        </w:rPr>
        <w:lastRenderedPageBreak/>
        <w:t>Harmer</w:t>
      </w:r>
      <w:proofErr w:type="spellEnd"/>
      <w:r w:rsidRPr="00BD7141">
        <w:rPr>
          <w:rFonts w:asciiTheme="majorHAnsi" w:hAnsiTheme="majorHAnsi" w:cstheme="majorHAnsi"/>
          <w:sz w:val="24"/>
          <w:szCs w:val="24"/>
          <w:shd w:val="clear" w:color="auto" w:fill="FFFFFF"/>
        </w:rPr>
        <w:t xml:space="preserve">, J. (2015). The practice of English language teaching. Pearson/Longman. </w:t>
      </w:r>
    </w:p>
    <w:p w14:paraId="0C926473" w14:textId="0B967C99" w:rsidR="007B1D9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Nation, I.S.P. &amp; </w:t>
      </w:r>
      <w:proofErr w:type="spellStart"/>
      <w:r>
        <w:rPr>
          <w:rFonts w:asciiTheme="majorHAnsi" w:hAnsiTheme="majorHAnsi" w:cstheme="majorHAnsi"/>
          <w:sz w:val="24"/>
          <w:szCs w:val="24"/>
          <w:shd w:val="clear" w:color="auto" w:fill="FFFFFF"/>
        </w:rPr>
        <w:t>Macalster</w:t>
      </w:r>
      <w:proofErr w:type="spellEnd"/>
      <w:r>
        <w:rPr>
          <w:rFonts w:asciiTheme="majorHAnsi" w:hAnsiTheme="majorHAnsi" w:cstheme="majorHAnsi"/>
          <w:sz w:val="24"/>
          <w:szCs w:val="24"/>
          <w:shd w:val="clear" w:color="auto" w:fill="FFFFFF"/>
        </w:rPr>
        <w:t xml:space="preserve">, J. (2021). </w:t>
      </w:r>
      <w:proofErr w:type="spellStart"/>
      <w:r>
        <w:rPr>
          <w:rFonts w:asciiTheme="majorHAnsi" w:hAnsiTheme="majorHAnsi" w:cstheme="majorHAnsi"/>
          <w:sz w:val="24"/>
          <w:szCs w:val="24"/>
          <w:shd w:val="clear" w:color="auto" w:fill="FFFFFF"/>
        </w:rPr>
        <w:t>Teaching</w:t>
      </w:r>
      <w:proofErr w:type="spellEnd"/>
      <w:r>
        <w:rPr>
          <w:rFonts w:asciiTheme="majorHAnsi" w:hAnsiTheme="majorHAnsi" w:cstheme="majorHAnsi"/>
          <w:sz w:val="24"/>
          <w:szCs w:val="24"/>
          <w:shd w:val="clear" w:color="auto" w:fill="FFFFFF"/>
        </w:rPr>
        <w:t xml:space="preserve"> ESL/EFL Reading </w:t>
      </w:r>
      <w:proofErr w:type="spellStart"/>
      <w:r>
        <w:rPr>
          <w:rFonts w:asciiTheme="majorHAnsi" w:hAnsiTheme="majorHAnsi" w:cstheme="majorHAnsi"/>
          <w:sz w:val="24"/>
          <w:szCs w:val="24"/>
          <w:shd w:val="clear" w:color="auto" w:fill="FFFFFF"/>
        </w:rPr>
        <w:t>and</w:t>
      </w:r>
      <w:proofErr w:type="spellEnd"/>
      <w:r>
        <w:rPr>
          <w:rFonts w:asciiTheme="majorHAnsi" w:hAnsiTheme="majorHAnsi" w:cstheme="majorHAnsi"/>
          <w:sz w:val="24"/>
          <w:szCs w:val="24"/>
          <w:shd w:val="clear" w:color="auto" w:fill="FFFFFF"/>
        </w:rPr>
        <w:t xml:space="preserve"> </w:t>
      </w:r>
      <w:proofErr w:type="spellStart"/>
      <w:r>
        <w:rPr>
          <w:rFonts w:asciiTheme="majorHAnsi" w:hAnsiTheme="majorHAnsi" w:cstheme="majorHAnsi"/>
          <w:sz w:val="24"/>
          <w:szCs w:val="24"/>
          <w:shd w:val="clear" w:color="auto" w:fill="FFFFFF"/>
        </w:rPr>
        <w:t>Writing</w:t>
      </w:r>
      <w:proofErr w:type="spellEnd"/>
      <w:r>
        <w:rPr>
          <w:rFonts w:asciiTheme="majorHAnsi" w:hAnsiTheme="majorHAnsi" w:cstheme="majorHAnsi"/>
          <w:sz w:val="24"/>
          <w:szCs w:val="24"/>
          <w:shd w:val="clear" w:color="auto" w:fill="FFFFFF"/>
        </w:rPr>
        <w:t xml:space="preserve">. New </w:t>
      </w:r>
      <w:proofErr w:type="spellStart"/>
      <w:r>
        <w:rPr>
          <w:rFonts w:asciiTheme="majorHAnsi" w:hAnsiTheme="majorHAnsi" w:cstheme="majorHAnsi"/>
          <w:sz w:val="24"/>
          <w:szCs w:val="24"/>
          <w:shd w:val="clear" w:color="auto" w:fill="FFFFFF"/>
        </w:rPr>
        <w:t>York:Routledge</w:t>
      </w:r>
      <w:proofErr w:type="spellEnd"/>
      <w:r>
        <w:rPr>
          <w:rFonts w:asciiTheme="majorHAnsi" w:hAnsiTheme="majorHAnsi" w:cstheme="majorHAnsi"/>
          <w:sz w:val="24"/>
          <w:szCs w:val="24"/>
          <w:shd w:val="clear" w:color="auto" w:fill="FFFFFF"/>
        </w:rPr>
        <w:t>.</w:t>
      </w:r>
    </w:p>
    <w:p w14:paraId="3D833F96" w14:textId="77777777" w:rsidR="004C6218" w:rsidRPr="004C6218" w:rsidRDefault="004C6218" w:rsidP="004C6218">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4C6218">
        <w:rPr>
          <w:rFonts w:asciiTheme="majorHAnsi" w:hAnsiTheme="majorHAnsi" w:cstheme="majorHAnsi"/>
          <w:sz w:val="24"/>
          <w:szCs w:val="24"/>
          <w:shd w:val="clear" w:color="auto" w:fill="FFFFFF"/>
        </w:rPr>
        <w:t>Scrivener</w:t>
      </w:r>
      <w:proofErr w:type="spellEnd"/>
      <w:r w:rsidRPr="004C6218">
        <w:rPr>
          <w:rFonts w:asciiTheme="majorHAnsi" w:hAnsiTheme="majorHAnsi" w:cstheme="majorHAnsi"/>
          <w:sz w:val="24"/>
          <w:szCs w:val="24"/>
          <w:shd w:val="clear" w:color="auto" w:fill="FFFFFF"/>
        </w:rPr>
        <w:t xml:space="preserve">, J. (2017). Learning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The </w:t>
      </w:r>
      <w:proofErr w:type="spellStart"/>
      <w:r w:rsidRPr="004C6218">
        <w:rPr>
          <w:rFonts w:asciiTheme="majorHAnsi" w:hAnsiTheme="majorHAnsi" w:cstheme="majorHAnsi"/>
          <w:sz w:val="24"/>
          <w:szCs w:val="24"/>
          <w:shd w:val="clear" w:color="auto" w:fill="FFFFFF"/>
        </w:rPr>
        <w:t>essential</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guide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to</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english</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language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Macmillan</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Education</w:t>
      </w:r>
      <w:proofErr w:type="spellEnd"/>
      <w:r w:rsidRPr="004C6218">
        <w:rPr>
          <w:rFonts w:asciiTheme="majorHAnsi" w:hAnsiTheme="majorHAnsi" w:cstheme="majorHAnsi"/>
          <w:sz w:val="24"/>
          <w:szCs w:val="24"/>
          <w:shd w:val="clear" w:color="auto" w:fill="FFFFFF"/>
        </w:rPr>
        <w:t xml:space="preserve">. </w:t>
      </w:r>
    </w:p>
    <w:p w14:paraId="2736B138" w14:textId="77777777" w:rsidR="004C6218" w:rsidRPr="00BD714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
    <w:p w14:paraId="1A731178" w14:textId="65F510DF" w:rsidR="007B1D91" w:rsidRPr="007B1D91" w:rsidRDefault="007B1D91" w:rsidP="007B1D91">
      <w:pPr>
        <w:shd w:val="clear" w:color="auto" w:fill="FFFFFF"/>
        <w:spacing w:after="0" w:afterAutospacing="1" w:line="240" w:lineRule="auto"/>
        <w:rPr>
          <w:rFonts w:ascii="Arial" w:hAnsi="Arial" w:cs="Arial"/>
          <w:color w:val="333333"/>
          <w:lang w:val="en-US"/>
        </w:rPr>
      </w:pPr>
      <w:r>
        <w:rPr>
          <w:rStyle w:val="authors"/>
          <w:rFonts w:ascii="Arial" w:hAnsi="Arial" w:cs="Arial"/>
          <w:color w:val="333333"/>
        </w:rPr>
        <w:t xml:space="preserve">Sonia </w:t>
      </w:r>
      <w:proofErr w:type="spellStart"/>
      <w:r>
        <w:rPr>
          <w:rStyle w:val="authors"/>
          <w:rFonts w:ascii="Arial" w:hAnsi="Arial" w:cs="Arial"/>
          <w:color w:val="333333"/>
        </w:rPr>
        <w:t>Shabaka</w:t>
      </w:r>
      <w:proofErr w:type="spellEnd"/>
      <w:r>
        <w:rPr>
          <w:rStyle w:val="authors"/>
          <w:rFonts w:ascii="Arial" w:hAnsi="Arial" w:cs="Arial"/>
          <w:color w:val="333333"/>
        </w:rPr>
        <w:t>-Fernández</w:t>
      </w:r>
      <w:r>
        <w:rPr>
          <w:rFonts w:ascii="Arial" w:hAnsi="Arial" w:cs="Arial"/>
          <w:color w:val="333333"/>
        </w:rPr>
        <w:t> </w:t>
      </w:r>
      <w:r>
        <w:rPr>
          <w:rStyle w:val="Fecha1"/>
          <w:rFonts w:ascii="Arial" w:hAnsi="Arial" w:cs="Arial"/>
          <w:color w:val="333333"/>
        </w:rPr>
        <w:t>(2021)</w:t>
      </w:r>
      <w:r>
        <w:rPr>
          <w:rFonts w:ascii="Arial" w:hAnsi="Arial" w:cs="Arial"/>
          <w:color w:val="333333"/>
        </w:rPr>
        <w:t> </w:t>
      </w:r>
      <w:r>
        <w:rPr>
          <w:rStyle w:val="arttitle"/>
          <w:rFonts w:ascii="Arial" w:hAnsi="Arial" w:cs="Arial"/>
          <w:color w:val="333333"/>
        </w:rPr>
        <w:t xml:space="preserve">The </w:t>
      </w:r>
      <w:proofErr w:type="spellStart"/>
      <w:r>
        <w:rPr>
          <w:rStyle w:val="arttitle"/>
          <w:rFonts w:ascii="Arial" w:hAnsi="Arial" w:cs="Arial"/>
          <w:color w:val="333333"/>
        </w:rPr>
        <w:t>effect</w:t>
      </w:r>
      <w:proofErr w:type="spellEnd"/>
      <w:r>
        <w:rPr>
          <w:rStyle w:val="arttitle"/>
          <w:rFonts w:ascii="Arial" w:hAnsi="Arial" w:cs="Arial"/>
          <w:color w:val="333333"/>
        </w:rPr>
        <w:t xml:space="preserve"> </w:t>
      </w:r>
      <w:proofErr w:type="spellStart"/>
      <w:r>
        <w:rPr>
          <w:rStyle w:val="arttitle"/>
          <w:rFonts w:ascii="Arial" w:hAnsi="Arial" w:cs="Arial"/>
          <w:color w:val="333333"/>
        </w:rPr>
        <w:t>of</w:t>
      </w:r>
      <w:proofErr w:type="spellEnd"/>
      <w:r>
        <w:rPr>
          <w:rStyle w:val="arttitle"/>
          <w:rFonts w:ascii="Arial" w:hAnsi="Arial" w:cs="Arial"/>
          <w:color w:val="333333"/>
        </w:rPr>
        <w:t xml:space="preserve"> </w:t>
      </w:r>
      <w:proofErr w:type="spellStart"/>
      <w:r>
        <w:rPr>
          <w:rStyle w:val="arttitle"/>
          <w:rFonts w:ascii="Arial" w:hAnsi="Arial" w:cs="Arial"/>
          <w:color w:val="333333"/>
        </w:rPr>
        <w:t>teacher</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use in Spanish EFL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r>
        <w:rPr>
          <w:rStyle w:val="serialtitle"/>
          <w:rFonts w:ascii="Arial" w:hAnsi="Arial" w:cs="Arial"/>
          <w:color w:val="333333"/>
        </w:rPr>
        <w:t xml:space="preserve">The </w:t>
      </w:r>
      <w:proofErr w:type="spellStart"/>
      <w:r>
        <w:rPr>
          <w:rStyle w:val="serialtitle"/>
          <w:rFonts w:ascii="Arial" w:hAnsi="Arial" w:cs="Arial"/>
          <w:color w:val="333333"/>
        </w:rPr>
        <w:t>Language</w:t>
      </w:r>
      <w:proofErr w:type="spellEnd"/>
      <w:r>
        <w:rPr>
          <w:rStyle w:val="serialtitle"/>
          <w:rFonts w:ascii="Arial" w:hAnsi="Arial" w:cs="Arial"/>
          <w:color w:val="333333"/>
        </w:rPr>
        <w:t xml:space="preserve"> Learning </w:t>
      </w:r>
      <w:proofErr w:type="spellStart"/>
      <w:r>
        <w:rPr>
          <w:rStyle w:val="serialtitle"/>
          <w:rFonts w:ascii="Arial" w:hAnsi="Arial" w:cs="Arial"/>
          <w:color w:val="333333"/>
        </w:rPr>
        <w:t>Journal</w:t>
      </w:r>
      <w:proofErr w:type="spellEnd"/>
      <w:r>
        <w:rPr>
          <w:rStyle w:val="serialtitle"/>
          <w:rFonts w:ascii="Arial" w:hAnsi="Arial" w:cs="Arial"/>
          <w:color w:val="333333"/>
        </w:rPr>
        <w:t>,</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10.1080/09571736.2021.1970794</w:t>
      </w:r>
    </w:p>
    <w:p w14:paraId="0351A880" w14:textId="059529C2" w:rsidR="007B1D91" w:rsidRDefault="007B1D91" w:rsidP="007B1D91">
      <w:pPr>
        <w:shd w:val="clear" w:color="auto" w:fill="FFFFFF"/>
        <w:spacing w:after="0" w:afterAutospacing="1" w:line="240" w:lineRule="auto"/>
        <w:rPr>
          <w:rStyle w:val="doilink"/>
          <w:rFonts w:ascii="Arial" w:hAnsi="Arial" w:cs="Arial"/>
          <w:color w:val="333333"/>
        </w:rPr>
      </w:pPr>
      <w:proofErr w:type="spellStart"/>
      <w:r>
        <w:rPr>
          <w:rStyle w:val="authors"/>
          <w:rFonts w:ascii="Arial" w:hAnsi="Arial" w:cs="Arial"/>
          <w:color w:val="333333"/>
        </w:rPr>
        <w:t>Jee</w:t>
      </w:r>
      <w:proofErr w:type="spellEnd"/>
      <w:r>
        <w:rPr>
          <w:rStyle w:val="authors"/>
          <w:rFonts w:ascii="Arial" w:hAnsi="Arial" w:cs="Arial"/>
          <w:color w:val="333333"/>
        </w:rPr>
        <w:t xml:space="preserve">-Young Shin, L. Quentin Dixon &amp; </w:t>
      </w:r>
      <w:proofErr w:type="spellStart"/>
      <w:r>
        <w:rPr>
          <w:rStyle w:val="authors"/>
          <w:rFonts w:ascii="Arial" w:hAnsi="Arial" w:cs="Arial"/>
          <w:color w:val="333333"/>
        </w:rPr>
        <w:t>Yunkyeong</w:t>
      </w:r>
      <w:proofErr w:type="spellEnd"/>
      <w:r>
        <w:rPr>
          <w:rStyle w:val="authors"/>
          <w:rFonts w:ascii="Arial" w:hAnsi="Arial" w:cs="Arial"/>
          <w:color w:val="333333"/>
        </w:rPr>
        <w:t xml:space="preserve"> Choi</w:t>
      </w:r>
      <w:r>
        <w:rPr>
          <w:rFonts w:ascii="Arial" w:hAnsi="Arial" w:cs="Arial"/>
          <w:color w:val="333333"/>
        </w:rPr>
        <w:t> </w:t>
      </w:r>
      <w:r>
        <w:rPr>
          <w:rStyle w:val="Fecha1"/>
          <w:rFonts w:ascii="Arial" w:hAnsi="Arial" w:cs="Arial"/>
          <w:color w:val="333333"/>
        </w:rPr>
        <w:t>(2020)</w:t>
      </w:r>
      <w:r>
        <w:rPr>
          <w:rFonts w:ascii="Arial" w:hAnsi="Arial" w:cs="Arial"/>
          <w:color w:val="333333"/>
        </w:rPr>
        <w:t> </w:t>
      </w:r>
      <w:proofErr w:type="spellStart"/>
      <w:r>
        <w:rPr>
          <w:rStyle w:val="arttitle"/>
          <w:rFonts w:ascii="Arial" w:hAnsi="Arial" w:cs="Arial"/>
          <w:color w:val="333333"/>
        </w:rPr>
        <w:t>An</w:t>
      </w:r>
      <w:proofErr w:type="spellEnd"/>
      <w:r>
        <w:rPr>
          <w:rStyle w:val="arttitle"/>
          <w:rFonts w:ascii="Arial" w:hAnsi="Arial" w:cs="Arial"/>
          <w:color w:val="333333"/>
        </w:rPr>
        <w:t xml:space="preserve"> </w:t>
      </w:r>
      <w:proofErr w:type="spellStart"/>
      <w:r>
        <w:rPr>
          <w:rStyle w:val="arttitle"/>
          <w:rFonts w:ascii="Arial" w:hAnsi="Arial" w:cs="Arial"/>
          <w:color w:val="333333"/>
        </w:rPr>
        <w:t>updated</w:t>
      </w:r>
      <w:proofErr w:type="spellEnd"/>
      <w:r>
        <w:rPr>
          <w:rStyle w:val="arttitle"/>
          <w:rFonts w:ascii="Arial" w:hAnsi="Arial" w:cs="Arial"/>
          <w:color w:val="333333"/>
        </w:rPr>
        <w:t xml:space="preserve"> review </w:t>
      </w:r>
      <w:proofErr w:type="spellStart"/>
      <w:r>
        <w:rPr>
          <w:rStyle w:val="arttitle"/>
          <w:rFonts w:ascii="Arial" w:hAnsi="Arial" w:cs="Arial"/>
          <w:color w:val="333333"/>
        </w:rPr>
        <w:t>on</w:t>
      </w:r>
      <w:proofErr w:type="spellEnd"/>
      <w:r>
        <w:rPr>
          <w:rStyle w:val="arttitle"/>
          <w:rFonts w:ascii="Arial" w:hAnsi="Arial" w:cs="Arial"/>
          <w:color w:val="333333"/>
        </w:rPr>
        <w:t xml:space="preserve"> use </w:t>
      </w:r>
      <w:proofErr w:type="spellStart"/>
      <w:r>
        <w:rPr>
          <w:rStyle w:val="arttitle"/>
          <w:rFonts w:ascii="Arial" w:hAnsi="Arial" w:cs="Arial"/>
          <w:color w:val="333333"/>
        </w:rPr>
        <w:t>of</w:t>
      </w:r>
      <w:proofErr w:type="spellEnd"/>
      <w:r>
        <w:rPr>
          <w:rStyle w:val="arttitle"/>
          <w:rFonts w:ascii="Arial" w:hAnsi="Arial" w:cs="Arial"/>
          <w:color w:val="333333"/>
        </w:rPr>
        <w:t xml:space="preserve"> L1 in </w:t>
      </w:r>
      <w:proofErr w:type="spellStart"/>
      <w:r>
        <w:rPr>
          <w:rStyle w:val="arttitle"/>
          <w:rFonts w:ascii="Arial" w:hAnsi="Arial" w:cs="Arial"/>
          <w:color w:val="333333"/>
        </w:rPr>
        <w:t>foreign</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proofErr w:type="spellStart"/>
      <w:r>
        <w:rPr>
          <w:rStyle w:val="serialtitle"/>
          <w:rFonts w:ascii="Arial" w:hAnsi="Arial" w:cs="Arial"/>
          <w:color w:val="333333"/>
        </w:rPr>
        <w:t>Journal</w:t>
      </w:r>
      <w:proofErr w:type="spellEnd"/>
      <w:r>
        <w:rPr>
          <w:rStyle w:val="serialtitle"/>
          <w:rFonts w:ascii="Arial" w:hAnsi="Arial" w:cs="Arial"/>
          <w:color w:val="333333"/>
        </w:rPr>
        <w:t xml:space="preserve"> </w:t>
      </w:r>
      <w:proofErr w:type="spellStart"/>
      <w:r>
        <w:rPr>
          <w:rStyle w:val="serialtitle"/>
          <w:rFonts w:ascii="Arial" w:hAnsi="Arial" w:cs="Arial"/>
          <w:color w:val="333333"/>
        </w:rPr>
        <w:t>of</w:t>
      </w:r>
      <w:proofErr w:type="spellEnd"/>
      <w:r>
        <w:rPr>
          <w:rStyle w:val="serialtitle"/>
          <w:rFonts w:ascii="Arial" w:hAnsi="Arial" w:cs="Arial"/>
          <w:color w:val="333333"/>
        </w:rPr>
        <w:t xml:space="preserve"> </w:t>
      </w:r>
      <w:proofErr w:type="spellStart"/>
      <w:r>
        <w:rPr>
          <w:rStyle w:val="serialtitle"/>
          <w:rFonts w:ascii="Arial" w:hAnsi="Arial" w:cs="Arial"/>
          <w:color w:val="333333"/>
        </w:rPr>
        <w:t>Multilingual</w:t>
      </w:r>
      <w:proofErr w:type="spellEnd"/>
      <w:r>
        <w:rPr>
          <w:rStyle w:val="serialtitle"/>
          <w:rFonts w:ascii="Arial" w:hAnsi="Arial" w:cs="Arial"/>
          <w:color w:val="333333"/>
        </w:rPr>
        <w:t xml:space="preserve"> </w:t>
      </w:r>
      <w:proofErr w:type="spellStart"/>
      <w:r>
        <w:rPr>
          <w:rStyle w:val="serialtitle"/>
          <w:rFonts w:ascii="Arial" w:hAnsi="Arial" w:cs="Arial"/>
          <w:color w:val="333333"/>
        </w:rPr>
        <w:t>and</w:t>
      </w:r>
      <w:proofErr w:type="spellEnd"/>
      <w:r>
        <w:rPr>
          <w:rStyle w:val="serialtitle"/>
          <w:rFonts w:ascii="Arial" w:hAnsi="Arial" w:cs="Arial"/>
          <w:color w:val="333333"/>
        </w:rPr>
        <w:t xml:space="preserve"> Multicultural </w:t>
      </w:r>
      <w:proofErr w:type="spellStart"/>
      <w:r>
        <w:rPr>
          <w:rStyle w:val="serialtitle"/>
          <w:rFonts w:ascii="Arial" w:hAnsi="Arial" w:cs="Arial"/>
          <w:color w:val="333333"/>
        </w:rPr>
        <w:t>Development</w:t>
      </w:r>
      <w:proofErr w:type="spellEnd"/>
      <w:r>
        <w:rPr>
          <w:rStyle w:val="serialtitle"/>
          <w:rFonts w:ascii="Arial" w:hAnsi="Arial" w:cs="Arial"/>
          <w:color w:val="333333"/>
        </w:rPr>
        <w:t>,</w:t>
      </w:r>
      <w:r>
        <w:rPr>
          <w:rFonts w:ascii="Arial" w:hAnsi="Arial" w:cs="Arial"/>
          <w:color w:val="333333"/>
        </w:rPr>
        <w:t> </w:t>
      </w:r>
      <w:r>
        <w:rPr>
          <w:rStyle w:val="volumeissue"/>
          <w:rFonts w:ascii="Arial" w:hAnsi="Arial" w:cs="Arial"/>
          <w:color w:val="333333"/>
        </w:rPr>
        <w:t>41:5,</w:t>
      </w:r>
      <w:r>
        <w:rPr>
          <w:rFonts w:ascii="Arial" w:hAnsi="Arial" w:cs="Arial"/>
          <w:color w:val="333333"/>
        </w:rPr>
        <w:t> </w:t>
      </w:r>
      <w:r>
        <w:rPr>
          <w:rStyle w:val="pagerange"/>
          <w:rFonts w:ascii="Arial" w:hAnsi="Arial" w:cs="Arial"/>
          <w:color w:val="333333"/>
        </w:rPr>
        <w:t>406-419,</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10.1080/01434632.2019.1684928</w:t>
      </w:r>
    </w:p>
    <w:p w14:paraId="466FBCC9" w14:textId="77777777" w:rsidR="007B1D91" w:rsidRPr="007B1D91" w:rsidRDefault="007B1D91" w:rsidP="007B1D91">
      <w:pPr>
        <w:shd w:val="clear" w:color="auto" w:fill="FFFFFF"/>
        <w:spacing w:after="0" w:afterAutospacing="1" w:line="240" w:lineRule="auto"/>
        <w:rPr>
          <w:rFonts w:ascii="Arial" w:hAnsi="Arial" w:cs="Arial"/>
          <w:color w:val="333333"/>
          <w:lang w:val="en-US"/>
        </w:rPr>
      </w:pPr>
    </w:p>
    <w:p w14:paraId="73E1B58B" w14:textId="77777777" w:rsidR="007B1D91" w:rsidRPr="007B1D91" w:rsidRDefault="007B1D91"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2DD408BE" w14:textId="77777777" w:rsidR="001C357F" w:rsidRPr="007B1D91" w:rsidRDefault="001C357F"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14ED95AA" w14:textId="5E72506D" w:rsidR="00802096" w:rsidRPr="003B7285" w:rsidRDefault="00802096" w:rsidP="003B7285">
      <w:pPr>
        <w:spacing w:after="0" w:line="360" w:lineRule="auto"/>
        <w:jc w:val="both"/>
        <w:rPr>
          <w:rFonts w:asciiTheme="majorHAnsi" w:eastAsia="Times New Roman" w:hAnsiTheme="majorHAnsi" w:cstheme="majorHAnsi"/>
          <w:b/>
          <w:sz w:val="24"/>
          <w:szCs w:val="24"/>
        </w:rPr>
      </w:pPr>
    </w:p>
    <w:sectPr w:rsidR="00802096" w:rsidRPr="003B7285" w:rsidSect="0005659D">
      <w:headerReference w:type="even" r:id="rId14"/>
      <w:headerReference w:type="default" r:id="rId15"/>
      <w:footerReference w:type="even" r:id="rId16"/>
      <w:footerReference w:type="default" r:id="rId17"/>
      <w:footerReference w:type="first" r:id="rId18"/>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3F6B" w14:textId="77777777" w:rsidR="0075785D" w:rsidRDefault="0075785D" w:rsidP="003E5EE6">
      <w:pPr>
        <w:spacing w:after="0" w:line="240" w:lineRule="auto"/>
      </w:pPr>
      <w:r>
        <w:separator/>
      </w:r>
    </w:p>
    <w:p w14:paraId="6B22C34F" w14:textId="77777777" w:rsidR="0075785D" w:rsidRDefault="0075785D"/>
  </w:endnote>
  <w:endnote w:type="continuationSeparator" w:id="0">
    <w:p w14:paraId="6815EA6B" w14:textId="77777777" w:rsidR="0075785D" w:rsidRDefault="0075785D" w:rsidP="003E5EE6">
      <w:pPr>
        <w:spacing w:after="0" w:line="240" w:lineRule="auto"/>
      </w:pPr>
      <w:r>
        <w:continuationSeparator/>
      </w:r>
    </w:p>
    <w:p w14:paraId="2BCF0169" w14:textId="77777777" w:rsidR="0075785D" w:rsidRDefault="00757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1" name="Imagen 1"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164" name="Imagen 16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2" name="Imagen 2"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0EB9" w14:textId="77777777" w:rsidR="0075785D" w:rsidRDefault="0075785D" w:rsidP="003E5EE6">
      <w:pPr>
        <w:spacing w:after="0" w:line="240" w:lineRule="auto"/>
      </w:pPr>
      <w:r>
        <w:separator/>
      </w:r>
    </w:p>
    <w:p w14:paraId="3004A59A" w14:textId="77777777" w:rsidR="0075785D" w:rsidRDefault="0075785D"/>
  </w:footnote>
  <w:footnote w:type="continuationSeparator" w:id="0">
    <w:p w14:paraId="05981C54" w14:textId="77777777" w:rsidR="0075785D" w:rsidRDefault="0075785D" w:rsidP="003E5EE6">
      <w:pPr>
        <w:spacing w:after="0" w:line="240" w:lineRule="auto"/>
      </w:pPr>
      <w:r>
        <w:continuationSeparator/>
      </w:r>
    </w:p>
    <w:p w14:paraId="37837F82" w14:textId="77777777" w:rsidR="0075785D" w:rsidRDefault="00757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BE6328C" w:rsidR="00DC65E7" w:rsidRPr="00324B91" w:rsidRDefault="00DC65E7" w:rsidP="00DC65E7">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Pr>
        <w:rFonts w:asciiTheme="majorHAnsi" w:eastAsia="Times New Roman" w:hAnsiTheme="majorHAnsi" w:cstheme="majorHAnsi"/>
        <w:sz w:val="24"/>
        <w:szCs w:val="24"/>
        <w:lang w:val="es-PY"/>
      </w:rPr>
      <w:t xml:space="preserve"> </w:t>
    </w:r>
    <w:r w:rsidR="005B7A49">
      <w:rPr>
        <w:rFonts w:asciiTheme="majorHAnsi" w:eastAsia="Times New Roman" w:hAnsiTheme="majorHAnsi" w:cstheme="majorHAnsi"/>
        <w:sz w:val="24"/>
        <w:szCs w:val="24"/>
        <w:lang w:val="es-PY"/>
      </w:rPr>
      <w:t>Nombre completo del artí</w:t>
    </w:r>
    <w:r w:rsidR="00296B3E">
      <w:rPr>
        <w:rFonts w:asciiTheme="majorHAnsi" w:eastAsia="Times New Roman" w:hAnsiTheme="majorHAnsi" w:cstheme="majorHAnsi"/>
        <w:sz w:val="24"/>
        <w:szCs w:val="24"/>
        <w:lang w:val="es-PY"/>
      </w:rPr>
      <w:t>culo</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4944279C"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96B3E">
      <w:rPr>
        <w:rFonts w:asciiTheme="majorHAnsi" w:eastAsia="Times New Roman" w:hAnsiTheme="majorHAnsi" w:cstheme="majorHAnsi"/>
        <w:sz w:val="24"/>
        <w:szCs w:val="24"/>
        <w:lang w:val="es-PY"/>
      </w:rPr>
      <w:t xml:space="preserve"> Apellido de los autores</w:t>
    </w:r>
    <w:r w:rsidR="005C5327">
      <w:rPr>
        <w:rFonts w:asciiTheme="majorHAnsi" w:eastAsia="Times New Roman" w:hAnsiTheme="majorHAnsi" w:cstheme="majorHAnsi"/>
        <w:sz w:val="24"/>
        <w:szCs w:val="24"/>
        <w:lang w:val="es-PY"/>
      </w:rPr>
      <w:t xml:space="preserve"> separados entre comas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522CE"/>
    <w:rsid w:val="0005659D"/>
    <w:rsid w:val="00060280"/>
    <w:rsid w:val="00061C39"/>
    <w:rsid w:val="00067012"/>
    <w:rsid w:val="00074279"/>
    <w:rsid w:val="00080B1A"/>
    <w:rsid w:val="0008374D"/>
    <w:rsid w:val="0008491E"/>
    <w:rsid w:val="00087DFF"/>
    <w:rsid w:val="00091814"/>
    <w:rsid w:val="00096A9F"/>
    <w:rsid w:val="00097247"/>
    <w:rsid w:val="000A018D"/>
    <w:rsid w:val="000A4EFC"/>
    <w:rsid w:val="000A61D5"/>
    <w:rsid w:val="000A6664"/>
    <w:rsid w:val="000B080C"/>
    <w:rsid w:val="000B10A3"/>
    <w:rsid w:val="000B1483"/>
    <w:rsid w:val="000B7B67"/>
    <w:rsid w:val="000C11E6"/>
    <w:rsid w:val="000C4DA1"/>
    <w:rsid w:val="000C4ED5"/>
    <w:rsid w:val="000D0D3E"/>
    <w:rsid w:val="000D12EA"/>
    <w:rsid w:val="000D4001"/>
    <w:rsid w:val="000D5793"/>
    <w:rsid w:val="000D5D27"/>
    <w:rsid w:val="000F26D2"/>
    <w:rsid w:val="000F31C1"/>
    <w:rsid w:val="000F616C"/>
    <w:rsid w:val="000F632D"/>
    <w:rsid w:val="000F7855"/>
    <w:rsid w:val="00104442"/>
    <w:rsid w:val="001052A4"/>
    <w:rsid w:val="0010756E"/>
    <w:rsid w:val="00123B4A"/>
    <w:rsid w:val="0012448B"/>
    <w:rsid w:val="00125F2D"/>
    <w:rsid w:val="001260E4"/>
    <w:rsid w:val="00132FE1"/>
    <w:rsid w:val="00135C1B"/>
    <w:rsid w:val="0013714A"/>
    <w:rsid w:val="00140AC9"/>
    <w:rsid w:val="001446D5"/>
    <w:rsid w:val="00144FF7"/>
    <w:rsid w:val="00145072"/>
    <w:rsid w:val="00164808"/>
    <w:rsid w:val="00166495"/>
    <w:rsid w:val="001665DD"/>
    <w:rsid w:val="0016662C"/>
    <w:rsid w:val="001739CE"/>
    <w:rsid w:val="00173D50"/>
    <w:rsid w:val="001836A4"/>
    <w:rsid w:val="001845E4"/>
    <w:rsid w:val="00185ADC"/>
    <w:rsid w:val="001932F3"/>
    <w:rsid w:val="001A17B5"/>
    <w:rsid w:val="001A4B90"/>
    <w:rsid w:val="001A75A8"/>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CA8"/>
    <w:rsid w:val="00221E68"/>
    <w:rsid w:val="002235FE"/>
    <w:rsid w:val="00223B84"/>
    <w:rsid w:val="00230140"/>
    <w:rsid w:val="002331B5"/>
    <w:rsid w:val="002337B2"/>
    <w:rsid w:val="00240EB9"/>
    <w:rsid w:val="00255613"/>
    <w:rsid w:val="00256652"/>
    <w:rsid w:val="00256A88"/>
    <w:rsid w:val="00262FA7"/>
    <w:rsid w:val="00264661"/>
    <w:rsid w:val="0027265C"/>
    <w:rsid w:val="002729C3"/>
    <w:rsid w:val="00281C83"/>
    <w:rsid w:val="00283A0A"/>
    <w:rsid w:val="0029308A"/>
    <w:rsid w:val="00296B3E"/>
    <w:rsid w:val="002A1197"/>
    <w:rsid w:val="002A23AC"/>
    <w:rsid w:val="002A50DD"/>
    <w:rsid w:val="002B019D"/>
    <w:rsid w:val="002B0D09"/>
    <w:rsid w:val="002B1384"/>
    <w:rsid w:val="002B19D3"/>
    <w:rsid w:val="002C4F5F"/>
    <w:rsid w:val="002D2834"/>
    <w:rsid w:val="002D5DF9"/>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3C65"/>
    <w:rsid w:val="003A056B"/>
    <w:rsid w:val="003A3A42"/>
    <w:rsid w:val="003A60C5"/>
    <w:rsid w:val="003A733A"/>
    <w:rsid w:val="003B27E7"/>
    <w:rsid w:val="003B6B7D"/>
    <w:rsid w:val="003B7285"/>
    <w:rsid w:val="003C1D73"/>
    <w:rsid w:val="003C5C36"/>
    <w:rsid w:val="003C7765"/>
    <w:rsid w:val="003E4ECA"/>
    <w:rsid w:val="003E5113"/>
    <w:rsid w:val="003E5EE6"/>
    <w:rsid w:val="003F0541"/>
    <w:rsid w:val="003F2684"/>
    <w:rsid w:val="003F2CA9"/>
    <w:rsid w:val="003F75B9"/>
    <w:rsid w:val="004014FB"/>
    <w:rsid w:val="0040516A"/>
    <w:rsid w:val="00410C6C"/>
    <w:rsid w:val="00410DAD"/>
    <w:rsid w:val="00411F35"/>
    <w:rsid w:val="00412CB8"/>
    <w:rsid w:val="0041409A"/>
    <w:rsid w:val="00414398"/>
    <w:rsid w:val="0042191D"/>
    <w:rsid w:val="004328A2"/>
    <w:rsid w:val="00437EE6"/>
    <w:rsid w:val="00441067"/>
    <w:rsid w:val="004426E7"/>
    <w:rsid w:val="00443451"/>
    <w:rsid w:val="0044602E"/>
    <w:rsid w:val="00446A01"/>
    <w:rsid w:val="00446B04"/>
    <w:rsid w:val="00461167"/>
    <w:rsid w:val="00461C69"/>
    <w:rsid w:val="00464DD7"/>
    <w:rsid w:val="004674A7"/>
    <w:rsid w:val="00473D1F"/>
    <w:rsid w:val="00482CCA"/>
    <w:rsid w:val="00483566"/>
    <w:rsid w:val="00484593"/>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1FCB"/>
    <w:rsid w:val="004C2226"/>
    <w:rsid w:val="004C5104"/>
    <w:rsid w:val="004C5CF4"/>
    <w:rsid w:val="004C6218"/>
    <w:rsid w:val="004D292A"/>
    <w:rsid w:val="004E0154"/>
    <w:rsid w:val="004E4465"/>
    <w:rsid w:val="004E4DE8"/>
    <w:rsid w:val="004E69BB"/>
    <w:rsid w:val="004F02CB"/>
    <w:rsid w:val="004F21C6"/>
    <w:rsid w:val="004F2F4C"/>
    <w:rsid w:val="004F7ED6"/>
    <w:rsid w:val="0050179B"/>
    <w:rsid w:val="00502896"/>
    <w:rsid w:val="00510BD8"/>
    <w:rsid w:val="00511156"/>
    <w:rsid w:val="0051221E"/>
    <w:rsid w:val="00517291"/>
    <w:rsid w:val="005217BC"/>
    <w:rsid w:val="005330AC"/>
    <w:rsid w:val="00533374"/>
    <w:rsid w:val="00534A9B"/>
    <w:rsid w:val="0053572A"/>
    <w:rsid w:val="00545FCA"/>
    <w:rsid w:val="00546229"/>
    <w:rsid w:val="00546B76"/>
    <w:rsid w:val="005510D9"/>
    <w:rsid w:val="00553101"/>
    <w:rsid w:val="00553C52"/>
    <w:rsid w:val="00554944"/>
    <w:rsid w:val="00554B02"/>
    <w:rsid w:val="00560908"/>
    <w:rsid w:val="00563595"/>
    <w:rsid w:val="00564D59"/>
    <w:rsid w:val="005652B7"/>
    <w:rsid w:val="005716BB"/>
    <w:rsid w:val="00572458"/>
    <w:rsid w:val="00575CDA"/>
    <w:rsid w:val="00580369"/>
    <w:rsid w:val="0058096D"/>
    <w:rsid w:val="005854B7"/>
    <w:rsid w:val="00585899"/>
    <w:rsid w:val="005A0BA3"/>
    <w:rsid w:val="005A27BC"/>
    <w:rsid w:val="005B6531"/>
    <w:rsid w:val="005B6F36"/>
    <w:rsid w:val="005B7A49"/>
    <w:rsid w:val="005C248B"/>
    <w:rsid w:val="005C4A06"/>
    <w:rsid w:val="005C5327"/>
    <w:rsid w:val="005D0057"/>
    <w:rsid w:val="005D0768"/>
    <w:rsid w:val="005D185B"/>
    <w:rsid w:val="005D528A"/>
    <w:rsid w:val="005D58C7"/>
    <w:rsid w:val="005D6287"/>
    <w:rsid w:val="005E048D"/>
    <w:rsid w:val="005E3F52"/>
    <w:rsid w:val="005F72F0"/>
    <w:rsid w:val="0060370E"/>
    <w:rsid w:val="00606C5D"/>
    <w:rsid w:val="006076A3"/>
    <w:rsid w:val="0061389C"/>
    <w:rsid w:val="006155CC"/>
    <w:rsid w:val="0062304A"/>
    <w:rsid w:val="00627CDB"/>
    <w:rsid w:val="006301B2"/>
    <w:rsid w:val="00632C21"/>
    <w:rsid w:val="0063570F"/>
    <w:rsid w:val="00636B77"/>
    <w:rsid w:val="00642D92"/>
    <w:rsid w:val="00662C3E"/>
    <w:rsid w:val="00665B22"/>
    <w:rsid w:val="00674C87"/>
    <w:rsid w:val="006767AD"/>
    <w:rsid w:val="006772C6"/>
    <w:rsid w:val="00685248"/>
    <w:rsid w:val="00694F4C"/>
    <w:rsid w:val="006A1000"/>
    <w:rsid w:val="006A1FED"/>
    <w:rsid w:val="006A3D06"/>
    <w:rsid w:val="006A458D"/>
    <w:rsid w:val="006A5D8D"/>
    <w:rsid w:val="006A685B"/>
    <w:rsid w:val="006A790B"/>
    <w:rsid w:val="006B4839"/>
    <w:rsid w:val="006D0916"/>
    <w:rsid w:val="006D1A4E"/>
    <w:rsid w:val="006D67C2"/>
    <w:rsid w:val="006E38FE"/>
    <w:rsid w:val="006E55EA"/>
    <w:rsid w:val="006E6B48"/>
    <w:rsid w:val="006F13C9"/>
    <w:rsid w:val="006F4794"/>
    <w:rsid w:val="006F5F0C"/>
    <w:rsid w:val="006F6DEA"/>
    <w:rsid w:val="006F7738"/>
    <w:rsid w:val="007031E5"/>
    <w:rsid w:val="00704466"/>
    <w:rsid w:val="0070774E"/>
    <w:rsid w:val="00707A1F"/>
    <w:rsid w:val="00707A58"/>
    <w:rsid w:val="00721CF8"/>
    <w:rsid w:val="0072323B"/>
    <w:rsid w:val="007264A7"/>
    <w:rsid w:val="0072692C"/>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5785D"/>
    <w:rsid w:val="00762027"/>
    <w:rsid w:val="00766F2D"/>
    <w:rsid w:val="00772045"/>
    <w:rsid w:val="007730B4"/>
    <w:rsid w:val="00774D06"/>
    <w:rsid w:val="00774D11"/>
    <w:rsid w:val="00775D50"/>
    <w:rsid w:val="00776113"/>
    <w:rsid w:val="00784124"/>
    <w:rsid w:val="00787D0A"/>
    <w:rsid w:val="00790706"/>
    <w:rsid w:val="007947D5"/>
    <w:rsid w:val="007967C7"/>
    <w:rsid w:val="007A16AA"/>
    <w:rsid w:val="007A4817"/>
    <w:rsid w:val="007A5587"/>
    <w:rsid w:val="007A6AAE"/>
    <w:rsid w:val="007B1D91"/>
    <w:rsid w:val="007B2AC0"/>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DE9"/>
    <w:rsid w:val="007F3334"/>
    <w:rsid w:val="00802096"/>
    <w:rsid w:val="00802499"/>
    <w:rsid w:val="00802FFD"/>
    <w:rsid w:val="00803122"/>
    <w:rsid w:val="00803191"/>
    <w:rsid w:val="008215A0"/>
    <w:rsid w:val="008230B6"/>
    <w:rsid w:val="008234B7"/>
    <w:rsid w:val="008358CC"/>
    <w:rsid w:val="0084336F"/>
    <w:rsid w:val="00843998"/>
    <w:rsid w:val="00844950"/>
    <w:rsid w:val="0084579E"/>
    <w:rsid w:val="00855C0B"/>
    <w:rsid w:val="00856813"/>
    <w:rsid w:val="008710FC"/>
    <w:rsid w:val="008801A9"/>
    <w:rsid w:val="00880C9B"/>
    <w:rsid w:val="00881AA3"/>
    <w:rsid w:val="00897128"/>
    <w:rsid w:val="008A0481"/>
    <w:rsid w:val="008A1EAB"/>
    <w:rsid w:val="008A6A2E"/>
    <w:rsid w:val="008B5880"/>
    <w:rsid w:val="008B76A4"/>
    <w:rsid w:val="008C0BED"/>
    <w:rsid w:val="008C1B5A"/>
    <w:rsid w:val="008C6BDC"/>
    <w:rsid w:val="008C7C01"/>
    <w:rsid w:val="008D0605"/>
    <w:rsid w:val="008D431A"/>
    <w:rsid w:val="008E0077"/>
    <w:rsid w:val="008E2577"/>
    <w:rsid w:val="008E415F"/>
    <w:rsid w:val="008E5AF4"/>
    <w:rsid w:val="009060B6"/>
    <w:rsid w:val="00910264"/>
    <w:rsid w:val="009123A1"/>
    <w:rsid w:val="009146D4"/>
    <w:rsid w:val="009155A3"/>
    <w:rsid w:val="009164A5"/>
    <w:rsid w:val="00916DDA"/>
    <w:rsid w:val="00921137"/>
    <w:rsid w:val="00921C38"/>
    <w:rsid w:val="009269FF"/>
    <w:rsid w:val="00931DD8"/>
    <w:rsid w:val="00942B37"/>
    <w:rsid w:val="0095096C"/>
    <w:rsid w:val="00952357"/>
    <w:rsid w:val="009611FF"/>
    <w:rsid w:val="009623D9"/>
    <w:rsid w:val="00965FA9"/>
    <w:rsid w:val="0096779B"/>
    <w:rsid w:val="009831FF"/>
    <w:rsid w:val="00985BD4"/>
    <w:rsid w:val="00986F93"/>
    <w:rsid w:val="0099058E"/>
    <w:rsid w:val="00991965"/>
    <w:rsid w:val="00992D8D"/>
    <w:rsid w:val="00993081"/>
    <w:rsid w:val="009B1EA6"/>
    <w:rsid w:val="009B25F9"/>
    <w:rsid w:val="009C421E"/>
    <w:rsid w:val="009C5276"/>
    <w:rsid w:val="009C5F6D"/>
    <w:rsid w:val="009D50E9"/>
    <w:rsid w:val="009E576D"/>
    <w:rsid w:val="009E5F9F"/>
    <w:rsid w:val="009E6AB4"/>
    <w:rsid w:val="009F59A0"/>
    <w:rsid w:val="00A018DA"/>
    <w:rsid w:val="00A04930"/>
    <w:rsid w:val="00A11236"/>
    <w:rsid w:val="00A14841"/>
    <w:rsid w:val="00A14BAA"/>
    <w:rsid w:val="00A14CFE"/>
    <w:rsid w:val="00A16551"/>
    <w:rsid w:val="00A172E6"/>
    <w:rsid w:val="00A27678"/>
    <w:rsid w:val="00A30BF6"/>
    <w:rsid w:val="00A3315F"/>
    <w:rsid w:val="00A3324C"/>
    <w:rsid w:val="00A3492C"/>
    <w:rsid w:val="00A4104D"/>
    <w:rsid w:val="00A41BF4"/>
    <w:rsid w:val="00A42E54"/>
    <w:rsid w:val="00A47DFA"/>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7D9A"/>
    <w:rsid w:val="00AD143E"/>
    <w:rsid w:val="00AD575D"/>
    <w:rsid w:val="00AE5E18"/>
    <w:rsid w:val="00AE6D31"/>
    <w:rsid w:val="00AF0DE1"/>
    <w:rsid w:val="00AF5F8A"/>
    <w:rsid w:val="00AF6024"/>
    <w:rsid w:val="00AF7A5F"/>
    <w:rsid w:val="00B0270C"/>
    <w:rsid w:val="00B1481C"/>
    <w:rsid w:val="00B16DF4"/>
    <w:rsid w:val="00B222EC"/>
    <w:rsid w:val="00B2291B"/>
    <w:rsid w:val="00B245E4"/>
    <w:rsid w:val="00B254D6"/>
    <w:rsid w:val="00B26D52"/>
    <w:rsid w:val="00B446D8"/>
    <w:rsid w:val="00B465CA"/>
    <w:rsid w:val="00B50B1F"/>
    <w:rsid w:val="00B60D65"/>
    <w:rsid w:val="00B7251F"/>
    <w:rsid w:val="00B808D1"/>
    <w:rsid w:val="00B863B1"/>
    <w:rsid w:val="00B96D81"/>
    <w:rsid w:val="00B9782F"/>
    <w:rsid w:val="00BA02F7"/>
    <w:rsid w:val="00BA3DBC"/>
    <w:rsid w:val="00BA4A74"/>
    <w:rsid w:val="00BA5CAA"/>
    <w:rsid w:val="00BB0B24"/>
    <w:rsid w:val="00BB5219"/>
    <w:rsid w:val="00BB55E4"/>
    <w:rsid w:val="00BB6788"/>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C0328D"/>
    <w:rsid w:val="00C04A14"/>
    <w:rsid w:val="00C12C87"/>
    <w:rsid w:val="00C160D4"/>
    <w:rsid w:val="00C26A01"/>
    <w:rsid w:val="00C26AD5"/>
    <w:rsid w:val="00C34835"/>
    <w:rsid w:val="00C44E45"/>
    <w:rsid w:val="00C45F2A"/>
    <w:rsid w:val="00C478F2"/>
    <w:rsid w:val="00C502D9"/>
    <w:rsid w:val="00C52C06"/>
    <w:rsid w:val="00C53933"/>
    <w:rsid w:val="00C5593C"/>
    <w:rsid w:val="00C65792"/>
    <w:rsid w:val="00C65DDE"/>
    <w:rsid w:val="00C7113A"/>
    <w:rsid w:val="00C72881"/>
    <w:rsid w:val="00C76F20"/>
    <w:rsid w:val="00C8104F"/>
    <w:rsid w:val="00C84095"/>
    <w:rsid w:val="00C8738E"/>
    <w:rsid w:val="00C90698"/>
    <w:rsid w:val="00C9189C"/>
    <w:rsid w:val="00C92AFC"/>
    <w:rsid w:val="00CA2742"/>
    <w:rsid w:val="00CA5B20"/>
    <w:rsid w:val="00CB63C1"/>
    <w:rsid w:val="00CB6DEF"/>
    <w:rsid w:val="00CB7432"/>
    <w:rsid w:val="00CD10CD"/>
    <w:rsid w:val="00CD6902"/>
    <w:rsid w:val="00CD7854"/>
    <w:rsid w:val="00CE1924"/>
    <w:rsid w:val="00CE62B4"/>
    <w:rsid w:val="00CF1C97"/>
    <w:rsid w:val="00CF3104"/>
    <w:rsid w:val="00CF3902"/>
    <w:rsid w:val="00CF4117"/>
    <w:rsid w:val="00CF557E"/>
    <w:rsid w:val="00CF7B86"/>
    <w:rsid w:val="00D029C9"/>
    <w:rsid w:val="00D041E6"/>
    <w:rsid w:val="00D07349"/>
    <w:rsid w:val="00D10D9E"/>
    <w:rsid w:val="00D12CB0"/>
    <w:rsid w:val="00D12D91"/>
    <w:rsid w:val="00D14699"/>
    <w:rsid w:val="00D15E2E"/>
    <w:rsid w:val="00D17F2D"/>
    <w:rsid w:val="00D331A3"/>
    <w:rsid w:val="00D34631"/>
    <w:rsid w:val="00D35D22"/>
    <w:rsid w:val="00D46AA7"/>
    <w:rsid w:val="00D5566A"/>
    <w:rsid w:val="00D5720F"/>
    <w:rsid w:val="00D5747C"/>
    <w:rsid w:val="00D631EF"/>
    <w:rsid w:val="00D6339E"/>
    <w:rsid w:val="00D67EB7"/>
    <w:rsid w:val="00D733DB"/>
    <w:rsid w:val="00D8333A"/>
    <w:rsid w:val="00D83CC2"/>
    <w:rsid w:val="00D93023"/>
    <w:rsid w:val="00D97CBD"/>
    <w:rsid w:val="00DA344A"/>
    <w:rsid w:val="00DA3BC7"/>
    <w:rsid w:val="00DA46CD"/>
    <w:rsid w:val="00DB1E30"/>
    <w:rsid w:val="00DB2E06"/>
    <w:rsid w:val="00DB4EA4"/>
    <w:rsid w:val="00DB79B8"/>
    <w:rsid w:val="00DC22AC"/>
    <w:rsid w:val="00DC3F01"/>
    <w:rsid w:val="00DC5B2B"/>
    <w:rsid w:val="00DC65E7"/>
    <w:rsid w:val="00DD2E6E"/>
    <w:rsid w:val="00DE2591"/>
    <w:rsid w:val="00DE4470"/>
    <w:rsid w:val="00DE6C90"/>
    <w:rsid w:val="00DE7ACC"/>
    <w:rsid w:val="00DE7C1F"/>
    <w:rsid w:val="00E02E81"/>
    <w:rsid w:val="00E03C67"/>
    <w:rsid w:val="00E1179F"/>
    <w:rsid w:val="00E12B65"/>
    <w:rsid w:val="00E13BE7"/>
    <w:rsid w:val="00E159AE"/>
    <w:rsid w:val="00E16031"/>
    <w:rsid w:val="00E20075"/>
    <w:rsid w:val="00E308B4"/>
    <w:rsid w:val="00E33440"/>
    <w:rsid w:val="00E402F3"/>
    <w:rsid w:val="00E40553"/>
    <w:rsid w:val="00E40B2F"/>
    <w:rsid w:val="00E45827"/>
    <w:rsid w:val="00E45FF2"/>
    <w:rsid w:val="00E50170"/>
    <w:rsid w:val="00E50CC6"/>
    <w:rsid w:val="00E50EA1"/>
    <w:rsid w:val="00E52361"/>
    <w:rsid w:val="00E52933"/>
    <w:rsid w:val="00E60D8D"/>
    <w:rsid w:val="00E66057"/>
    <w:rsid w:val="00E738FE"/>
    <w:rsid w:val="00E86B53"/>
    <w:rsid w:val="00E87409"/>
    <w:rsid w:val="00E92C0F"/>
    <w:rsid w:val="00E9541A"/>
    <w:rsid w:val="00E95AA4"/>
    <w:rsid w:val="00E970B5"/>
    <w:rsid w:val="00EA2778"/>
    <w:rsid w:val="00EA411A"/>
    <w:rsid w:val="00EA7B88"/>
    <w:rsid w:val="00EB4BF2"/>
    <w:rsid w:val="00EB6C9F"/>
    <w:rsid w:val="00EC05B9"/>
    <w:rsid w:val="00EC25D0"/>
    <w:rsid w:val="00ED2BF3"/>
    <w:rsid w:val="00EE3365"/>
    <w:rsid w:val="00EE3388"/>
    <w:rsid w:val="00EF3212"/>
    <w:rsid w:val="00EF49E2"/>
    <w:rsid w:val="00F11C55"/>
    <w:rsid w:val="00F146F2"/>
    <w:rsid w:val="00F228F3"/>
    <w:rsid w:val="00F22BC7"/>
    <w:rsid w:val="00F24E95"/>
    <w:rsid w:val="00F360A2"/>
    <w:rsid w:val="00F36417"/>
    <w:rsid w:val="00F36B8E"/>
    <w:rsid w:val="00F42FE9"/>
    <w:rsid w:val="00F47F8A"/>
    <w:rsid w:val="00F50432"/>
    <w:rsid w:val="00F53EDF"/>
    <w:rsid w:val="00F56915"/>
    <w:rsid w:val="00F60263"/>
    <w:rsid w:val="00F61068"/>
    <w:rsid w:val="00F62FC5"/>
    <w:rsid w:val="00F72C3E"/>
    <w:rsid w:val="00F73D0B"/>
    <w:rsid w:val="00F8233D"/>
    <w:rsid w:val="00F824CB"/>
    <w:rsid w:val="00F84589"/>
    <w:rsid w:val="00F90052"/>
    <w:rsid w:val="00F9632E"/>
    <w:rsid w:val="00FA6099"/>
    <w:rsid w:val="00FA7D16"/>
    <w:rsid w:val="00FB014B"/>
    <w:rsid w:val="00FB1239"/>
    <w:rsid w:val="00FB395F"/>
    <w:rsid w:val="00FB58AF"/>
    <w:rsid w:val="00FC3894"/>
    <w:rsid w:val="00FC4D08"/>
    <w:rsid w:val="00FC561B"/>
    <w:rsid w:val="00FC5EB7"/>
    <w:rsid w:val="00FD3726"/>
    <w:rsid w:val="00FD4F0C"/>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7811/cl_rcm.vxix.xx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deed.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herediam@uteq.edu.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11</Pages>
  <Words>3413</Words>
  <Characters>18774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16</cp:revision>
  <cp:lastPrinted>2022-05-12T13:19:00Z</cp:lastPrinted>
  <dcterms:created xsi:type="dcterms:W3CDTF">2022-07-25T21:29:00Z</dcterms:created>
  <dcterms:modified xsi:type="dcterms:W3CDTF">2022-08-14T23:46:00Z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