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38D7" w14:textId="77777777" w:rsidR="005839CC" w:rsidRDefault="005839CC">
      <w:r>
        <w:t># Leitfaden für Podcast-Teilnehmerinnen</w:t>
      </w:r>
    </w:p>
    <w:p w14:paraId="721E6E4A" w14:textId="77777777" w:rsidR="005839CC" w:rsidRDefault="005839CC">
      <w:r>
        <w:t>## Wie ihr eure Geschichte erzählt, ohne euch rechtlich angreifbar zu machen</w:t>
      </w:r>
    </w:p>
    <w:p w14:paraId="1479F317" w14:textId="77777777" w:rsidR="005839CC" w:rsidRDefault="005839CC"/>
    <w:p w14:paraId="256F638B" w14:textId="77777777" w:rsidR="005839CC" w:rsidRDefault="005839CC">
      <w:r>
        <w:t>Dieser Leitfaden hilft euch, eure Erfahrungen offen und ehrlich zu schildern – und gleichzeitig das Risiko einer Unterlassungsklage, Abmahnung oder Schadensersatzforderung möglichst gering zu halten. Er ersetzt keine anwaltliche Beratung, gibt euch aber ein solides Werkzeug an die Hand, wie ihr eure Sätze formuliert.</w:t>
      </w:r>
    </w:p>
    <w:p w14:paraId="3D4A8916" w14:textId="77777777" w:rsidR="005839CC" w:rsidRDefault="005839CC">
      <w:pPr>
        <w:pBdr>
          <w:bottom w:val="single" w:sz="6" w:space="1" w:color="auto"/>
        </w:pBdr>
      </w:pPr>
    </w:p>
    <w:p w14:paraId="34F8EA9E" w14:textId="77777777" w:rsidR="005839CC" w:rsidRDefault="005839CC"/>
    <w:p w14:paraId="4C4D89D6" w14:textId="77777777" w:rsidR="005839CC" w:rsidRDefault="005839CC">
      <w:r>
        <w:t>## 1. Der wichtigste Unterschied: Tatsachenbehauptung vs. Werturteil</w:t>
      </w:r>
    </w:p>
    <w:p w14:paraId="55ADB9CC" w14:textId="77777777" w:rsidR="005839CC" w:rsidRDefault="005839CC"/>
    <w:p w14:paraId="04BDA5E6" w14:textId="77777777" w:rsidR="005839CC" w:rsidRDefault="005839CC">
      <w:r>
        <w:t>Das ist die zentrale Unterscheidung im deutschen Äußerungsrecht, und alles andere in diesem Leitfaden baut darauf auf.</w:t>
      </w:r>
    </w:p>
    <w:p w14:paraId="7A921369" w14:textId="77777777" w:rsidR="005839CC" w:rsidRDefault="005839CC"/>
    <w:p w14:paraId="50FF9F73" w14:textId="77777777" w:rsidR="005839CC" w:rsidRDefault="005839CC">
      <w:r>
        <w:t>**Tatsachenbehauptung**</w:t>
      </w:r>
    </w:p>
    <w:p w14:paraId="7994E5CD" w14:textId="77777777" w:rsidR="005839CC" w:rsidRDefault="005839CC">
      <w:r>
        <w:t>Eine Aussage, die grundsätzlich beweisbar oder widerlegbar ist. Sie beschreibt, was (angeblich) passiert ist.</w:t>
      </w:r>
    </w:p>
    <w:p w14:paraId="6040E04F" w14:textId="62BEF2EC" w:rsidR="005839CC" w:rsidRDefault="005839CC" w:rsidP="005839CC">
      <w:pPr>
        <w:pStyle w:val="Listenabsatz"/>
        <w:numPr>
          <w:ilvl w:val="0"/>
          <w:numId w:val="1"/>
        </w:numPr>
      </w:pPr>
      <w:r>
        <w:t>Beispiel: „Sie hat die Akte nie gelesen, bevor sie die Entscheidung getroffen hat.“</w:t>
      </w:r>
    </w:p>
    <w:p w14:paraId="33EA13B0" w14:textId="77777777" w:rsidR="005839CC" w:rsidRDefault="005839CC"/>
    <w:p w14:paraId="36020A60" w14:textId="77777777" w:rsidR="005839CC" w:rsidRDefault="005839CC">
      <w:r>
        <w:t>Wenn ihr das behauptet und es nicht belegen könnt (z. B. durch Akteneinsicht, Schriftverkehr, Zeugen), ist das ein Risiko. Wenn die Aussage falsch ist oder ihr nicht beweisen könnt, dass sie wahr ist, kann das zu einer Unterlassungsklage oder mehr führen – auch wenn ihr fest davon überzeugt seid, dass es stimmt.</w:t>
      </w:r>
    </w:p>
    <w:p w14:paraId="0754CAA3" w14:textId="77777777" w:rsidR="005839CC" w:rsidRDefault="005839CC"/>
    <w:p w14:paraId="5AEE86CF" w14:textId="77777777" w:rsidR="005839CC" w:rsidRDefault="005839CC">
      <w:r>
        <w:t>**Werturteil / Meinungsäußerung**</w:t>
      </w:r>
    </w:p>
    <w:p w14:paraId="0BB6AADD" w14:textId="61D7468D" w:rsidR="005839CC" w:rsidRDefault="005839CC">
      <w:r>
        <w:t>Eine subjektive Bewertung, ein Gefühl, eine Einschätzung. Sie ist nicht „wahr“ oder „falsch“ im juristischen Sinne, sondern eure persönliche Perspektive.</w:t>
      </w:r>
    </w:p>
    <w:p w14:paraId="79C596D4" w14:textId="2B5304E8" w:rsidR="005839CC" w:rsidRDefault="005839CC" w:rsidP="005839CC">
      <w:pPr>
        <w:pStyle w:val="Listenabsatz"/>
        <w:numPr>
          <w:ilvl w:val="0"/>
          <w:numId w:val="1"/>
        </w:numPr>
      </w:pPr>
      <w:r>
        <w:t>Beispiel: „Ich empfand die Entscheidung als unfair und überstürzt.“</w:t>
      </w:r>
    </w:p>
    <w:p w14:paraId="2C384C36" w14:textId="77777777" w:rsidR="005839CC" w:rsidRDefault="005839CC"/>
    <w:p w14:paraId="06D07D93" w14:textId="70666B5D" w:rsidR="005839CC" w:rsidRDefault="005839CC">
      <w:r>
        <w:lastRenderedPageBreak/>
        <w:t>Meinungsäußerungen sind durch die Meinungsfreiheit (Art. 5 GG) deutlich stärker geschützt als Tatsachenbehauptungen. Ihr dürft eure Meinung sagen, auch eine harte – solange sie nicht in eine sogenannte „Schmähkritik“ abrutscht (dazu unten mehr).</w:t>
      </w:r>
    </w:p>
    <w:p w14:paraId="076E2E99" w14:textId="77777777" w:rsidR="005839CC" w:rsidRDefault="005839CC"/>
    <w:p w14:paraId="28FE4DEB" w14:textId="77777777" w:rsidR="005839CC" w:rsidRDefault="005839CC">
      <w:r>
        <w:t>**Die Faustregel:**</w:t>
      </w:r>
    </w:p>
    <w:p w14:paraId="3EFFFBE6" w14:textId="77777777" w:rsidR="005839CC" w:rsidRDefault="005839CC">
      <w:r>
        <w:t>Erzählt, was ihr *erlebt* und *gefühlt* habt – nicht, was die andere Person *getan* oder *gedacht* hat, es sei denn, ihr könnt es belegen.</w:t>
      </w:r>
    </w:p>
    <w:p w14:paraId="7D6F83FD" w14:textId="77777777" w:rsidR="005839CC" w:rsidRDefault="005839CC">
      <w:pPr>
        <w:pBdr>
          <w:bottom w:val="single" w:sz="6" w:space="1" w:color="auto"/>
        </w:pBdr>
      </w:pPr>
    </w:p>
    <w:p w14:paraId="15B9C7EE" w14:textId="77777777" w:rsidR="005839CC" w:rsidRDefault="005839CC"/>
    <w:p w14:paraId="1337AF4F" w14:textId="77777777" w:rsidR="005839CC" w:rsidRDefault="005839CC">
      <w:r>
        <w:t>## 2. Formulierungstechniken – so macht ihr aus einer riskanten Aussage eine sichere</w:t>
      </w:r>
    </w:p>
    <w:p w14:paraId="5A4D25DE" w14:textId="77777777" w:rsidR="005839CC" w:rsidRDefault="005839CC"/>
    <w:p w14:paraId="5CB28A04" w14:textId="4F242FEA" w:rsidR="005839CC" w:rsidRDefault="005839CC">
      <w:r>
        <w:t>### Technik A: „Ich-Perspektive“ statt Behauptung über die andere Person</w:t>
      </w:r>
    </w:p>
    <w:p w14:paraId="4865A986" w14:textId="77777777" w:rsidR="005839CC" w:rsidRDefault="005839CC"/>
    <w:p w14:paraId="7F254CFF" w14:textId="77777777" w:rsidR="005839CC" w:rsidRDefault="005839CC">
      <w:r>
        <w:t>| Riskant (Tatsachenbehauptung) | Sicherer (eigene Wahrnehmung / Werturteil) |</w:t>
      </w:r>
    </w:p>
    <w:tbl>
      <w:tblPr>
        <w:tblStyle w:val="Tabellenraster"/>
        <w:tblW w:w="0" w:type="auto"/>
        <w:tblInd w:w="27" w:type="dxa"/>
        <w:tblCellMar>
          <w:left w:w="70" w:type="dxa"/>
          <w:right w:w="70" w:type="dxa"/>
        </w:tblCellMar>
        <w:tblLook w:val="0000" w:firstRow="0" w:lastRow="0" w:firstColumn="0" w:lastColumn="0" w:noHBand="0" w:noVBand="0"/>
      </w:tblPr>
      <w:tblGrid>
        <w:gridCol w:w="304"/>
        <w:gridCol w:w="304"/>
      </w:tblGrid>
      <w:tr w:rsidR="005839CC" w14:paraId="1CCA62F4" w14:textId="77777777">
        <w:tblPrEx>
          <w:tblCellMar>
            <w:top w:w="0" w:type="dxa"/>
            <w:bottom w:w="0" w:type="dxa"/>
          </w:tblCellMar>
        </w:tblPrEx>
        <w:tc>
          <w:tcPr>
            <w:tcW w:w="304" w:type="dxa"/>
          </w:tcPr>
          <w:p w14:paraId="694D8B5F" w14:textId="77777777" w:rsidR="005839CC" w:rsidRDefault="005839CC"/>
        </w:tc>
        <w:tc>
          <w:tcPr>
            <w:tcW w:w="304" w:type="dxa"/>
          </w:tcPr>
          <w:p w14:paraId="5EE89C8B" w14:textId="77777777" w:rsidR="005839CC" w:rsidRDefault="005839CC"/>
        </w:tc>
      </w:tr>
    </w:tbl>
    <w:p w14:paraId="281954E3" w14:textId="131486D6" w:rsidR="005839CC" w:rsidRDefault="005839CC">
      <w:r>
        <w:t>| „Sie hat gelogen.“ | „Für mich hat sich das angefühlt, als würde die Wahrheit nicht gesagt.“ |</w:t>
      </w:r>
    </w:p>
    <w:p w14:paraId="6EDA636D" w14:textId="4266868A" w:rsidR="005839CC" w:rsidRDefault="005839CC">
      <w:r>
        <w:t>| „Sie hat mein Kind grundlos weggenommen.“ | „Aus meiner Sicht gab es keinen nachvollziehbaren Grund für die Entscheidung.“ |</w:t>
      </w:r>
    </w:p>
    <w:p w14:paraId="4B253A11" w14:textId="1A383BAE" w:rsidR="005839CC" w:rsidRDefault="005839CC">
      <w:r>
        <w:t>| „Sie hasst Mütter, die alleinerziehend sind.“ | „Ich hatte den Eindruck, dass mir als Alleinerziehende weniger zugetraut wurde.“ |</w:t>
      </w:r>
    </w:p>
    <w:p w14:paraId="6E31868C" w14:textId="205AC750" w:rsidR="005839CC" w:rsidRDefault="005839CC">
      <w:r>
        <w:t>| „Sie hat das Gesetz gebrochen.“ | „Ich habe das Gefühl, dass mein Verfahren nicht so lief, wie es hätte laufen sollen.“ |</w:t>
      </w:r>
    </w:p>
    <w:p w14:paraId="7D03AA08" w14:textId="77777777" w:rsidR="005839CC" w:rsidRDefault="005839CC"/>
    <w:p w14:paraId="109EFACE" w14:textId="77777777" w:rsidR="005839CC" w:rsidRDefault="005839CC">
      <w:r>
        <w:t>### Technik B: Konjunktiv und Relativierung nutzen</w:t>
      </w:r>
    </w:p>
    <w:p w14:paraId="3E087B17" w14:textId="77777777" w:rsidR="005839CC" w:rsidRDefault="005839CC"/>
    <w:p w14:paraId="6666FB6B" w14:textId="7A55CBF5" w:rsidR="005839CC" w:rsidRDefault="005839CC">
      <w:r>
        <w:t>Wörter wie „aus meiner Sicht“, „ich empfand“, „es wirkte auf mich, als ob“, „mein Eindruck war“ signalisieren klar: Das ist eure subjektive Erfahrung, keine objektive Tatsachenfeststellung.</w:t>
      </w:r>
    </w:p>
    <w:p w14:paraId="17C81E73" w14:textId="77777777" w:rsidR="005839CC" w:rsidRDefault="005839CC"/>
    <w:p w14:paraId="7344EECD" w14:textId="77777777" w:rsidR="005839CC" w:rsidRDefault="005839CC">
      <w:r>
        <w:t>### Technik C: Nur das sagen, was ihr belegen könnt</w:t>
      </w:r>
    </w:p>
    <w:p w14:paraId="368A2430" w14:textId="77777777" w:rsidR="005839CC" w:rsidRDefault="005839CC"/>
    <w:p w14:paraId="6C9B06B3" w14:textId="77777777" w:rsidR="005839CC" w:rsidRDefault="005839CC">
      <w:r>
        <w:lastRenderedPageBreak/>
        <w:t>Wenn ihr eine konkrete Tatsache nennt (Datum, Aussage, Handlung), stellt euch vorher folgende Frage:</w:t>
      </w:r>
    </w:p>
    <w:p w14:paraId="125CE2E3" w14:textId="77777777" w:rsidR="005839CC" w:rsidRDefault="005839CC"/>
    <w:p w14:paraId="1078DA7C" w14:textId="3EC85E7E" w:rsidR="005839CC" w:rsidRDefault="005839CC" w:rsidP="005839CC">
      <w:pPr>
        <w:pStyle w:val="Listenabsatz"/>
        <w:numPr>
          <w:ilvl w:val="0"/>
          <w:numId w:val="1"/>
        </w:numPr>
      </w:pPr>
      <w:r>
        <w:t>„Könnte ich das vor Gericht beweisen – mit einem Dokument, einer E-Mail, einem Protokoll, einer Zeugenaussage?“</w:t>
      </w:r>
    </w:p>
    <w:p w14:paraId="07628D7C" w14:textId="77777777" w:rsidR="005839CC" w:rsidRDefault="005839CC"/>
    <w:p w14:paraId="6ADA77A1" w14:textId="77777777" w:rsidR="005839CC" w:rsidRDefault="005839CC">
      <w:r>
        <w:t>Wenn ja → ihr dürft es (mit Vorsicht) als Tatsache schildern.</w:t>
      </w:r>
    </w:p>
    <w:p w14:paraId="5A2C546C" w14:textId="77777777" w:rsidR="005839CC" w:rsidRDefault="005839CC">
      <w:r>
        <w:t>Wenn nein → formuliert es als eure Wahrnehmung, euer Gefühl, eure Einschätzung.</w:t>
      </w:r>
    </w:p>
    <w:p w14:paraId="71AF9384" w14:textId="77777777" w:rsidR="005839CC" w:rsidRDefault="005839CC"/>
    <w:p w14:paraId="77BB1873" w14:textId="77777777" w:rsidR="005839CC" w:rsidRDefault="005839CC">
      <w:r>
        <w:t>### Technik D: Beschreibt Handlungen, nicht Motive</w:t>
      </w:r>
    </w:p>
    <w:p w14:paraId="5FA5EA63" w14:textId="77777777" w:rsidR="005839CC" w:rsidRDefault="005839CC"/>
    <w:p w14:paraId="7B1DC67B" w14:textId="476C79AA" w:rsidR="005839CC" w:rsidRDefault="005839CC">
      <w:r>
        <w:t>Ihr könnt in der Regel relativ sicher beschreiben, *was passiert ist* (Termine, Fristen, Entscheidungen, Abläufe), wenn ihr das belegen könnt. Schwieriger wird es, sobald ihr der Person eine *Absicht* oder ein *Motiv* unterstellt („sie wollte mich fertigmachen“, „sie hat das aus Bosheit getan“) – das ist fast immer eine unbeweisbare Tatsachenbehauptung.</w:t>
      </w:r>
    </w:p>
    <w:p w14:paraId="405459D0" w14:textId="77777777" w:rsidR="005839CC" w:rsidRDefault="005839CC"/>
    <w:p w14:paraId="7F06676F" w14:textId="456331B9" w:rsidR="005839CC" w:rsidRDefault="005839CC">
      <w:r>
        <w:t>&gt; Statt: „Sie wollte mich bestrafen.“</w:t>
      </w:r>
    </w:p>
    <w:p w14:paraId="33BB1C97" w14:textId="24360E6F" w:rsidR="005839CC" w:rsidRDefault="005839CC">
      <w:r>
        <w:t>&gt; Besser: „Die Entscheidung kam für mich zu einem Zeitpunkt, den ich mir nicht erklären konnte.“</w:t>
      </w:r>
    </w:p>
    <w:p w14:paraId="2C448BB9" w14:textId="77777777" w:rsidR="005839CC" w:rsidRDefault="005839CC">
      <w:pPr>
        <w:pBdr>
          <w:bottom w:val="single" w:sz="6" w:space="1" w:color="auto"/>
        </w:pBdr>
      </w:pPr>
    </w:p>
    <w:p w14:paraId="0C95EFFF" w14:textId="77777777" w:rsidR="005839CC" w:rsidRDefault="005839CC"/>
    <w:p w14:paraId="6F24C414" w14:textId="77777777" w:rsidR="005839CC" w:rsidRDefault="005839CC">
      <w:r>
        <w:t>## 3. Umgang mit Namen und Erkennbarkeit</w:t>
      </w:r>
    </w:p>
    <w:p w14:paraId="7083272D" w14:textId="77777777" w:rsidR="005839CC" w:rsidRDefault="005839CC"/>
    <w:p w14:paraId="7282E98C" w14:textId="3AB48A15" w:rsidR="005839CC" w:rsidRDefault="005839CC">
      <w:r>
        <w:t>- Überlegt gemeinsam, ob ihr überhaupt Klarnamen nennen wollt oder müsst. Oft lässt sich die Geschichte genauso wirkungsvoll erzählen, ohne die Sachbearbeiterin namentlich zu nennen („die zuständige Sachbearbeiterin“, „die Fallbearbeiterin“).</w:t>
      </w:r>
    </w:p>
    <w:p w14:paraId="234697F9" w14:textId="77777777" w:rsidR="005839CC" w:rsidRDefault="005839CC">
      <w:r>
        <w:t>- **Wichtig:** Erkennbarkeit entsteht nicht nur durch den Namen. Wenn ihr Amt, Ort, Zeitraum und Position so konkret beschreibt, dass die Person trotzdem identifizierbar ist, gilt rechtlich oft dasselbe, als hättet ihr den Namen genannt.</w:t>
      </w:r>
    </w:p>
    <w:p w14:paraId="6640E586" w14:textId="5F514B6C" w:rsidR="005839CC" w:rsidRDefault="005839CC">
      <w:r>
        <w:t>- Je weniger konkret identifizierbar die Person ist, desto geringer das rechtliche Risiko – aber auch desto weniger „</w:t>
      </w:r>
      <w:proofErr w:type="spellStart"/>
      <w:r>
        <w:t>Wumms</w:t>
      </w:r>
      <w:proofErr w:type="spellEnd"/>
      <w:r>
        <w:t>“ hat die Story. Das ist eine bewusste Abwägung, die ihr treffen solltet, idealerweise nach anwaltlicher Rücksprache.</w:t>
      </w:r>
    </w:p>
    <w:p w14:paraId="62B23D1D" w14:textId="77777777" w:rsidR="005839CC" w:rsidRDefault="005839CC">
      <w:pPr>
        <w:pBdr>
          <w:bottom w:val="single" w:sz="6" w:space="1" w:color="auto"/>
        </w:pBdr>
      </w:pPr>
    </w:p>
    <w:p w14:paraId="18D4E01D" w14:textId="77777777" w:rsidR="005839CC" w:rsidRDefault="005839CC"/>
    <w:p w14:paraId="39A6814B" w14:textId="77777777" w:rsidR="005839CC" w:rsidRDefault="005839CC">
      <w:r>
        <w:t>## 4. Vorsicht bei Verallgemeinerungen und Häufungen</w:t>
      </w:r>
    </w:p>
    <w:p w14:paraId="43BADC09" w14:textId="77777777" w:rsidR="005839CC" w:rsidRDefault="005839CC"/>
    <w:p w14:paraId="72980B2D" w14:textId="72D838E3" w:rsidR="005839CC" w:rsidRDefault="005839CC">
      <w:r>
        <w:t>Wenn zwei Betroffene über dieselbe Person sprechen, entsteht schnell der Eindruck eines „Musters“ oder „Systems“. Das ist journalistisch relevant, aber rechtlich heikel:</w:t>
      </w:r>
    </w:p>
    <w:p w14:paraId="4DF1A93E" w14:textId="77777777" w:rsidR="005839CC" w:rsidRDefault="005839CC"/>
    <w:p w14:paraId="4AF69EF1" w14:textId="48417E8B" w:rsidR="005839CC" w:rsidRDefault="005839CC">
      <w:r>
        <w:t>- „Bei uns beiden lief es ähnlich ab“ (eigene Erfahrung, geschildert von zwei Personen) ist unproblematischer als</w:t>
      </w:r>
    </w:p>
    <w:p w14:paraId="723C6135" w14:textId="01D600BB" w:rsidR="005839CC" w:rsidRDefault="005839CC">
      <w:r>
        <w:t>- „Sie macht das mit allen Müttern so“ (eine verallgemeinernde Tatsachenbehauptung über ein Muster, das ihr nicht mit Statistiken oder Fällen belegen könnt).</w:t>
      </w:r>
    </w:p>
    <w:p w14:paraId="116A3068" w14:textId="77777777" w:rsidR="005839CC" w:rsidRDefault="005839CC"/>
    <w:p w14:paraId="31CFCCE4" w14:textId="77777777" w:rsidR="005839CC" w:rsidRDefault="005839CC">
      <w:r>
        <w:t>**Formulierungsvorschlag:**</w:t>
      </w:r>
    </w:p>
    <w:p w14:paraId="0BF408C5" w14:textId="1C8BB46B" w:rsidR="005839CC" w:rsidRDefault="005839CC" w:rsidP="005839CC">
      <w:pPr>
        <w:pStyle w:val="Listenabsatz"/>
        <w:numPr>
          <w:ilvl w:val="0"/>
          <w:numId w:val="1"/>
        </w:numPr>
      </w:pPr>
      <w:r>
        <w:t>„Wir haben festgestellt, dass unsere beiden Fälle auffällige Parallelen aufweisen. Wir können nicht sagen, ob das ein Einzelfall oder ein größeres Muster ist – aber genau darüber wollen wir sprechen und andere Betroffene einladen, sich zu melden.“</w:t>
      </w:r>
    </w:p>
    <w:p w14:paraId="2C011B0D" w14:textId="77777777" w:rsidR="005839CC" w:rsidRDefault="005839CC"/>
    <w:p w14:paraId="41777F04" w14:textId="77777777" w:rsidR="005839CC" w:rsidRDefault="005839CC">
      <w:r>
        <w:t xml:space="preserve">Das ist eine faire, einladende Formulierung, die keine </w:t>
      </w:r>
      <w:proofErr w:type="spellStart"/>
      <w:r>
        <w:t>unbelegbare</w:t>
      </w:r>
      <w:proofErr w:type="spellEnd"/>
      <w:r>
        <w:t xml:space="preserve"> Verallgemeinerung behauptet.</w:t>
      </w:r>
    </w:p>
    <w:p w14:paraId="20508642" w14:textId="77777777" w:rsidR="005839CC" w:rsidRDefault="005839CC">
      <w:pPr>
        <w:pBdr>
          <w:bottom w:val="single" w:sz="6" w:space="1" w:color="auto"/>
        </w:pBdr>
      </w:pPr>
    </w:p>
    <w:p w14:paraId="1E286829" w14:textId="77777777" w:rsidR="005839CC" w:rsidRDefault="005839CC"/>
    <w:p w14:paraId="0F30B7AD" w14:textId="77777777" w:rsidR="005839CC" w:rsidRDefault="005839CC">
      <w:r>
        <w:t>## 5. Die Grenze: Schmähkritik</w:t>
      </w:r>
    </w:p>
    <w:p w14:paraId="5B0325F6" w14:textId="77777777" w:rsidR="005839CC" w:rsidRDefault="005839CC"/>
    <w:p w14:paraId="22D43E76" w14:textId="752880E0" w:rsidR="005839CC" w:rsidRDefault="005839CC">
      <w:r>
        <w:t>Auch Meinungsäußerungen sind nicht grenzenlos geschützt. Wenn eine Aussage nicht mehr der Auseinandersetzung mit der Sache dient, sondern nur noch darauf abzielt, die Person herabzuwürdigen oder zu diffamieren, spricht man von „Schmähkritik“ – die ist nicht geschützt.</w:t>
      </w:r>
    </w:p>
    <w:p w14:paraId="436D0484" w14:textId="77777777" w:rsidR="005839CC" w:rsidRDefault="005839CC"/>
    <w:p w14:paraId="48531904" w14:textId="77777777" w:rsidR="005839CC" w:rsidRDefault="005839CC">
      <w:r>
        <w:t>| Grenzwertig / Schmähkritik | Sachliche, geschützte Kritik |</w:t>
      </w:r>
    </w:p>
    <w:tbl>
      <w:tblPr>
        <w:tblStyle w:val="Tabellenraster"/>
        <w:tblW w:w="0" w:type="auto"/>
        <w:tblInd w:w="27" w:type="dxa"/>
        <w:tblCellMar>
          <w:left w:w="70" w:type="dxa"/>
          <w:right w:w="70" w:type="dxa"/>
        </w:tblCellMar>
        <w:tblLook w:val="0000" w:firstRow="0" w:lastRow="0" w:firstColumn="0" w:lastColumn="0" w:noHBand="0" w:noVBand="0"/>
      </w:tblPr>
      <w:tblGrid>
        <w:gridCol w:w="304"/>
        <w:gridCol w:w="304"/>
      </w:tblGrid>
      <w:tr w:rsidR="005839CC" w14:paraId="0660C50D" w14:textId="77777777">
        <w:tblPrEx>
          <w:tblCellMar>
            <w:top w:w="0" w:type="dxa"/>
            <w:bottom w:w="0" w:type="dxa"/>
          </w:tblCellMar>
        </w:tblPrEx>
        <w:tc>
          <w:tcPr>
            <w:tcW w:w="304" w:type="dxa"/>
          </w:tcPr>
          <w:p w14:paraId="5122DD69" w14:textId="77777777" w:rsidR="005839CC" w:rsidRDefault="005839CC"/>
        </w:tc>
        <w:tc>
          <w:tcPr>
            <w:tcW w:w="304" w:type="dxa"/>
          </w:tcPr>
          <w:p w14:paraId="4194D94A" w14:textId="77777777" w:rsidR="005839CC" w:rsidRDefault="005839CC"/>
        </w:tc>
      </w:tr>
    </w:tbl>
    <w:p w14:paraId="3570518F" w14:textId="4F0E8B7B" w:rsidR="005839CC" w:rsidRDefault="005839CC">
      <w:r>
        <w:lastRenderedPageBreak/>
        <w:t>| „Diese Frau ist ein Monster.“ | „Ich habe diese Entscheidung als sehr hart empfunden und mich dadurch nicht gesehen gefühlt.“ |</w:t>
      </w:r>
    </w:p>
    <w:p w14:paraId="30F5B949" w14:textId="3165805B" w:rsidR="005839CC" w:rsidRDefault="005839CC">
      <w:r>
        <w:t>| „Sie sollte diesen Job nicht mehr ausüben dürfen.“ | „Ich frage mich, wie viel fachliche Kontrolle es bei solchen Entscheidungen gibt.“ |</w:t>
      </w:r>
    </w:p>
    <w:p w14:paraId="5DD1F34B" w14:textId="77777777" w:rsidR="005839CC" w:rsidRDefault="005839CC"/>
    <w:p w14:paraId="5A6F72EA" w14:textId="77777777" w:rsidR="005839CC" w:rsidRDefault="005839CC">
      <w:r>
        <w:t>Faustregel: Bleibt bei der Sache (dem konkreten Vorgang, eurem Erleben), nicht bei pauschalen Angriffen auf die Person als Ganzes.</w:t>
      </w:r>
    </w:p>
    <w:p w14:paraId="00985FB7" w14:textId="77777777" w:rsidR="005839CC" w:rsidRDefault="005839CC">
      <w:pPr>
        <w:pBdr>
          <w:bottom w:val="single" w:sz="6" w:space="1" w:color="auto"/>
        </w:pBdr>
      </w:pPr>
    </w:p>
    <w:p w14:paraId="44DC5A66" w14:textId="77777777" w:rsidR="005839CC" w:rsidRDefault="005839CC"/>
    <w:p w14:paraId="5484E4C7" w14:textId="77777777" w:rsidR="005839CC" w:rsidRDefault="005839CC">
      <w:r>
        <w:t>## 6. Praktische Checkliste vor der Aufnahme</w:t>
      </w:r>
    </w:p>
    <w:p w14:paraId="09498B73" w14:textId="77777777" w:rsidR="005839CC" w:rsidRDefault="005839CC"/>
    <w:p w14:paraId="6577767E" w14:textId="77777777" w:rsidR="005839CC" w:rsidRDefault="005839CC">
      <w:r>
        <w:t>Geht diese Fragen für jede zentrale Aussage durch, die ihr vorbereitet:</w:t>
      </w:r>
    </w:p>
    <w:p w14:paraId="3309B70F" w14:textId="77777777" w:rsidR="005839CC" w:rsidRDefault="005839CC"/>
    <w:p w14:paraId="16C09AE3" w14:textId="2523B6C6" w:rsidR="005839CC" w:rsidRDefault="005839CC">
      <w:r>
        <w:t>1. **Ist das eine Tatsache oder meine Meinung?** → Entsprechend kennzeichnen („ich finde“, „aus meiner Sicht“, „mein Eindruck war“).</w:t>
      </w:r>
    </w:p>
    <w:p w14:paraId="7602A12C" w14:textId="77777777" w:rsidR="005839CC" w:rsidRDefault="005839CC">
      <w:r>
        <w:t>2. **Kann ich diese Tatsache belegen?** → Wenn nein: als Wahrnehmung formulieren oder weglassen.</w:t>
      </w:r>
    </w:p>
    <w:p w14:paraId="5DEE035A" w14:textId="77777777" w:rsidR="005839CC" w:rsidRDefault="005839CC">
      <w:r>
        <w:t>3. **Unterstelle ich der Person eine Absicht/ein Motiv?** → Wenn ja: Kann ich das belegen? Wenn nein: umformulieren auf die reine Beobachtung.</w:t>
      </w:r>
    </w:p>
    <w:p w14:paraId="0F0382F8" w14:textId="77777777" w:rsidR="005839CC" w:rsidRDefault="005839CC">
      <w:r>
        <w:t>4. **Ist die Person erkennbar (Name oder Kombination aus Fakten)?** → Bewusste Entscheidung treffen, ob nötig.</w:t>
      </w:r>
    </w:p>
    <w:p w14:paraId="14C40D75" w14:textId="19D05179" w:rsidR="005839CC" w:rsidRDefault="005839CC">
      <w:r>
        <w:t>5. **Verallgemeinere ich („sie macht das immer/mit allen“)?** → Nur, wenn belegbar; sonst als offene Frage formulieren.</w:t>
      </w:r>
    </w:p>
    <w:p w14:paraId="4044FF2C" w14:textId="77777777" w:rsidR="005839CC" w:rsidRDefault="005839CC">
      <w:r>
        <w:t>6. **Ist der Ton noch sachbezogen oder nur noch herabwürdigend?** → Bei Zweifel: abschwächen.</w:t>
      </w:r>
    </w:p>
    <w:p w14:paraId="31FE0145" w14:textId="77777777" w:rsidR="005839CC" w:rsidRDefault="005839CC">
      <w:r>
        <w:t>7. **Betrifft die Aussage ein laufendes Gerichtsverfahren?** → Vorher anwaltlich prüfen lassen, ob und wie das kommuniziert werden darf.</w:t>
      </w:r>
    </w:p>
    <w:p w14:paraId="78837613" w14:textId="77777777" w:rsidR="005839CC" w:rsidRDefault="005839CC">
      <w:r>
        <w:t>8. **Nenne ich Details zu den Kindern (Namen, Alter, Schule, Wohnort)?** → Nur mit äußerster Zurückhaltung, idealerweise anonymisiert.</w:t>
      </w:r>
    </w:p>
    <w:p w14:paraId="6655B814" w14:textId="77777777" w:rsidR="005839CC" w:rsidRDefault="005839CC">
      <w:pPr>
        <w:pBdr>
          <w:bottom w:val="single" w:sz="6" w:space="1" w:color="auto"/>
        </w:pBdr>
      </w:pPr>
    </w:p>
    <w:p w14:paraId="3508A0A7" w14:textId="77777777" w:rsidR="005839CC" w:rsidRDefault="005839CC"/>
    <w:p w14:paraId="2707F9C4" w14:textId="77777777" w:rsidR="005839CC" w:rsidRDefault="005839CC">
      <w:r>
        <w:t>## 7. Ein Satz, den ihr euch merken könnt</w:t>
      </w:r>
    </w:p>
    <w:p w14:paraId="7805A409" w14:textId="77777777" w:rsidR="005839CC" w:rsidRDefault="005839CC"/>
    <w:p w14:paraId="0B72EEF0" w14:textId="63292EC2" w:rsidR="005839CC" w:rsidRDefault="005839CC" w:rsidP="005839CC">
      <w:pPr>
        <w:pStyle w:val="Listenabsatz"/>
        <w:numPr>
          <w:ilvl w:val="0"/>
          <w:numId w:val="1"/>
        </w:numPr>
      </w:pPr>
      <w:r>
        <w:t>„Ich erzähle, was mit *mir* passiert ist und wie es sich für *mich* angefühlt hat – nicht, was die andere Person *getan, gedacht oder gewollt* hat, es sei denn, ich kann es beweisen.“</w:t>
      </w:r>
    </w:p>
    <w:p w14:paraId="53451A12" w14:textId="77777777" w:rsidR="005839CC" w:rsidRDefault="005839CC"/>
    <w:p w14:paraId="1D05F6D0" w14:textId="77777777" w:rsidR="005839CC" w:rsidRDefault="005839CC">
      <w:r>
        <w:t>Das ist der sicherste Kompass für jede Formulierung im Podcast.</w:t>
      </w:r>
    </w:p>
    <w:p w14:paraId="08DA4DFA" w14:textId="77777777" w:rsidR="005839CC" w:rsidRDefault="005839CC">
      <w:pPr>
        <w:pBdr>
          <w:bottom w:val="single" w:sz="6" w:space="1" w:color="auto"/>
        </w:pBdr>
      </w:pPr>
    </w:p>
    <w:p w14:paraId="7EDE5703" w14:textId="77777777" w:rsidR="005839CC" w:rsidRDefault="005839CC"/>
    <w:p w14:paraId="32BD0A9F" w14:textId="77777777" w:rsidR="005839CC" w:rsidRDefault="005839CC">
      <w:r>
        <w:t>## 8. Letzter Hinweis</w:t>
      </w:r>
    </w:p>
    <w:p w14:paraId="194D4B42" w14:textId="77777777" w:rsidR="005839CC" w:rsidRDefault="005839CC"/>
    <w:p w14:paraId="454CE01E" w14:textId="77777777" w:rsidR="005839CC" w:rsidRDefault="005839CC">
      <w:r>
        <w:t>Dieser Leitfaden ersetzt keine Rechtsberatung. Gerade weil hier reale Personen, laufende Verfahren und eure Kinder betroffen sind, empfehlen wir dringend, die erste Folge (und im Idealfall das gesamte Skript oder Konzept) vor Veröffentlichung von einer Anwältin/einem Anwalt für Medien- bzw. Persönlichkeitsrecht gegenlesen zu lassen. Das kostet oft nur eine überschaubare Erstberatung – und schützt euch vor teuren und emotional belastenden Klagen.</w:t>
      </w:r>
    </w:p>
    <w:p w14:paraId="470B6A92" w14:textId="77777777" w:rsidR="005839CC" w:rsidRDefault="005839CC"/>
    <w:p w14:paraId="6AF0A647" w14:textId="77777777" w:rsidR="005839CC" w:rsidRDefault="005839CC"/>
    <w:p w14:paraId="6D25DBB7" w14:textId="77777777" w:rsidR="005839CC" w:rsidRDefault="005839CC"/>
    <w:p w14:paraId="02A8215D" w14:textId="4AF20D8A" w:rsidR="005839CC" w:rsidRDefault="005839CC">
      <w:r>
        <w:t xml:space="preserve">Unterschrift </w:t>
      </w:r>
    </w:p>
    <w:p w14:paraId="60135E17" w14:textId="77777777" w:rsidR="00551B32" w:rsidRDefault="00551B32"/>
    <w:sectPr w:rsidR="00551B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3255B"/>
    <w:multiLevelType w:val="hybridMultilevel"/>
    <w:tmpl w:val="72E42F6A"/>
    <w:lvl w:ilvl="0" w:tplc="FFFFFFFF">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4506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B32"/>
    <w:rsid w:val="00180929"/>
    <w:rsid w:val="00551B32"/>
    <w:rsid w:val="005839CC"/>
    <w:rsid w:val="00BA40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C8939B0"/>
  <w15:chartTrackingRefBased/>
  <w15:docId w15:val="{63050A7C-D149-5542-8765-AC3D26DA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51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1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1B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1B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1B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1B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1B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1B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1B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1B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1B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1B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1B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1B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1B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1B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1B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1B32"/>
    <w:rPr>
      <w:rFonts w:eastAsiaTheme="majorEastAsia" w:cstheme="majorBidi"/>
      <w:color w:val="272727" w:themeColor="text1" w:themeTint="D8"/>
    </w:rPr>
  </w:style>
  <w:style w:type="paragraph" w:styleId="Titel">
    <w:name w:val="Title"/>
    <w:basedOn w:val="Standard"/>
    <w:next w:val="Standard"/>
    <w:link w:val="TitelZchn"/>
    <w:uiPriority w:val="10"/>
    <w:qFormat/>
    <w:rsid w:val="00551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1B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1B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1B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1B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1B32"/>
    <w:rPr>
      <w:i/>
      <w:iCs/>
      <w:color w:val="404040" w:themeColor="text1" w:themeTint="BF"/>
    </w:rPr>
  </w:style>
  <w:style w:type="paragraph" w:styleId="Listenabsatz">
    <w:name w:val="List Paragraph"/>
    <w:basedOn w:val="Standard"/>
    <w:uiPriority w:val="34"/>
    <w:qFormat/>
    <w:rsid w:val="00551B32"/>
    <w:pPr>
      <w:ind w:left="720"/>
      <w:contextualSpacing/>
    </w:pPr>
  </w:style>
  <w:style w:type="character" w:styleId="IntensiveHervorhebung">
    <w:name w:val="Intense Emphasis"/>
    <w:basedOn w:val="Absatz-Standardschriftart"/>
    <w:uiPriority w:val="21"/>
    <w:qFormat/>
    <w:rsid w:val="00551B32"/>
    <w:rPr>
      <w:i/>
      <w:iCs/>
      <w:color w:val="0F4761" w:themeColor="accent1" w:themeShade="BF"/>
    </w:rPr>
  </w:style>
  <w:style w:type="paragraph" w:styleId="IntensivesZitat">
    <w:name w:val="Intense Quote"/>
    <w:basedOn w:val="Standard"/>
    <w:next w:val="Standard"/>
    <w:link w:val="IntensivesZitatZchn"/>
    <w:uiPriority w:val="30"/>
    <w:qFormat/>
    <w:rsid w:val="00551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1B32"/>
    <w:rPr>
      <w:i/>
      <w:iCs/>
      <w:color w:val="0F4761" w:themeColor="accent1" w:themeShade="BF"/>
    </w:rPr>
  </w:style>
  <w:style w:type="character" w:styleId="IntensiverVerweis">
    <w:name w:val="Intense Reference"/>
    <w:basedOn w:val="Absatz-Standardschriftart"/>
    <w:uiPriority w:val="32"/>
    <w:qFormat/>
    <w:rsid w:val="00551B32"/>
    <w:rPr>
      <w:b/>
      <w:bCs/>
      <w:smallCaps/>
      <w:color w:val="0F4761" w:themeColor="accent1" w:themeShade="BF"/>
      <w:spacing w:val="5"/>
    </w:rPr>
  </w:style>
  <w:style w:type="table" w:styleId="Tabellenraster">
    <w:name w:val="Table Grid"/>
    <w:basedOn w:val="NormaleTabelle"/>
    <w:uiPriority w:val="39"/>
    <w:rsid w:val="00583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1100</Words>
  <Characters>6937</Characters>
  <Application>Microsoft Office Word</Application>
  <DocSecurity>0</DocSecurity>
  <Lines>57</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2</cp:revision>
  <dcterms:created xsi:type="dcterms:W3CDTF">2026-07-14T05:27:00Z</dcterms:created>
  <dcterms:modified xsi:type="dcterms:W3CDTF">2026-07-14T05:27:00Z</dcterms:modified>
</cp:coreProperties>
</file>