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t>Auskunft über personenbezogene Daten</w:t>
      </w:r>
    </w:p>
    <w:p>
      <w:pPr>
        <w:widowControl/>
      </w:pPr>
      <w:r>
        <w:rPr/>
        <w:t>[Vorname Nachname]</w:t>
        <w:br/>
        <w:t>[Straße Hausnummer]</w:t>
        <w:br/>
        <w:t>[Postleitzahl Ort]</w:t>
      </w:r>
    </w:p>
    <w:p>
      <w:pPr>
        <w:widowControl/>
      </w:pPr>
      <w:r>
        <w:rPr/>
        <w:t>An [Name des Jugendamts]</w:t>
        <w:br/>
        <w:t>[Verantwortliche Stelle]</w:t>
        <w:br/>
        <w:t>[Straße Hausnummer]</w:t>
        <w:br/>
        <w:t>[Postleitzahl Ort]</w:t>
      </w:r>
    </w:p>
    <w:p>
      <w:pPr>
        <w:widowControl/>
      </w:pPr>
      <w:r>
        <w:rPr/>
        <w:t>[Ort], [Datum]</w:t>
      </w:r>
    </w:p>
    <w:p>
      <w:pPr>
        <w:widowControl/>
      </w:pPr>
      <w:r>
        <w:rPr>
          <w:b/>
        </w:rPr>
        <w:t>Betreff: Auskunft nach Art. 15 DSGVO und § 83 SGB X</w:t>
        <w:br/>
        <w:t>Aktenzeichen oder Zuordnungsangaben: [falls bekannt]</w:t>
      </w:r>
    </w:p>
    <w:p>
      <w:pPr>
        <w:widowControl/>
      </w:pPr>
      <w:r>
        <w:rPr/>
        <w:t>Sehr geehrte Damen und Herren,</w:t>
      </w:r>
    </w:p>
    <w:p>
      <w:pPr>
        <w:widowControl/>
      </w:pPr>
      <w:r>
        <w:rPr/>
        <w:t>ich beantrage Auskunft, ob und welche personenbezogenen Daten Sie zu meiner Person verarbeiten, sowie eine Kopie dieser Daten im gesetzlich vorgesehenen Umfang. Zur Zuordnung: [Name, gegebenenfalls frühere Namen und weitere erforderliche Angaben].</w:t>
      </w:r>
    </w:p>
    <w:p>
      <w:pPr>
        <w:widowControl/>
      </w:pPr>
      <w:r>
        <w:rPr>
          <w:b/>
        </w:rPr>
        <w:t>Bitte teilen Sie mir außerdem mit:</w:t>
      </w:r>
    </w:p>
    <w:p>
      <w:pPr>
        <w:pStyle w:val="ListBullet"/>
        <w:widowControl/>
      </w:pPr>
      <w:r>
        <w:rPr/>
        <w:t>die Verarbeitungszwecke, Datenkategorien und Empfänger beziehungsweise Empfängerkategorien;</w:t>
      </w:r>
    </w:p>
    <w:p>
      <w:pPr>
        <w:pStyle w:val="ListBullet"/>
        <w:widowControl/>
      </w:pPr>
      <w:r>
        <w:rPr/>
        <w:t>die geplante Speicherdauer oder die Kriterien für ihre Festlegung;</w:t>
      </w:r>
    </w:p>
    <w:p>
      <w:pPr>
        <w:pStyle w:val="ListBullet"/>
        <w:widowControl/>
      </w:pPr>
      <w:r>
        <w:rPr/>
        <w:t>bei nicht bei mir erhobenen Daten alle verfügbaren Informationen zur Herkunft, soweit deren Mitteilung rechtlich zulässig ist;</w:t>
      </w:r>
    </w:p>
    <w:p>
      <w:pPr>
        <w:pStyle w:val="ListBullet"/>
        <w:widowControl/>
      </w:pPr>
      <w:r>
        <w:rPr/>
        <w:t>die Angaben zu Berichtigung, Löschung, Einschränkung, Widerspruch und Beschwerderecht sowie gegebenenfalls zu automatisierten Entscheidungen und Drittlandübermittlungen nach Art. 15 DSGVO.</w:t>
      </w:r>
    </w:p>
    <w:p>
      <w:pPr>
        <w:widowControl/>
      </w:pPr>
      <w:r>
        <w:rPr/>
        <w:t>[Nur bei Vertretungsberechtigung ergänzen: Den Antrag stelle ich zusätzlich im Namen meines Kindes [Name, Geburtsdatum]. Meine Befugnis zur Vertretung in dieser Angelegenheit ergibt sich aus [Nachweis]. Rechte des Kindes bleiben zu beachten.]</w:t>
      </w:r>
    </w:p>
    <w:p>
      <w:pPr>
        <w:widowControl/>
      </w:pPr>
      <w:r>
        <w:rPr/>
        <w:t>[Nur bei konkret unrichtigen Daten ergänzen: Nach Art. 16 DSGVO beantrage ich die Berichtigung von [genaue Angabe und Fundstelle] in [richtige Angabe]. Beleg: [Anlage].]</w:t>
      </w:r>
    </w:p>
    <w:p>
      <w:pPr>
        <w:widowControl/>
      </w:pPr>
      <w:r>
        <w:rPr/>
        <w:t>Bitte antworten Sie innerhalb der Frist des Art. 12 Abs. 3 DSGVO. Sollte eine zulässige Verlängerung erforderlich sein, informieren Sie mich innerhalb eines Monats über die Gründe. Bei Einschränkungen bitte ich um die gesetzlich vorgesehene Information über Gründe und Beschwerdemöglichkeiten. Rechte Dritter und gesetzliche Auskunftsgrenzen bleiben unberührt.</w:t>
      </w:r>
    </w:p>
    <w:p>
      <w:pPr>
        <w:widowControl/>
      </w:pPr>
      <w:r>
        <w:rPr/>
        <w:t>Mit freundlichen Grüßen</w:t>
        <w:br/>
        <w:br/>
        <w:t>[Unterschrift bei schriftlicher Einreichung]</w:t>
        <w:br/>
        <w:t>[Vorname Nachname]</w:t>
      </w:r>
    </w:p>
    <w:p>
      <w:r>
        <w:br w:type="page"/>
      </w:r>
    </w:p>
    <w:p>
      <w:pPr>
        <w:pStyle w:val="Title"/>
        <w:widowControl/>
      </w:pPr>
      <w:r>
        <w:rPr/>
        <w:t>Hinweise zur Verwendung</w:t>
      </w:r>
    </w:p>
    <w:p>
      <w:pPr>
        <w:widowControl/>
      </w:pPr>
      <w:r>
        <w:rPr/>
        <w:t>Art. 15 DSGVO betrifft personenbezogene Daten. Die Verfahrensakte kann daneben nach § 25 SGB X zugänglich sein; dafür gelten andere Voraussetzungen.</w:t>
      </w:r>
    </w:p>
    <w:p>
      <w:pPr>
        <w:pStyle w:val="Heading1"/>
        <w:widowControl/>
      </w:pPr>
      <w:r>
        <w:rPr/>
        <w:t>Vor dem Absenden</w:t>
      </w:r>
    </w:p>
    <w:p>
      <w:pPr>
        <w:pStyle w:val="ListBullet"/>
        <w:widowControl/>
      </w:pPr>
      <w:r>
        <w:rPr/>
        <w:t>Ein Auskunftsantrag benötigt grundsätzlich keine Begründung. Beschreiben Sie die betroffenen Daten oder Vorgänge so, dass sie zugeordnet werden können; § 83 Abs. 2 SGB X sieht eine nähere Bezeichnung der Sozialdaten vor.</w:t>
      </w:r>
    </w:p>
    <w:p>
      <w:pPr>
        <w:pStyle w:val="ListBullet"/>
        <w:widowControl/>
      </w:pPr>
      <w:r>
        <w:rPr/>
        <w:t>Ein Anspruch auf Datenkopie ist kein pauschaler Anspruch auf jede vollständige Akte. Dokumentkopien können erforderlich sein, wenn die Daten sonst nicht verständlich zugänglich sind. Geschützte Angaben anderer Personen dürfen nicht unbeachtet offengelegt werden.</w:t>
      </w:r>
    </w:p>
    <w:p>
      <w:pPr>
        <w:pStyle w:val="ListBullet"/>
        <w:widowControl/>
      </w:pPr>
      <w:r>
        <w:rPr/>
        <w:t>Bei Meldungen können verfügbare Herkunftsangaben verlangt werden. Die Identität der meldenden Person ist nicht automatisch offenzulegen; insbesondere § 83 in Verbindung mit § 82a SGB X und der Vertrauensschutz nach § 65 SGB VIII sind zu prüfen.</w:t>
      </w:r>
    </w:p>
    <w:p>
      <w:pPr>
        <w:pStyle w:val="ListBullet"/>
        <w:widowControl/>
      </w:pPr>
      <w:r>
        <w:rPr/>
        <w:t>Art. 12 Abs. 3 DSGVO sieht eine Antwort unverzüglich, grundsätzlich binnen eines Monats vor. Bei Erforderlichkeit kann um bis zu zwei weitere Monate verlängert werden; Mitteilung und Gründe müssen innerhalb des ersten Monats erfolgen.</w:t>
      </w:r>
    </w:p>
    <w:p>
      <w:pPr>
        <w:pStyle w:val="ListBullet"/>
        <w:widowControl/>
      </w:pPr>
      <w:r>
        <w:rPr/>
        <w:t>Kindesdaten sind eigene Daten des Kindes. Klären Sie Vertretungsbefugnis, Sorgerechtsumfang und mögliche Interessenkonflikte; allein die Elternstellung beantwortet diese Fragen nicht.</w:t>
      </w:r>
    </w:p>
    <w:p>
      <w:pPr>
        <w:pStyle w:val="ListBullet"/>
        <w:widowControl/>
      </w:pPr>
      <w:r>
        <w:rPr/>
        <w:t>Benennen Sie für einen Berichtigungsantrag eine konkrete Unrichtigkeit. Eine abweichende Meinung ist nicht automatisch eine falsche Tatsachenangabe. Bei Sozialdaten kann § 84 SGB X zusätzlich relevant sein.</w:t>
      </w:r>
    </w:p>
    <w:p>
      <w:pPr>
        <w:pStyle w:val="ListBullet"/>
        <w:widowControl/>
      </w:pPr>
      <w:r>
        <w:rPr/>
        <w:t>Für Beschwerden ist die zuständige Datenschutzaufsichtsbehörde zu ermitteln. Ein kommunales Jugendamt unterliegt regelmäßig der Landesaufsicht; eine pauschale Verweisung nur nach Bayern wäre unzutreffend.</w:t>
      </w:r>
    </w:p>
    <w:p>
      <w:pPr>
        <w:pStyle w:val="Heading1"/>
        <w:widowControl/>
      </w:pPr>
      <w:r>
        <w:rPr/>
        <w:t>Versand und Nachweis</w:t>
      </w:r>
    </w:p>
    <w:p>
      <w:pPr>
        <w:widowControl/>
      </w:pPr>
      <w:r>
        <w:rPr/>
        <w:t>Ersetzen Sie alle Platzhalter und streichen Sie nicht passende Teile. Senden Sie nur die ausgefüllte Briefseite; diese Hinweise behalten Sie. Bewahren Sie eine Kopie und einen Zugangsnachweis auf. Bei fristgebundenen Erklärungen sind die vorgeschriebene Form, der richtige Empfänger und der rechtzeitige Eingang entscheidend. Gewöhnliche E-Mail oder Postaufgabe am letzten Tag sichern eine Frist nicht automatisch.</w:t>
      </w:r>
    </w:p>
    <w:p>
      <w:pPr>
        <w:pStyle w:val="Heading1"/>
        <w:widowControl/>
      </w:pPr>
      <w:r>
        <w:rPr/>
        <w:t>Rechtsgrundlagen</w:t>
      </w:r>
    </w:p>
    <w:p>
      <w:pPr>
        <w:spacing w:after="100"/>
      </w:pPr>
      <w:hyperlink r:id="rId10">
        <w:r>
          <w:rPr>
            <w:color w:val="1D4E68"/>
          </w:rPr>
          <w:t>DSGVO bei EUR Lex</w:t>
        </w:r>
      </w:hyperlink>
    </w:p>
    <w:p>
      <w:pPr>
        <w:spacing w:after="100"/>
      </w:pPr>
      <w:hyperlink r:id="rId11">
        <w:r>
          <w:rPr>
            <w:color w:val="1D4E68"/>
          </w:rPr>
          <w:t>§§ 82a und 83 SGB X</w:t>
        </w:r>
      </w:hyperlink>
    </w:p>
    <w:p>
      <w:pPr>
        <w:spacing w:after="100"/>
      </w:pPr>
      <w:hyperlink r:id="rId12">
        <w:r>
          <w:rPr>
            <w:color w:val="1D4E68"/>
          </w:rPr>
          <w:t>§ 84 SGB X</w:t>
        </w:r>
      </w:hyperlink>
    </w:p>
    <w:p>
      <w:pPr>
        <w:spacing w:after="100"/>
      </w:pPr>
      <w:hyperlink r:id="rId13">
        <w:r>
          <w:rPr>
            <w:color w:val="1D4E68"/>
          </w:rPr>
          <w:t>§ 65 SGB VIII</w:t>
        </w:r>
      </w:hyperlink>
    </w:p>
    <w:p>
      <w:pPr>
        <w:widowControl/>
      </w:pPr>
      <w:r>
        <w:rPr/>
        <w:t>Redaktionell überarbeitet am 26.10.2026. Diese Vorlage ist allgemeine Information und ersetzt keine Prüfung des Einzelfalls. Unterstützung finden Sie bei einer geeigneten anwaltlichen Beratung oder einer Ombudsstelle nach § 9a SGB VIII.</w:t>
      </w:r>
    </w:p>
    <w:p>
      <w:pPr>
        <w:spacing w:after="100"/>
      </w:pPr>
      <w:hyperlink r:id="rId14">
        <w:r>
          <w:rPr>
            <w:color w:val="1D4E68"/>
          </w:rPr>
          <w:t>Rechte für Eltern und weitere Hilfen</w:t>
        </w:r>
      </w:hyperlink>
    </w:p>
    <w:sectPr w:rsidR="00FC693F" w:rsidRPr="0006063C" w:rsidSect="00034616">
      <w:footerReference w:type="default" r:id="rId9"/>
      <w:pgSz w:w="11906" w:h="16838"/>
      <w:pgMar w:top="1037" w:right="1152" w:bottom="1037" w:left="1152"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systemfehlerfamilie.de  |  Fassung 26.10.2026  |  Allgemeine Formulierungshilfe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52" w:lineRule="auto"/>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00" w:line="252"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52" w:lineRule="auto"/>
      <w:contextualSpacing/>
    </w:pPr>
    <w:rPr>
      <w:rFonts w:asciiTheme="majorHAnsi" w:eastAsiaTheme="majorEastAsia" w:hAnsiTheme="majorHAnsi" w:cstheme="majorBidi" w:ascii="Arial" w:hAnsi="Arial"/>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2" w:lineRule="auto" w:after="120"/>
    </w:pPr>
    <w:rPr>
      <w:rFonts w:asciiTheme="majorHAnsi" w:eastAsiaTheme="majorEastAsia" w:hAnsiTheme="majorHAnsi" w:cstheme="majorBidi" w:ascii="Arial" w:hAnsi="Arial"/>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2" w:lineRule="auto" w:after="120"/>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eur-lex.europa.eu/eli/reg/2016/679/oj?locale=de" TargetMode="External"/><Relationship Id="rId11" Type="http://schemas.openxmlformats.org/officeDocument/2006/relationships/hyperlink" Target="https://www.gesetze-im-internet.de/sgb_10/__83.html" TargetMode="External"/><Relationship Id="rId12" Type="http://schemas.openxmlformats.org/officeDocument/2006/relationships/hyperlink" Target="https://www.gesetze-im-internet.de/sgb_10/__84.html" TargetMode="External"/><Relationship Id="rId13" Type="http://schemas.openxmlformats.org/officeDocument/2006/relationships/hyperlink" Target="https://www.gesetze-im-internet.de/sgb_8/__65.html" TargetMode="External"/><Relationship Id="rId14" Type="http://schemas.openxmlformats.org/officeDocument/2006/relationships/hyperlink" Target="https://systemfehlerfamilie.de/rechte-fuer-elter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Auskunft über personenbezogene Daten</dc:title>
  <dc:subject>Allgemeine Formulierungshilfe für Eltern</dc:subject>
  <dc:creator>Systemfehler Familie</dc:creator>
  <cp:keywords/>
  <dc:description/>
  <cp:lastModifiedBy/>
  <cp:revision>1</cp:revision>
  <dcterms:created xsi:type="dcterms:W3CDTF">2013-12-23T23:15:00Z</dcterms:created>
  <dcterms:modified xsi:type="dcterms:W3CDTF">2013-12-23T23:15:00Z</dcterms:modified>
  <cp:category/>
</cp:coreProperties>
</file>