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Prüfung freiheitsentziehender Maßnahmen</w:t>
      </w:r>
    </w:p>
    <w:p>
      <w:r>
        <w:rPr>
          <w:b w:val="0"/>
          <w:sz w:val="18"/>
        </w:rPr>
        <w:t>Vorlage 49 · § 1631b BGB · Beratungsanfrage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§ 1631b BGB unterscheidet Unterbringung und andere freiheitsentziehende Maßnahmen. Dies ist kein Genehmigungs- oder Eilantrag. Bei akuter Gefahr sofort handeln und Rechtsstatus fachkundig klären.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anwaltliche Beratung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Prüfung freiheitsentziehender Maßnahmen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dringend um Prüfung der folgenden Unterbringung oder Maßnahme und gegebenenfalls um Einleitung des erforderlichen gerichtlichen Verfahrens.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Maßnahme, Einrichtung, Beginn und tatsächliche Dauer: [Angaben].</w:t>
      </w:r>
    </w:p>
    <w:p>
      <w:pPr>
        <w:ind w:left="187" w:hanging="187"/>
      </w:pPr>
      <w:r>
        <w:rPr>
          <w:b w:val="0"/>
        </w:rPr>
        <w:t>2. Vorliegende Einwilligungen oder gerichtliche Genehmigungen: [Angaben].</w:t>
      </w:r>
    </w:p>
    <w:p>
      <w:pPr>
        <w:ind w:left="187" w:hanging="187"/>
      </w:pPr>
      <w:r>
        <w:rPr>
          <w:b w:val="0"/>
        </w:rPr>
        <w:t>3. Konkrete Gefahren, mögliche Alternativen und besondere Dringlichkeit: [Angaben].</w:t>
      </w:r>
    </w:p>
    <w:p>
      <w:r>
        <w:rPr>
          <w:b w:val="0"/>
        </w:rPr>
        <w:t>Bitte teilen Sie mir kurzfristig mit, ob Sie die Beratung übernehmen können und welche Unterlagen noch fehlen. Mir bekannte laufende Fristen: [Frist, auslösendes Dokument und Zugang].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bgb/" TargetMode="External"/><Relationship Id="rId10" Type="http://schemas.openxmlformats.org/officeDocument/2006/relationships/hyperlink" Target="https://systemfehlerfamilie.de/rechte-fuer-eltern/49-1631b-bgb-freiheitsentziehende-unterbringung-und-manahmen-bei-minderjahrigen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Prüfung freiheitsentziehender Maßnahmen</dc:title>
  <dc:subject>§ 1631b BGB – Beratungsanfrage</dc:subject>
  <dc:creator>Systemfehler Familie</dc:creator>
  <cp:keywords>Elternrechte, Vorlage 49, § 1631b BGB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