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Beratung zur Überprüfung einer bestehenden Regelung</w:t>
      </w:r>
    </w:p>
    <w:p>
      <w:r>
        <w:rPr>
          <w:b w:val="0"/>
          <w:sz w:val="18"/>
        </w:rPr>
        <w:t>Vorlage 54 · § 1696 BGB · Beratungsanfrage</w:t>
      </w:r>
    </w:p>
    <w:p>
      <w:r>
        <w:rPr>
          <w:b/>
          <w:sz w:val="18"/>
        </w:rPr>
        <w:t>Hinweise – vor dem Versand entfernen</w:t>
      </w:r>
    </w:p>
    <w:p>
      <w:r>
        <w:rPr>
          <w:b w:val="0"/>
          <w:sz w:val="18"/>
        </w:rPr>
        <w:t>§ 1696 Abs. 1 und 2 BGB haben unterschiedliche Voraussetzungen. Nach Abs. 3 ist eine Verbleibensanordnung nach § 1632 Abs. 4 auf Elternantrag aufzuheben, wenn die Wegnahme von der Pflegeperson das Kindeswohl nicht gefährdet. Diese Anfrage ersetzt kein Rechtsmittel; bestehende Entscheidungen bleiben bis zu einer Änderung maßgeblich.</w:t>
      </w:r>
    </w:p>
    <w:p>
      <w:r>
        <w:rPr>
          <w:b w:val="0"/>
          <w:sz w:val="18"/>
        </w:rPr>
        <w:t>Platzhalter ausfüllen, unzutreffende Teile streichen. Eine gewünschte Antwortfrist verlängert keine gesetzliche Frist. Für ein Kind nur bei bestehender Vertretungsbefugnis handeln.</w:t>
      </w:r>
    </w:p>
    <w:p>
      <w:pPr>
        <w:spacing w:before="120" w:after="140"/>
      </w:pPr>
      <w:r>
        <w:rPr>
          <w:b/>
          <w:sz w:val="18"/>
        </w:rPr>
        <w:t>Ab hier als Schreiben verwenden</w:t>
      </w:r>
    </w:p>
    <w:p>
      <w:r>
        <w:rPr>
          <w:b w:val="0"/>
        </w:rPr>
        <w:t>[Vorname Nachname]</w:t>
        <w:br/>
        <w:t>[Straße, Hausnummer · PLZ, Ort]</w:t>
      </w:r>
    </w:p>
    <w:p>
      <w:r>
        <w:rPr>
          <w:b w:val="0"/>
        </w:rPr>
        <w:t>An: anwaltliche Beratung</w:t>
        <w:br/>
        <w:t>[Name der Stelle beziehungsweise Person · Anschrift]</w:t>
      </w:r>
    </w:p>
    <w:p>
      <w:r>
        <w:rPr>
          <w:b w:val="0"/>
        </w:rPr>
        <w:t>[Ort, Datum] · Aktenzeichen / Bezug: [Angabe oder „noch nicht bekannt“]</w:t>
      </w:r>
    </w:p>
    <w:p>
      <w:r>
        <w:rPr>
          <w:b/>
        </w:rPr>
        <w:t>Beratung zur Überprüfung einer bestehenden Regelung</w:t>
      </w:r>
    </w:p>
    <w:p>
      <w:r>
        <w:rPr>
          <w:b w:val="0"/>
        </w:rPr>
        <w:t>Sehr geehrte Damen und Herren,</w:t>
      </w:r>
    </w:p>
    <w:p>
      <w:r>
        <w:rPr>
          <w:b w:val="0"/>
        </w:rPr>
        <w:t>ich bitte um Prüfung, ob die folgende bestehende Entscheidung überprüft oder geändert werden sollte und welcher Verfahrensweg dafür erforderlich ist.</w:t>
      </w:r>
    </w:p>
    <w:p>
      <w:r>
        <w:rPr>
          <w:b w:val="0"/>
        </w:rPr>
        <w:t>Anlass und Sachverhalt: [Kurz und sachlich beschreiben; eigene Beobachtung, fremde Angaben und Vermutungen trennen.]</w:t>
      </w:r>
    </w:p>
    <w:p>
      <w:pPr>
        <w:ind w:left="187" w:hanging="187"/>
      </w:pPr>
      <w:r>
        <w:rPr>
          <w:b w:val="0"/>
        </w:rPr>
        <w:t>1. Gericht, Datum, Aktenzeichen und Inhalt der Entscheidung: [Angaben].</w:t>
      </w:r>
    </w:p>
    <w:p>
      <w:pPr>
        <w:ind w:left="187" w:hanging="187"/>
      </w:pPr>
      <w:r>
        <w:rPr>
          <w:b w:val="0"/>
        </w:rPr>
        <w:t>2. Seitdem veränderte Umstände mit Belegen: [Angaben].</w:t>
      </w:r>
    </w:p>
    <w:p>
      <w:pPr>
        <w:ind w:left="187" w:hanging="187"/>
      </w:pPr>
      <w:r>
        <w:rPr>
          <w:b w:val="0"/>
        </w:rPr>
        <w:t>3. Gewünschte konkrete Änderung und Auswirkungen auf das Kind: [Angaben].</w:t>
      </w:r>
    </w:p>
    <w:p>
      <w:r>
        <w:rPr>
          <w:b w:val="0"/>
        </w:rPr>
        <w:t>Bitte teilen Sie mir kurzfristig mit, ob Sie die Beratung übernehmen können und welche Unterlagen noch fehlen. Mir bekannte laufende Fristen: [Frist, auslösendes Dokument und Zugang].</w:t>
      </w:r>
    </w:p>
    <w:p>
      <w:r>
        <w:rPr>
          <w:b w:val="0"/>
        </w:rPr>
        <w:t>Anlagen: [Nur erforderliche Nachweise einzeln aufführen.]</w:t>
      </w:r>
    </w:p>
    <w:p>
      <w:r>
        <w:rPr>
          <w:b w:val="0"/>
        </w:rPr>
        <w:t>Mit freundlichen Grüßen</w:t>
        <w:br/>
        <w:t>[Name / erforderliche Unterschrift]</w:t>
      </w:r>
    </w:p>
    <w:p>
      <w:pPr>
        <w:spacing w:before="100" w:after="0"/>
      </w:pPr>
      <w:r>
        <w:rPr>
          <w:b w:val="0"/>
          <w:sz w:val="17"/>
        </w:rPr>
        <w:t xml:space="preserve">Hinweise und Quellen zur Vorlage (vor Versand entfernen): </w:t>
      </w:r>
      <w:hyperlink r:id="rId9">
        <w:r>
          <w:rPr>
            <w:sz w:val="17"/>
            <w:u w:val="single"/>
            <w:color w:val="1D4B63"/>
          </w:rPr>
          <w:t>Rechtsquelle</w:t>
        </w:r>
      </w:hyperlink>
      <w:r>
        <w:t xml:space="preserve"> · </w:t>
      </w:r>
      <w:hyperlink r:id="rId10">
        <w:r>
          <w:rPr>
            <w:sz w:val="17"/>
            <w:u w:val="single"/>
            <w:color w:val="1D4B63"/>
          </w:rPr>
          <w:t>Erläuterung und Grenzen</w:t>
        </w:r>
      </w:hyperlink>
    </w:p>
    <w:sectPr w:rsidR="00FC693F" w:rsidRPr="0006063C" w:rsidSect="00034616">
      <w:footerReference w:type="default" r:id="rId11"/>
      <w:pgSz w:w="12240" w:h="15840"/>
      <w:pgMar w:top="792" w:right="1008" w:bottom="792" w:left="1008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000000"/>
        <w:sz w:val="16"/>
      </w:rPr>
      <w:t>Systemfehler Familie · Redaktionell überarbeitet: 26.10.2026 · 54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45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" w:hAnsi="Arial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gesetze-im-internet.de/bgb/" TargetMode="External"/><Relationship Id="rId10" Type="http://schemas.openxmlformats.org/officeDocument/2006/relationships/hyperlink" Target="https://systemfehlerfamilie.de/rechte-fuer-eltern/54-1696-bgb-abanderung-sorgerechtlicher-und-umgangsrechtlicher-entscheidungen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Beratung zur Überprüfung einer bestehenden Regelung</dc:title>
  <dc:subject>§ 1696 BGB – Beratungsanfrage</dc:subject>
  <dc:creator>Systemfehler Familie</dc:creator>
  <cp:keywords>Elternrechte, Vorlage 54, § 1696 BGB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