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des Unterhalts bei einer Hilfe</w:t>
      </w:r>
    </w:p>
    <w:p>
      <w:r>
        <w:rPr>
          <w:b w:val="0"/>
          <w:sz w:val="18"/>
        </w:rPr>
        <w:t>Vorlage 36 · § 39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39 SGB VIII knüpft an bestimmte Hilfen an; er ist keine allgemeine Auszahlungsgarantie an Eltern. Zuständigkeit, Leistungsempfänger und Voraussetzungen einmaliger Beihilfen sind zu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zuständige Leistungsstelle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des Unterhalts bei einer Hilfe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wie der notwendige Unterhalt von [Name des Kindes] im Rahmen der Hilfe [Bezeichnung] gewährleistet wird, und um Entscheidung über den konkret bezeichneten zusätzlichen Bedarf.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Laufende Hilfe und zuständige Personen: [Angaben].</w:t>
      </w:r>
    </w:p>
    <w:p>
      <w:pPr>
        <w:ind w:left="187" w:hanging="187"/>
      </w:pPr>
      <w:r>
        <w:rPr>
          <w:b w:val="0"/>
        </w:rPr>
        <w:t>2. Konkreter Bedarf, etwa Kleidung oder einmalige Ausstattung: [Angaben und Belege].</w:t>
      </w:r>
    </w:p>
    <w:p>
      <w:pPr>
        <w:ind w:left="187" w:hanging="187"/>
      </w:pPr>
      <w:r>
        <w:rPr>
          <w:b w:val="0"/>
        </w:rPr>
        <w:t>3. Bisherige Leistungen und offene Differenz: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6-39-sgb-viii-unterhalt-des-kindes-bei-hilfe-auerhalb-des-elternhause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des Unterhalts bei einer Hilfe</dc:title>
  <dc:subject>§ 39 SGB VIII – Antrag / Konkretisierung</dc:subject>
  <dc:creator>Systemfehler Familie</dc:creator>
  <cp:keywords>Elternrechte, Vorlage 36, § 39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