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Akteneinsicht und ergänzende Stellungnahme</w:t>
      </w:r>
    </w:p>
    <w:p>
      <w:r>
        <w:rPr>
          <w:b w:val="0"/>
          <w:sz w:val="18"/>
        </w:rPr>
        <w:t>Vorlage 62 · §§ 20, 21, 24 und 25 SGB X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25 SGB X enthält Grenzen, insbesondere für geschützte Drittinteressen und vorbereitende Entscheidungsentwürfe. Anhörung kennt gesetzliche Ausnahmen. Ein Antrag stoppt keine Rechtsbehelfsfrist.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 oder zuständiger Sozialleistungsträger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Akteneinsicht und ergänzende Stellungnahme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als Beteiligte beziehungsweise Beteiligter bitte ich um Akteneinsicht im gesetzlichen Umfang und um Berücksichtigung folgender entscheidungserheblicher Angaben.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Verfahren und für meine rechtlichen Interessen benötigte Unterlagen: [Angaben].</w:t>
      </w:r>
    </w:p>
    <w:p>
      <w:pPr>
        <w:ind w:left="187" w:hanging="187"/>
      </w:pPr>
      <w:r>
        <w:rPr>
          <w:b w:val="0"/>
        </w:rPr>
        <w:t>2. Zu ergänzende oder zu berichtigende Tatsachen mit Beleg: [Angaben].</w:t>
      </w:r>
    </w:p>
    <w:p>
      <w:pPr>
        <w:ind w:left="187" w:hanging="187"/>
      </w:pPr>
      <w:r>
        <w:rPr>
          <w:b w:val="0"/>
        </w:rPr>
        <w:t>3. Gewünschter Zugang und angemessene Gelegenheit zur Stellungnahme: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10/" TargetMode="External"/><Relationship Id="rId10" Type="http://schemas.openxmlformats.org/officeDocument/2006/relationships/hyperlink" Target="https://systemfehlerfamilie.de/rechte-fuer-eltern/62-20-21-24-und-25-sgb-x-amtsermittlung-beweismittel-anhorung-und-akteneinsicht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Akteneinsicht und ergänzende Stellungnahme</dc:title>
  <dc:subject>§§ 20, 21, 24 und 25 SGB X – Anfrage</dc:subject>
  <dc:creator>Systemfehler Familie</dc:creator>
  <cp:keywords>Elternrechte, Vorlage 62, §§ 20, 21, 24 und 25 SGB 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