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80" w:before="0" w:line="264" w:lineRule="auto"/>
        <w:ind w:left="-220" w:right="-220" w:firstLine="0"/>
        <w:rPr>
          <w:rFonts w:ascii="Verdana" w:cs="Verdana" w:eastAsia="Verdana" w:hAnsi="Verdana"/>
          <w:color w:val="333333"/>
          <w:sz w:val="90"/>
          <w:szCs w:val="90"/>
        </w:rPr>
      </w:pPr>
      <w:bookmarkStart w:colFirst="0" w:colLast="0" w:name="_u7hqmm3efoed" w:id="0"/>
      <w:bookmarkEnd w:id="0"/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Lira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dos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vinte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anos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/ Álvares de Azevedo.</w:t>
      </w:r>
    </w:p>
    <w:p w:rsidR="00000000" w:rsidDel="00000000" w:rsidP="00000000" w:rsidRDefault="00000000" w:rsidRPr="00000000" w14:paraId="00000002">
      <w:pPr>
        <w:shd w:fill="ffffff" w:val="clear"/>
        <w:spacing w:after="460" w:lineRule="auto"/>
        <w:ind w:left="-220" w:right="-220" w:firstLine="0"/>
        <w:rPr>
          <w:rFonts w:ascii="Verdana" w:cs="Verdana" w:eastAsia="Verdana" w:hAnsi="Verdana"/>
          <w:color w:val="433e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433e33"/>
          <w:sz w:val="21"/>
          <w:szCs w:val="21"/>
          <w:rtl w:val="0"/>
        </w:rPr>
        <w:t xml:space="preserve">Azevedo, Álvares de, 1831-1852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Livro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Idioma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Português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ISBN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9788521314776 (broch.)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Classificação Dewey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B869.1 (Edição 22)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Localização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Obras Gerais - LOCALIZANDO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Publicação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São Paulo : Nobel, 2009.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Descrição física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272p. ; 21 cm.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Notas locais 5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BNB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