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64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90"/>
          <w:szCs w:val="90"/>
        </w:rPr>
      </w:pPr>
      <w:bookmarkStart w:colFirst="0" w:colLast="0" w:name="_yyn2u9skly6k" w:id="0"/>
      <w:bookmarkEnd w:id="0"/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Eu, robô / Isaac Asimov ; tradução de Jorge Luiz Calife.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ind w:left="-220" w:right="-220" w:firstLine="0"/>
        <w:jc w:val="both"/>
        <w:rPr>
          <w:rFonts w:ascii="Verdana" w:cs="Verdana" w:eastAsia="Verdana" w:hAnsi="Verdana"/>
          <w:color w:val="433e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ff2ac" w:val="clear"/>
          <w:rtl w:val="0"/>
        </w:rPr>
        <w:t xml:space="preserve">Asimov</w:t>
      </w:r>
      <w:r w:rsidDel="00000000" w:rsidR="00000000" w:rsidRPr="00000000">
        <w:rPr>
          <w:rFonts w:ascii="Verdana" w:cs="Verdana" w:eastAsia="Verdana" w:hAnsi="Verdana"/>
          <w:color w:val="433e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ff2ac" w:val="clear"/>
          <w:rtl w:val="0"/>
        </w:rPr>
        <w:t xml:space="preserve">Isaac</w:t>
      </w:r>
      <w:r w:rsidDel="00000000" w:rsidR="00000000" w:rsidRPr="00000000">
        <w:rPr>
          <w:rFonts w:ascii="Verdana" w:cs="Verdana" w:eastAsia="Verdana" w:hAnsi="Verdana"/>
          <w:color w:val="433e33"/>
          <w:sz w:val="21"/>
          <w:szCs w:val="21"/>
          <w:rtl w:val="0"/>
        </w:rPr>
        <w:t xml:space="preserve">, 1920-1992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Livro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Idioma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Português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ISBN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8500015292 (broch.)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Classificação Dewey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813 (Edição 22)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Obras Gerais - VI-311,6,1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Título uniforme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[I, robot]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Publicação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Rio de Janeiro : Ediouro, 2004.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Descrição física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318p. ; 21 cm.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 geral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Tradução de: I, robot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