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950B" w14:textId="77777777" w:rsidR="00360591" w:rsidRPr="00025847" w:rsidRDefault="00000000" w:rsidP="00025847">
      <w:pPr>
        <w:spacing w:after="160" w:line="259" w:lineRule="auto"/>
        <w:jc w:val="center"/>
        <w:rPr>
          <w:sz w:val="44"/>
          <w:szCs w:val="44"/>
          <w:lang w:val="en-AU" w:eastAsia="zh-CN"/>
        </w:rPr>
      </w:pPr>
      <w:r w:rsidRPr="00025847">
        <w:rPr>
          <w:sz w:val="44"/>
          <w:szCs w:val="44"/>
          <w:lang w:val="en-AU" w:eastAsia="zh-CN"/>
        </w:rPr>
        <w:t>Shape Calculator Console Application – Test Plan</w:t>
      </w:r>
    </w:p>
    <w:p w14:paraId="423CB84A" w14:textId="77777777" w:rsidR="00360591" w:rsidRPr="00025847" w:rsidRDefault="00000000" w:rsidP="00025847">
      <w:pPr>
        <w:spacing w:after="160" w:line="259" w:lineRule="auto"/>
        <w:jc w:val="right"/>
        <w:rPr>
          <w:lang w:val="en-AU" w:eastAsia="zh-CN"/>
        </w:rPr>
      </w:pPr>
      <w:r w:rsidRPr="00025847">
        <w:rPr>
          <w:lang w:val="en-AU" w:eastAsia="zh-CN"/>
        </w:rPr>
        <w:t>By whom: [Your Name]</w:t>
      </w:r>
    </w:p>
    <w:p w14:paraId="2E76BAF0" w14:textId="77777777" w:rsidR="00360591" w:rsidRPr="00025847" w:rsidRDefault="00000000" w:rsidP="00025847">
      <w:pPr>
        <w:spacing w:after="160" w:line="259" w:lineRule="auto"/>
        <w:jc w:val="right"/>
        <w:rPr>
          <w:lang w:val="en-AU" w:eastAsia="zh-CN"/>
        </w:rPr>
      </w:pPr>
      <w:r w:rsidRPr="00025847">
        <w:rPr>
          <w:lang w:val="en-AU" w:eastAsia="zh-CN"/>
        </w:rPr>
        <w:t>Date: 17 May 2025</w:t>
      </w:r>
    </w:p>
    <w:p w14:paraId="1BEE4AAD" w14:textId="77777777" w:rsidR="00360591" w:rsidRPr="00025847" w:rsidRDefault="00000000" w:rsidP="00025847">
      <w:pPr>
        <w:spacing w:after="160" w:line="259" w:lineRule="auto"/>
        <w:jc w:val="right"/>
        <w:rPr>
          <w:lang w:val="en-AU" w:eastAsia="zh-CN"/>
        </w:rPr>
      </w:pPr>
      <w:r w:rsidRPr="00025847">
        <w:rPr>
          <w:lang w:val="en-AU" w:eastAsia="zh-CN"/>
        </w:rPr>
        <w:t>Version: 1.0</w:t>
      </w:r>
    </w:p>
    <w:p w14:paraId="1FB39F3F" w14:textId="77777777" w:rsidR="00360591" w:rsidRDefault="00360591"/>
    <w:p w14:paraId="48F109E7" w14:textId="77777777" w:rsidR="00360591" w:rsidRPr="00025847" w:rsidRDefault="00000000">
      <w:pPr>
        <w:pStyle w:val="Heading2"/>
        <w:rPr>
          <w:b w:val="0"/>
          <w:bCs w:val="0"/>
          <w:color w:val="365F91" w:themeColor="accent1" w:themeShade="BF"/>
          <w:sz w:val="32"/>
          <w:szCs w:val="32"/>
          <w:lang w:val="en-AU" w:eastAsia="zh-CN"/>
        </w:rPr>
      </w:pPr>
      <w:r w:rsidRPr="00025847">
        <w:rPr>
          <w:b w:val="0"/>
          <w:bCs w:val="0"/>
          <w:color w:val="365F91" w:themeColor="accent1" w:themeShade="BF"/>
          <w:sz w:val="32"/>
          <w:szCs w:val="32"/>
          <w:lang w:val="en-AU" w:eastAsia="zh-CN"/>
        </w:rPr>
        <w:t>1. Introduction</w:t>
      </w:r>
    </w:p>
    <w:p w14:paraId="6215D0D6" w14:textId="77777777" w:rsidR="00360591" w:rsidRPr="00025847" w:rsidRDefault="00000000">
      <w:pPr>
        <w:rPr>
          <w:lang w:val="en-AU" w:eastAsia="zh-CN"/>
        </w:rPr>
      </w:pPr>
      <w:r w:rsidRPr="00025847">
        <w:rPr>
          <w:lang w:val="en-AU" w:eastAsia="zh-CN"/>
        </w:rPr>
        <w:t>This document outlines the manual test plan for the Shape Calculator Console Application, developed in C#. The application is designed to compute the area and perimeter of 2D shapes such as Circle, Square, Rectangle, and Trapezoid based on user input. The testing process applies Equivalence Partitioning (EP), Boundary Value Analysis (BVA), and Negative Testing methodologies.</w:t>
      </w:r>
    </w:p>
    <w:p w14:paraId="79F98D7C" w14:textId="77777777" w:rsidR="00360591" w:rsidRPr="00025847" w:rsidRDefault="00000000" w:rsidP="00025847">
      <w:pPr>
        <w:pStyle w:val="Heading2"/>
        <w:spacing w:before="40" w:line="259" w:lineRule="auto"/>
        <w:rPr>
          <w:b w:val="0"/>
          <w:bCs w:val="0"/>
          <w:color w:val="365F91" w:themeColor="accent1" w:themeShade="BF"/>
          <w:lang w:val="en-AU" w:eastAsia="zh-CN"/>
        </w:rPr>
      </w:pPr>
      <w:r w:rsidRPr="00025847">
        <w:rPr>
          <w:b w:val="0"/>
          <w:bCs w:val="0"/>
          <w:color w:val="365F91" w:themeColor="accent1" w:themeShade="BF"/>
          <w:lang w:val="en-AU" w:eastAsia="zh-CN"/>
        </w:rPr>
        <w:t>1.1 Scope</w:t>
      </w:r>
    </w:p>
    <w:p w14:paraId="75B5D5E4"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1.1.1 In Scope</w:t>
      </w:r>
    </w:p>
    <w:p w14:paraId="137DFF2A"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Menu display and shape selection</w:t>
      </w:r>
    </w:p>
    <w:p w14:paraId="5517B91F"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User input validation</w:t>
      </w:r>
    </w:p>
    <w:p w14:paraId="168E7F19"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Area and perimeter calculations for:</w:t>
      </w:r>
    </w:p>
    <w:p w14:paraId="0BA7605D"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Circle</w:t>
      </w:r>
    </w:p>
    <w:p w14:paraId="38D09BCD"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Rectangle</w:t>
      </w:r>
    </w:p>
    <w:p w14:paraId="299F4160"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Square</w:t>
      </w:r>
    </w:p>
    <w:p w14:paraId="5773DE9D"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Trapezoid</w:t>
      </w:r>
    </w:p>
    <w:p w14:paraId="16D2585B"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Input error handling</w:t>
      </w:r>
    </w:p>
    <w:p w14:paraId="5BDB71CE" w14:textId="7E9E37DF" w:rsidR="00360591" w:rsidRPr="00025847" w:rsidRDefault="00000000" w:rsidP="00025847">
      <w:pPr>
        <w:pStyle w:val="ListParagraph"/>
        <w:numPr>
          <w:ilvl w:val="1"/>
          <w:numId w:val="12"/>
        </w:numPr>
        <w:spacing w:after="160" w:line="259" w:lineRule="auto"/>
        <w:rPr>
          <w:lang w:val="en-AU" w:eastAsia="zh-CN"/>
        </w:rPr>
      </w:pPr>
      <w:r w:rsidRPr="00025847">
        <w:rPr>
          <w:lang w:val="en-AU" w:eastAsia="zh-CN"/>
        </w:rPr>
        <w:t>Looping and exit functionality</w:t>
      </w:r>
    </w:p>
    <w:p w14:paraId="0CA9CDEC"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1.1.2 Out of Scope</w:t>
      </w:r>
    </w:p>
    <w:p w14:paraId="08B3B74F"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GUI interface testing</w:t>
      </w:r>
    </w:p>
    <w:p w14:paraId="23628919"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Performance or load testing</w:t>
      </w:r>
    </w:p>
    <w:p w14:paraId="5D65FAAD"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1.2 Quality Objective</w:t>
      </w:r>
    </w:p>
    <w:p w14:paraId="71ABFE46"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Ensure the Application Under Test (AUT) conforms to functional and non-functional requirements</w:t>
      </w:r>
    </w:p>
    <w:p w14:paraId="2FD8C5AB"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Verify accurate calculations for all supported shapes</w:t>
      </w:r>
    </w:p>
    <w:p w14:paraId="18A9BBED"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Ensure all bugs are identified, documented, and fixed before release</w:t>
      </w:r>
    </w:p>
    <w:p w14:paraId="2C4EB649" w14:textId="7C4C5D71" w:rsidR="00360591" w:rsidRPr="00025847" w:rsidRDefault="00000000" w:rsidP="00025847">
      <w:pPr>
        <w:pStyle w:val="ListParagraph"/>
        <w:numPr>
          <w:ilvl w:val="0"/>
          <w:numId w:val="12"/>
        </w:numPr>
        <w:spacing w:after="160" w:line="259" w:lineRule="auto"/>
        <w:rPr>
          <w:lang w:val="en-AU" w:eastAsia="zh-CN"/>
        </w:rPr>
      </w:pPr>
      <w:r w:rsidRPr="00025847">
        <w:rPr>
          <w:lang w:val="en-AU" w:eastAsia="zh-CN"/>
        </w:rPr>
        <w:t>Ensure robust input validation and error handling</w:t>
      </w:r>
    </w:p>
    <w:p w14:paraId="62B3D686"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1.3 Roles and Responsibilities</w:t>
      </w:r>
    </w:p>
    <w:tbl>
      <w:tblPr>
        <w:tblStyle w:val="TableGrid"/>
        <w:tblW w:w="0" w:type="auto"/>
        <w:tblLook w:val="04A0" w:firstRow="1" w:lastRow="0" w:firstColumn="1" w:lastColumn="0" w:noHBand="0" w:noVBand="1"/>
      </w:tblPr>
      <w:tblGrid>
        <w:gridCol w:w="2660"/>
        <w:gridCol w:w="5980"/>
      </w:tblGrid>
      <w:tr w:rsidR="00360591" w14:paraId="141A1524" w14:textId="77777777" w:rsidTr="00025847">
        <w:tc>
          <w:tcPr>
            <w:tcW w:w="2660" w:type="dxa"/>
          </w:tcPr>
          <w:p w14:paraId="2839C1E0" w14:textId="77777777" w:rsidR="00360591" w:rsidRDefault="00000000">
            <w:r>
              <w:t>Role</w:t>
            </w:r>
          </w:p>
        </w:tc>
        <w:tc>
          <w:tcPr>
            <w:tcW w:w="5980" w:type="dxa"/>
          </w:tcPr>
          <w:p w14:paraId="4ACF7721" w14:textId="77777777" w:rsidR="00360591" w:rsidRDefault="00000000">
            <w:r>
              <w:t>Responsibilities</w:t>
            </w:r>
          </w:p>
        </w:tc>
      </w:tr>
      <w:tr w:rsidR="00360591" w14:paraId="16B0D479" w14:textId="77777777" w:rsidTr="00025847">
        <w:tc>
          <w:tcPr>
            <w:tcW w:w="2660" w:type="dxa"/>
          </w:tcPr>
          <w:p w14:paraId="47A9CBFC" w14:textId="77777777" w:rsidR="00360591" w:rsidRDefault="00000000">
            <w:r>
              <w:t>Tester</w:t>
            </w:r>
          </w:p>
        </w:tc>
        <w:tc>
          <w:tcPr>
            <w:tcW w:w="5980" w:type="dxa"/>
          </w:tcPr>
          <w:p w14:paraId="58036E71" w14:textId="77777777" w:rsidR="00360591" w:rsidRDefault="00000000">
            <w:r>
              <w:t>Write, execute, and document test cases</w:t>
            </w:r>
          </w:p>
        </w:tc>
      </w:tr>
      <w:tr w:rsidR="00360591" w14:paraId="18895074" w14:textId="77777777" w:rsidTr="00025847">
        <w:tc>
          <w:tcPr>
            <w:tcW w:w="2660" w:type="dxa"/>
          </w:tcPr>
          <w:p w14:paraId="18D3DD42" w14:textId="77777777" w:rsidR="00360591" w:rsidRDefault="00000000">
            <w:r>
              <w:t>Developer</w:t>
            </w:r>
          </w:p>
        </w:tc>
        <w:tc>
          <w:tcPr>
            <w:tcW w:w="5980" w:type="dxa"/>
          </w:tcPr>
          <w:p w14:paraId="12DBE267" w14:textId="77777777" w:rsidR="00360591" w:rsidRDefault="00000000">
            <w:r>
              <w:t>Fix defects and ensure functionality</w:t>
            </w:r>
          </w:p>
        </w:tc>
      </w:tr>
      <w:tr w:rsidR="00360591" w14:paraId="51FB18FE" w14:textId="77777777" w:rsidTr="00025847">
        <w:tc>
          <w:tcPr>
            <w:tcW w:w="2660" w:type="dxa"/>
          </w:tcPr>
          <w:p w14:paraId="66E02D1B" w14:textId="77777777" w:rsidR="00360591" w:rsidRDefault="00000000">
            <w:r>
              <w:t>Test Manager</w:t>
            </w:r>
          </w:p>
        </w:tc>
        <w:tc>
          <w:tcPr>
            <w:tcW w:w="5980" w:type="dxa"/>
          </w:tcPr>
          <w:p w14:paraId="412F6323" w14:textId="77777777" w:rsidR="00360591" w:rsidRDefault="00000000">
            <w:r>
              <w:t>Approve test strategy and manage execution timeline</w:t>
            </w:r>
          </w:p>
        </w:tc>
      </w:tr>
      <w:tr w:rsidR="00360591" w14:paraId="2DD4F2EC" w14:textId="77777777" w:rsidTr="00025847">
        <w:tc>
          <w:tcPr>
            <w:tcW w:w="2660" w:type="dxa"/>
          </w:tcPr>
          <w:p w14:paraId="28FABBF7" w14:textId="77777777" w:rsidR="00360591" w:rsidRDefault="00000000">
            <w:r>
              <w:lastRenderedPageBreak/>
              <w:t>Configuration Manager</w:t>
            </w:r>
          </w:p>
        </w:tc>
        <w:tc>
          <w:tcPr>
            <w:tcW w:w="5980" w:type="dxa"/>
          </w:tcPr>
          <w:p w14:paraId="3609B797" w14:textId="77777777" w:rsidR="00360591" w:rsidRDefault="00000000">
            <w:r>
              <w:t>Ensure version control of test artifacts</w:t>
            </w:r>
          </w:p>
        </w:tc>
      </w:tr>
      <w:tr w:rsidR="00360591" w14:paraId="7AF78092" w14:textId="77777777" w:rsidTr="00025847">
        <w:tc>
          <w:tcPr>
            <w:tcW w:w="2660" w:type="dxa"/>
          </w:tcPr>
          <w:p w14:paraId="5D78241F" w14:textId="77777777" w:rsidR="00360591" w:rsidRDefault="00000000">
            <w:r>
              <w:t>Installation Team</w:t>
            </w:r>
          </w:p>
        </w:tc>
        <w:tc>
          <w:tcPr>
            <w:tcW w:w="5980" w:type="dxa"/>
          </w:tcPr>
          <w:p w14:paraId="650E91AD" w14:textId="77777777" w:rsidR="00360591" w:rsidRDefault="00000000">
            <w:r>
              <w:t>Set up test environment and deploy builds</w:t>
            </w:r>
          </w:p>
        </w:tc>
      </w:tr>
    </w:tbl>
    <w:p w14:paraId="040C625F" w14:textId="77777777" w:rsidR="00360591" w:rsidRPr="00025847" w:rsidRDefault="00000000">
      <w:pPr>
        <w:pStyle w:val="Heading2"/>
        <w:rPr>
          <w:b w:val="0"/>
          <w:bCs w:val="0"/>
          <w:color w:val="365F91" w:themeColor="accent1" w:themeShade="BF"/>
          <w:sz w:val="32"/>
          <w:szCs w:val="32"/>
          <w:lang w:val="en-AU" w:eastAsia="zh-CN"/>
        </w:rPr>
      </w:pPr>
      <w:r w:rsidRPr="00025847">
        <w:rPr>
          <w:b w:val="0"/>
          <w:bCs w:val="0"/>
          <w:color w:val="365F91" w:themeColor="accent1" w:themeShade="BF"/>
          <w:sz w:val="32"/>
          <w:szCs w:val="32"/>
          <w:lang w:val="en-AU" w:eastAsia="zh-CN"/>
        </w:rPr>
        <w:t>2. Test Methodology</w:t>
      </w:r>
    </w:p>
    <w:p w14:paraId="6A267767"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2.1 Test Levels</w:t>
      </w:r>
    </w:p>
    <w:p w14:paraId="448DD4B3"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Unit Testing</w:t>
      </w:r>
    </w:p>
    <w:p w14:paraId="180E9D3D"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Integration Testing</w:t>
      </w:r>
    </w:p>
    <w:p w14:paraId="055ACC21"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System Testing</w:t>
      </w:r>
    </w:p>
    <w:p w14:paraId="60BFA0A7" w14:textId="49F98B1E" w:rsidR="00360591" w:rsidRPr="00025847" w:rsidRDefault="00000000" w:rsidP="00025847">
      <w:pPr>
        <w:pStyle w:val="ListParagraph"/>
        <w:numPr>
          <w:ilvl w:val="0"/>
          <w:numId w:val="12"/>
        </w:numPr>
        <w:spacing w:after="160" w:line="259" w:lineRule="auto"/>
        <w:rPr>
          <w:lang w:val="en-AU" w:eastAsia="zh-CN"/>
        </w:rPr>
      </w:pPr>
      <w:r w:rsidRPr="00025847">
        <w:rPr>
          <w:lang w:val="en-AU" w:eastAsia="zh-CN"/>
        </w:rPr>
        <w:t>Acceptance Testing</w:t>
      </w:r>
    </w:p>
    <w:p w14:paraId="328318A3"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2.2 Suspension Criteria and Resumption Requirements</w:t>
      </w:r>
    </w:p>
    <w:p w14:paraId="1EDFD45A"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Suspension Criteria:</w:t>
      </w:r>
    </w:p>
    <w:p w14:paraId="48F91144"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Critical bug that blocks all calculations or input</w:t>
      </w:r>
    </w:p>
    <w:p w14:paraId="642893D5"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Menu navigation failure</w:t>
      </w:r>
    </w:p>
    <w:p w14:paraId="5B5F0F0D"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Resumption Criteria:</w:t>
      </w:r>
    </w:p>
    <w:p w14:paraId="6D9A5B94" w14:textId="77777777" w:rsidR="00025847" w:rsidRDefault="00000000" w:rsidP="00025847">
      <w:pPr>
        <w:pStyle w:val="ListParagraph"/>
        <w:numPr>
          <w:ilvl w:val="1"/>
          <w:numId w:val="12"/>
        </w:numPr>
        <w:spacing w:after="160" w:line="259" w:lineRule="auto"/>
        <w:rPr>
          <w:lang w:val="en-AU" w:eastAsia="zh-CN"/>
        </w:rPr>
      </w:pPr>
      <w:r w:rsidRPr="00025847">
        <w:rPr>
          <w:lang w:val="en-AU" w:eastAsia="zh-CN"/>
        </w:rPr>
        <w:t>Blocker or critical bugs are fixed and retested</w:t>
      </w:r>
    </w:p>
    <w:p w14:paraId="6A54E341" w14:textId="43ECC6FB" w:rsidR="00360591" w:rsidRPr="00025847" w:rsidRDefault="00000000" w:rsidP="00025847">
      <w:pPr>
        <w:pStyle w:val="ListParagraph"/>
        <w:numPr>
          <w:ilvl w:val="1"/>
          <w:numId w:val="12"/>
        </w:numPr>
        <w:spacing w:after="160" w:line="259" w:lineRule="auto"/>
        <w:rPr>
          <w:lang w:val="en-AU" w:eastAsia="zh-CN"/>
        </w:rPr>
      </w:pPr>
      <w:r w:rsidRPr="00025847">
        <w:rPr>
          <w:lang w:val="en-AU" w:eastAsia="zh-CN"/>
        </w:rPr>
        <w:t>Testing environment is restored</w:t>
      </w:r>
    </w:p>
    <w:p w14:paraId="559F1DBD" w14:textId="77777777" w:rsidR="00360591" w:rsidRPr="00025847" w:rsidRDefault="00000000" w:rsidP="00025847">
      <w:pPr>
        <w:pStyle w:val="Heading3"/>
        <w:spacing w:before="40" w:line="259" w:lineRule="auto"/>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2.3 Test Completeness</w:t>
      </w:r>
    </w:p>
    <w:p w14:paraId="3C59109D" w14:textId="77777777" w:rsidR="00025847" w:rsidRDefault="00025847" w:rsidP="00025847">
      <w:pPr>
        <w:pStyle w:val="ListParagraph"/>
        <w:numPr>
          <w:ilvl w:val="0"/>
          <w:numId w:val="12"/>
        </w:numPr>
        <w:spacing w:after="160" w:line="259" w:lineRule="auto"/>
        <w:rPr>
          <w:lang w:val="en-AU" w:eastAsia="zh-CN"/>
        </w:rPr>
      </w:pPr>
      <w:r>
        <w:rPr>
          <w:lang w:val="en-AU" w:eastAsia="zh-CN"/>
        </w:rPr>
        <w:t>1</w:t>
      </w:r>
      <w:r w:rsidRPr="00025847">
        <w:rPr>
          <w:lang w:val="en-AU" w:eastAsia="zh-CN"/>
        </w:rPr>
        <w:t>00% of defined test cases are executed</w:t>
      </w:r>
    </w:p>
    <w:p w14:paraId="01A1F41D"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All major and critical bugs are resolved or documented for next release</w:t>
      </w:r>
    </w:p>
    <w:p w14:paraId="5444AF6E" w14:textId="6DD0E304" w:rsidR="00360591" w:rsidRPr="00025847" w:rsidRDefault="00000000" w:rsidP="00025847">
      <w:pPr>
        <w:pStyle w:val="ListParagraph"/>
        <w:numPr>
          <w:ilvl w:val="0"/>
          <w:numId w:val="12"/>
        </w:numPr>
        <w:spacing w:after="160" w:line="259" w:lineRule="auto"/>
        <w:rPr>
          <w:lang w:val="en-AU" w:eastAsia="zh-CN"/>
        </w:rPr>
      </w:pPr>
      <w:r w:rsidRPr="00025847">
        <w:rPr>
          <w:lang w:val="en-AU" w:eastAsia="zh-CN"/>
        </w:rPr>
        <w:t>EP, BVA, and Negative test results confirm valid system behavior</w:t>
      </w:r>
    </w:p>
    <w:p w14:paraId="16B52A65" w14:textId="77777777" w:rsidR="00025847" w:rsidRDefault="00000000" w:rsidP="00025847">
      <w:pPr>
        <w:pStyle w:val="Heading2"/>
        <w:rPr>
          <w:b w:val="0"/>
          <w:bCs w:val="0"/>
          <w:color w:val="365F91" w:themeColor="accent1" w:themeShade="BF"/>
          <w:sz w:val="32"/>
          <w:szCs w:val="32"/>
          <w:lang w:val="en-AU" w:eastAsia="zh-CN"/>
        </w:rPr>
      </w:pPr>
      <w:r w:rsidRPr="00025847">
        <w:rPr>
          <w:b w:val="0"/>
          <w:bCs w:val="0"/>
          <w:color w:val="365F91" w:themeColor="accent1" w:themeShade="BF"/>
          <w:sz w:val="32"/>
          <w:szCs w:val="32"/>
          <w:lang w:val="en-AU" w:eastAsia="zh-CN"/>
        </w:rPr>
        <w:t>3. Test Cases</w:t>
      </w:r>
    </w:p>
    <w:p w14:paraId="3FFF0D3B" w14:textId="71112548" w:rsidR="00360591" w:rsidRPr="00025847" w:rsidRDefault="00025847" w:rsidP="00025847">
      <w:pPr>
        <w:pStyle w:val="Heading2"/>
        <w:rPr>
          <w:b w:val="0"/>
          <w:bCs w:val="0"/>
          <w:color w:val="365F91" w:themeColor="accent1" w:themeShade="BF"/>
          <w:sz w:val="32"/>
          <w:szCs w:val="32"/>
          <w:lang w:val="en-AU" w:eastAsia="zh-CN"/>
        </w:rPr>
      </w:pPr>
      <w:r>
        <w:rPr>
          <w:b w:val="0"/>
          <w:bCs w:val="0"/>
          <w:color w:val="243F60" w:themeColor="accent1" w:themeShade="7F"/>
          <w:sz w:val="24"/>
          <w:szCs w:val="24"/>
          <w:lang w:val="en-AU" w:eastAsia="zh-CN"/>
        </w:rPr>
        <w:t xml:space="preserve">3.1 </w:t>
      </w:r>
      <w:r w:rsidRPr="00025847">
        <w:rPr>
          <w:b w:val="0"/>
          <w:bCs w:val="0"/>
          <w:color w:val="243F60" w:themeColor="accent1" w:themeShade="7F"/>
          <w:sz w:val="24"/>
          <w:szCs w:val="24"/>
          <w:lang w:val="en-AU" w:eastAsia="zh-CN"/>
        </w:rPr>
        <w:t>Equivalence Partitioning (EP)</w:t>
      </w:r>
    </w:p>
    <w:tbl>
      <w:tblPr>
        <w:tblStyle w:val="TableGrid"/>
        <w:tblW w:w="0" w:type="auto"/>
        <w:tblLook w:val="04A0" w:firstRow="1" w:lastRow="0" w:firstColumn="1" w:lastColumn="0" w:noHBand="0" w:noVBand="1"/>
      </w:tblPr>
      <w:tblGrid>
        <w:gridCol w:w="2160"/>
        <w:gridCol w:w="2160"/>
        <w:gridCol w:w="2160"/>
        <w:gridCol w:w="2160"/>
      </w:tblGrid>
      <w:tr w:rsidR="00360591" w14:paraId="779FDA22" w14:textId="77777777" w:rsidTr="00025847">
        <w:tc>
          <w:tcPr>
            <w:tcW w:w="2160" w:type="dxa"/>
          </w:tcPr>
          <w:p w14:paraId="36AB66AD" w14:textId="77777777" w:rsidR="00360591" w:rsidRDefault="00000000">
            <w:r>
              <w:t>TC ID</w:t>
            </w:r>
          </w:p>
        </w:tc>
        <w:tc>
          <w:tcPr>
            <w:tcW w:w="2160" w:type="dxa"/>
          </w:tcPr>
          <w:p w14:paraId="688ED74F" w14:textId="77777777" w:rsidR="00360591" w:rsidRDefault="00000000">
            <w:r>
              <w:t>Description</w:t>
            </w:r>
          </w:p>
        </w:tc>
        <w:tc>
          <w:tcPr>
            <w:tcW w:w="2160" w:type="dxa"/>
          </w:tcPr>
          <w:p w14:paraId="4AE6D115" w14:textId="77777777" w:rsidR="00360591" w:rsidRDefault="00000000">
            <w:r>
              <w:t>Input</w:t>
            </w:r>
          </w:p>
        </w:tc>
        <w:tc>
          <w:tcPr>
            <w:tcW w:w="2160" w:type="dxa"/>
          </w:tcPr>
          <w:p w14:paraId="13EFF53D" w14:textId="77777777" w:rsidR="00360591" w:rsidRDefault="00000000">
            <w:r>
              <w:t>Expected Output</w:t>
            </w:r>
          </w:p>
        </w:tc>
      </w:tr>
      <w:tr w:rsidR="00360591" w14:paraId="4FCF1271" w14:textId="77777777" w:rsidTr="00025847">
        <w:tc>
          <w:tcPr>
            <w:tcW w:w="2160" w:type="dxa"/>
          </w:tcPr>
          <w:p w14:paraId="4A80344D" w14:textId="77777777" w:rsidR="00360591" w:rsidRDefault="00000000">
            <w:r>
              <w:t>TC-EP-01</w:t>
            </w:r>
          </w:p>
        </w:tc>
        <w:tc>
          <w:tcPr>
            <w:tcW w:w="2160" w:type="dxa"/>
          </w:tcPr>
          <w:p w14:paraId="336341D2" w14:textId="77777777" w:rsidR="00360591" w:rsidRDefault="00000000">
            <w:r>
              <w:t>Rectangle with valid inputs</w:t>
            </w:r>
          </w:p>
        </w:tc>
        <w:tc>
          <w:tcPr>
            <w:tcW w:w="2160" w:type="dxa"/>
          </w:tcPr>
          <w:p w14:paraId="01E0D296" w14:textId="77777777" w:rsidR="00360591" w:rsidRDefault="00000000">
            <w:r>
              <w:t>Length=10, Width=5</w:t>
            </w:r>
          </w:p>
        </w:tc>
        <w:tc>
          <w:tcPr>
            <w:tcW w:w="2160" w:type="dxa"/>
          </w:tcPr>
          <w:p w14:paraId="28FB67EF" w14:textId="77777777" w:rsidR="00360591" w:rsidRDefault="00000000">
            <w:r>
              <w:t>Area=50, Perimeter=30</w:t>
            </w:r>
          </w:p>
        </w:tc>
      </w:tr>
      <w:tr w:rsidR="00360591" w14:paraId="013CE4B2" w14:textId="77777777" w:rsidTr="00025847">
        <w:tc>
          <w:tcPr>
            <w:tcW w:w="2160" w:type="dxa"/>
          </w:tcPr>
          <w:p w14:paraId="560368FE" w14:textId="77777777" w:rsidR="00360591" w:rsidRDefault="00000000">
            <w:r>
              <w:t>TC-EP-02</w:t>
            </w:r>
          </w:p>
        </w:tc>
        <w:tc>
          <w:tcPr>
            <w:tcW w:w="2160" w:type="dxa"/>
          </w:tcPr>
          <w:p w14:paraId="5BDFC059" w14:textId="77777777" w:rsidR="00360591" w:rsidRDefault="00000000">
            <w:r>
              <w:t>Invalid (non-numeric) input for Square</w:t>
            </w:r>
          </w:p>
        </w:tc>
        <w:tc>
          <w:tcPr>
            <w:tcW w:w="2160" w:type="dxa"/>
          </w:tcPr>
          <w:p w14:paraId="31E2FBA3" w14:textId="77777777" w:rsidR="00360591" w:rsidRDefault="00000000">
            <w:r>
              <w:t>Side="abc"</w:t>
            </w:r>
          </w:p>
        </w:tc>
        <w:tc>
          <w:tcPr>
            <w:tcW w:w="2160" w:type="dxa"/>
          </w:tcPr>
          <w:p w14:paraId="6BDC65DE" w14:textId="77777777" w:rsidR="00360591" w:rsidRDefault="00000000">
            <w:r>
              <w:t>Error message, default output or re-prompt</w:t>
            </w:r>
          </w:p>
        </w:tc>
      </w:tr>
    </w:tbl>
    <w:p w14:paraId="181E3BA3" w14:textId="29295694" w:rsidR="00360591" w:rsidRPr="00025847" w:rsidRDefault="00025847" w:rsidP="00025847">
      <w:pPr>
        <w:pStyle w:val="Heading2"/>
        <w:rPr>
          <w:b w:val="0"/>
          <w:bCs w:val="0"/>
          <w:color w:val="243F60" w:themeColor="accent1" w:themeShade="7F"/>
          <w:sz w:val="24"/>
          <w:szCs w:val="24"/>
          <w:lang w:val="en-AU" w:eastAsia="zh-CN"/>
        </w:rPr>
      </w:pPr>
      <w:r>
        <w:rPr>
          <w:b w:val="0"/>
          <w:bCs w:val="0"/>
          <w:color w:val="243F60" w:themeColor="accent1" w:themeShade="7F"/>
          <w:sz w:val="24"/>
          <w:szCs w:val="24"/>
          <w:lang w:val="en-AU" w:eastAsia="zh-CN"/>
        </w:rPr>
        <w:t xml:space="preserve">3.2 </w:t>
      </w:r>
      <w:r w:rsidRPr="00025847">
        <w:rPr>
          <w:b w:val="0"/>
          <w:bCs w:val="0"/>
          <w:color w:val="243F60" w:themeColor="accent1" w:themeShade="7F"/>
          <w:sz w:val="24"/>
          <w:szCs w:val="24"/>
          <w:lang w:val="en-AU" w:eastAsia="zh-CN"/>
        </w:rPr>
        <w:t>Boundary Value Analysis (BVA)</w:t>
      </w:r>
    </w:p>
    <w:tbl>
      <w:tblPr>
        <w:tblStyle w:val="TableGrid"/>
        <w:tblW w:w="0" w:type="auto"/>
        <w:tblLook w:val="04A0" w:firstRow="1" w:lastRow="0" w:firstColumn="1" w:lastColumn="0" w:noHBand="0" w:noVBand="1"/>
      </w:tblPr>
      <w:tblGrid>
        <w:gridCol w:w="2160"/>
        <w:gridCol w:w="2160"/>
        <w:gridCol w:w="2160"/>
        <w:gridCol w:w="2160"/>
      </w:tblGrid>
      <w:tr w:rsidR="00360591" w14:paraId="2D6C190C" w14:textId="77777777" w:rsidTr="00025847">
        <w:tc>
          <w:tcPr>
            <w:tcW w:w="2160" w:type="dxa"/>
          </w:tcPr>
          <w:p w14:paraId="5AE28DD1" w14:textId="77777777" w:rsidR="00360591" w:rsidRDefault="00000000">
            <w:r>
              <w:t>TC ID</w:t>
            </w:r>
          </w:p>
        </w:tc>
        <w:tc>
          <w:tcPr>
            <w:tcW w:w="2160" w:type="dxa"/>
          </w:tcPr>
          <w:p w14:paraId="406779B5" w14:textId="77777777" w:rsidR="00360591" w:rsidRDefault="00000000">
            <w:r>
              <w:t>Description</w:t>
            </w:r>
          </w:p>
        </w:tc>
        <w:tc>
          <w:tcPr>
            <w:tcW w:w="2160" w:type="dxa"/>
          </w:tcPr>
          <w:p w14:paraId="5CB4F0C4" w14:textId="77777777" w:rsidR="00360591" w:rsidRDefault="00000000">
            <w:r>
              <w:t>Input</w:t>
            </w:r>
          </w:p>
        </w:tc>
        <w:tc>
          <w:tcPr>
            <w:tcW w:w="2160" w:type="dxa"/>
          </w:tcPr>
          <w:p w14:paraId="24856B24" w14:textId="77777777" w:rsidR="00360591" w:rsidRDefault="00000000">
            <w:r>
              <w:t>Expected Output</w:t>
            </w:r>
          </w:p>
        </w:tc>
      </w:tr>
      <w:tr w:rsidR="00360591" w14:paraId="6F2F3EA4" w14:textId="77777777" w:rsidTr="00025847">
        <w:tc>
          <w:tcPr>
            <w:tcW w:w="2160" w:type="dxa"/>
          </w:tcPr>
          <w:p w14:paraId="2709BA73" w14:textId="77777777" w:rsidR="00360591" w:rsidRDefault="00000000">
            <w:r>
              <w:t>TC-BVA-01</w:t>
            </w:r>
          </w:p>
        </w:tc>
        <w:tc>
          <w:tcPr>
            <w:tcW w:w="2160" w:type="dxa"/>
          </w:tcPr>
          <w:p w14:paraId="3B42A67E" w14:textId="77777777" w:rsidR="00360591" w:rsidRDefault="00000000">
            <w:r>
              <w:t>Circle with smallest positive radius</w:t>
            </w:r>
          </w:p>
        </w:tc>
        <w:tc>
          <w:tcPr>
            <w:tcW w:w="2160" w:type="dxa"/>
          </w:tcPr>
          <w:p w14:paraId="06FA0C04" w14:textId="77777777" w:rsidR="00360591" w:rsidRDefault="00000000">
            <w:r>
              <w:t>Radius=0.01</w:t>
            </w:r>
          </w:p>
        </w:tc>
        <w:tc>
          <w:tcPr>
            <w:tcW w:w="2160" w:type="dxa"/>
          </w:tcPr>
          <w:p w14:paraId="41AB9992" w14:textId="77777777" w:rsidR="00360591" w:rsidRDefault="00000000">
            <w:r>
              <w:t>Area≈0.0003, Perimeter≈0.0628</w:t>
            </w:r>
          </w:p>
        </w:tc>
      </w:tr>
      <w:tr w:rsidR="00360591" w14:paraId="6E555FFD" w14:textId="77777777" w:rsidTr="00025847">
        <w:tc>
          <w:tcPr>
            <w:tcW w:w="2160" w:type="dxa"/>
          </w:tcPr>
          <w:p w14:paraId="02831A29" w14:textId="77777777" w:rsidR="00360591" w:rsidRDefault="00000000">
            <w:r>
              <w:t>TC-BVA-02</w:t>
            </w:r>
          </w:p>
        </w:tc>
        <w:tc>
          <w:tcPr>
            <w:tcW w:w="2160" w:type="dxa"/>
          </w:tcPr>
          <w:p w14:paraId="7A8F3EAE" w14:textId="77777777" w:rsidR="00360591" w:rsidRDefault="00000000">
            <w:r>
              <w:t>Square with large value</w:t>
            </w:r>
          </w:p>
        </w:tc>
        <w:tc>
          <w:tcPr>
            <w:tcW w:w="2160" w:type="dxa"/>
          </w:tcPr>
          <w:p w14:paraId="6464845C" w14:textId="77777777" w:rsidR="00360591" w:rsidRDefault="00000000">
            <w:r>
              <w:t>Side=10000</w:t>
            </w:r>
          </w:p>
        </w:tc>
        <w:tc>
          <w:tcPr>
            <w:tcW w:w="2160" w:type="dxa"/>
          </w:tcPr>
          <w:p w14:paraId="7F36A498" w14:textId="77777777" w:rsidR="00360591" w:rsidRDefault="00000000">
            <w:r>
              <w:t>Area=100,000,000, Perimeter=40,000</w:t>
            </w:r>
          </w:p>
        </w:tc>
      </w:tr>
    </w:tbl>
    <w:p w14:paraId="5C506804" w14:textId="0BD8E5CE" w:rsidR="00360591" w:rsidRPr="00025847" w:rsidRDefault="00025847" w:rsidP="00025847">
      <w:pPr>
        <w:pStyle w:val="Heading2"/>
        <w:rPr>
          <w:b w:val="0"/>
          <w:bCs w:val="0"/>
          <w:color w:val="243F60" w:themeColor="accent1" w:themeShade="7F"/>
          <w:sz w:val="24"/>
          <w:szCs w:val="24"/>
          <w:lang w:val="en-AU" w:eastAsia="zh-CN"/>
        </w:rPr>
      </w:pPr>
      <w:r>
        <w:rPr>
          <w:b w:val="0"/>
          <w:bCs w:val="0"/>
          <w:color w:val="243F60" w:themeColor="accent1" w:themeShade="7F"/>
          <w:sz w:val="24"/>
          <w:szCs w:val="24"/>
          <w:lang w:val="en-AU" w:eastAsia="zh-CN"/>
        </w:rPr>
        <w:t xml:space="preserve">3.3 </w:t>
      </w:r>
      <w:r w:rsidRPr="00025847">
        <w:rPr>
          <w:b w:val="0"/>
          <w:bCs w:val="0"/>
          <w:color w:val="243F60" w:themeColor="accent1" w:themeShade="7F"/>
          <w:sz w:val="24"/>
          <w:szCs w:val="24"/>
          <w:lang w:val="en-AU" w:eastAsia="zh-CN"/>
        </w:rPr>
        <w:t>Negative Testing</w:t>
      </w:r>
    </w:p>
    <w:tbl>
      <w:tblPr>
        <w:tblStyle w:val="TableGrid"/>
        <w:tblW w:w="0" w:type="auto"/>
        <w:tblLook w:val="04A0" w:firstRow="1" w:lastRow="0" w:firstColumn="1" w:lastColumn="0" w:noHBand="0" w:noVBand="1"/>
      </w:tblPr>
      <w:tblGrid>
        <w:gridCol w:w="2160"/>
        <w:gridCol w:w="2160"/>
        <w:gridCol w:w="2160"/>
        <w:gridCol w:w="2160"/>
      </w:tblGrid>
      <w:tr w:rsidR="00360591" w14:paraId="361F5696" w14:textId="77777777" w:rsidTr="00025847">
        <w:tc>
          <w:tcPr>
            <w:tcW w:w="2160" w:type="dxa"/>
          </w:tcPr>
          <w:p w14:paraId="13B34C14" w14:textId="77777777" w:rsidR="00360591" w:rsidRDefault="00000000">
            <w:r>
              <w:t>TC ID</w:t>
            </w:r>
          </w:p>
        </w:tc>
        <w:tc>
          <w:tcPr>
            <w:tcW w:w="2160" w:type="dxa"/>
          </w:tcPr>
          <w:p w14:paraId="607A60F3" w14:textId="77777777" w:rsidR="00360591" w:rsidRDefault="00000000">
            <w:r>
              <w:t>Description</w:t>
            </w:r>
          </w:p>
        </w:tc>
        <w:tc>
          <w:tcPr>
            <w:tcW w:w="2160" w:type="dxa"/>
          </w:tcPr>
          <w:p w14:paraId="51E62145" w14:textId="77777777" w:rsidR="00360591" w:rsidRDefault="00000000">
            <w:r>
              <w:t>Input</w:t>
            </w:r>
          </w:p>
        </w:tc>
        <w:tc>
          <w:tcPr>
            <w:tcW w:w="2160" w:type="dxa"/>
          </w:tcPr>
          <w:p w14:paraId="0497297D" w14:textId="77777777" w:rsidR="00360591" w:rsidRDefault="00000000">
            <w:r>
              <w:t>Expected Output</w:t>
            </w:r>
          </w:p>
        </w:tc>
      </w:tr>
      <w:tr w:rsidR="00360591" w14:paraId="3DEC048D" w14:textId="77777777" w:rsidTr="00025847">
        <w:tc>
          <w:tcPr>
            <w:tcW w:w="2160" w:type="dxa"/>
          </w:tcPr>
          <w:p w14:paraId="6B49787B" w14:textId="77777777" w:rsidR="00360591" w:rsidRDefault="00000000">
            <w:r>
              <w:t>TC-NEG-01</w:t>
            </w:r>
          </w:p>
        </w:tc>
        <w:tc>
          <w:tcPr>
            <w:tcW w:w="2160" w:type="dxa"/>
          </w:tcPr>
          <w:p w14:paraId="7C9FE52A" w14:textId="77777777" w:rsidR="00360591" w:rsidRDefault="00000000">
            <w:r>
              <w:t>Negative input for Trapezoid base</w:t>
            </w:r>
          </w:p>
        </w:tc>
        <w:tc>
          <w:tcPr>
            <w:tcW w:w="2160" w:type="dxa"/>
          </w:tcPr>
          <w:p w14:paraId="1D277E69" w14:textId="77777777" w:rsidR="00360591" w:rsidRDefault="00000000">
            <w:r>
              <w:t>Base1=-5</w:t>
            </w:r>
          </w:p>
        </w:tc>
        <w:tc>
          <w:tcPr>
            <w:tcW w:w="2160" w:type="dxa"/>
          </w:tcPr>
          <w:p w14:paraId="0F294941" w14:textId="77777777" w:rsidR="00360591" w:rsidRDefault="00000000">
            <w:r>
              <w:t>Error message or default value used</w:t>
            </w:r>
          </w:p>
        </w:tc>
      </w:tr>
      <w:tr w:rsidR="00360591" w14:paraId="29421D3E" w14:textId="77777777" w:rsidTr="00025847">
        <w:tc>
          <w:tcPr>
            <w:tcW w:w="2160" w:type="dxa"/>
          </w:tcPr>
          <w:p w14:paraId="22776912" w14:textId="77777777" w:rsidR="00360591" w:rsidRDefault="00000000">
            <w:r>
              <w:t>TC-NEG-02</w:t>
            </w:r>
          </w:p>
        </w:tc>
        <w:tc>
          <w:tcPr>
            <w:tcW w:w="2160" w:type="dxa"/>
          </w:tcPr>
          <w:p w14:paraId="5A0694D4" w14:textId="77777777" w:rsidR="00360591" w:rsidRDefault="00000000">
            <w:r>
              <w:t>Invalid menu input</w:t>
            </w:r>
          </w:p>
        </w:tc>
        <w:tc>
          <w:tcPr>
            <w:tcW w:w="2160" w:type="dxa"/>
          </w:tcPr>
          <w:p w14:paraId="4988792F" w14:textId="77777777" w:rsidR="00360591" w:rsidRDefault="00000000">
            <w:r>
              <w:t>Option=9</w:t>
            </w:r>
          </w:p>
        </w:tc>
        <w:tc>
          <w:tcPr>
            <w:tcW w:w="2160" w:type="dxa"/>
          </w:tcPr>
          <w:p w14:paraId="139DD6B2" w14:textId="77777777" w:rsidR="00360591" w:rsidRDefault="00000000">
            <w:r>
              <w:t>"Invalid choice" message</w:t>
            </w:r>
          </w:p>
        </w:tc>
      </w:tr>
    </w:tbl>
    <w:p w14:paraId="68689E4D" w14:textId="77777777" w:rsidR="00360591" w:rsidRPr="00025847" w:rsidRDefault="00000000">
      <w:pPr>
        <w:pStyle w:val="Heading2"/>
        <w:rPr>
          <w:b w:val="0"/>
          <w:bCs w:val="0"/>
          <w:color w:val="365F91" w:themeColor="accent1" w:themeShade="BF"/>
          <w:sz w:val="32"/>
          <w:szCs w:val="32"/>
          <w:lang w:val="en-AU" w:eastAsia="zh-CN"/>
        </w:rPr>
      </w:pPr>
      <w:r w:rsidRPr="00025847">
        <w:rPr>
          <w:b w:val="0"/>
          <w:bCs w:val="0"/>
          <w:color w:val="365F91" w:themeColor="accent1" w:themeShade="BF"/>
          <w:sz w:val="32"/>
          <w:szCs w:val="32"/>
          <w:lang w:val="en-AU" w:eastAsia="zh-CN"/>
        </w:rPr>
        <w:lastRenderedPageBreak/>
        <w:t>4. Resource &amp; Environment Needs</w:t>
      </w:r>
    </w:p>
    <w:p w14:paraId="108DD474" w14:textId="77777777" w:rsidR="00360591" w:rsidRPr="00025847" w:rsidRDefault="00000000" w:rsidP="00025847">
      <w:pPr>
        <w:pStyle w:val="Heading2"/>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4.1 Testing Tools</w:t>
      </w:r>
    </w:p>
    <w:p w14:paraId="4EB1804D"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Requirements Tracking Tool: Microsoft Word / Excel</w:t>
      </w:r>
    </w:p>
    <w:p w14:paraId="7882851C"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Bug Tracking Tool: Manual Log or GitHub Issues</w:t>
      </w:r>
    </w:p>
    <w:p w14:paraId="2C1C2FDF" w14:textId="4526B1DF" w:rsidR="00360591" w:rsidRPr="00025847" w:rsidRDefault="00000000" w:rsidP="00025847">
      <w:pPr>
        <w:pStyle w:val="ListParagraph"/>
        <w:numPr>
          <w:ilvl w:val="0"/>
          <w:numId w:val="12"/>
        </w:numPr>
        <w:spacing w:after="160" w:line="259" w:lineRule="auto"/>
        <w:rPr>
          <w:lang w:val="en-AU" w:eastAsia="zh-CN"/>
        </w:rPr>
      </w:pPr>
      <w:r w:rsidRPr="00025847">
        <w:rPr>
          <w:lang w:val="en-AU" w:eastAsia="zh-CN"/>
        </w:rPr>
        <w:t>Automation Tools: N/A (manual testing only)</w:t>
      </w:r>
    </w:p>
    <w:p w14:paraId="50654DA9" w14:textId="77777777" w:rsidR="00360591" w:rsidRPr="00025847" w:rsidRDefault="00000000" w:rsidP="00025847">
      <w:pPr>
        <w:pStyle w:val="Heading2"/>
        <w:rPr>
          <w:b w:val="0"/>
          <w:bCs w:val="0"/>
          <w:color w:val="243F60" w:themeColor="accent1" w:themeShade="7F"/>
          <w:sz w:val="24"/>
          <w:szCs w:val="24"/>
          <w:lang w:val="en-AU" w:eastAsia="zh-CN"/>
        </w:rPr>
      </w:pPr>
      <w:r w:rsidRPr="00025847">
        <w:rPr>
          <w:b w:val="0"/>
          <w:bCs w:val="0"/>
          <w:color w:val="243F60" w:themeColor="accent1" w:themeShade="7F"/>
          <w:sz w:val="24"/>
          <w:szCs w:val="24"/>
          <w:lang w:val="en-AU" w:eastAsia="zh-CN"/>
        </w:rPr>
        <w:t>4.2 Test Environment</w:t>
      </w:r>
    </w:p>
    <w:p w14:paraId="298E56FF" w14:textId="1315DC4B" w:rsidR="00025847" w:rsidRDefault="00000000" w:rsidP="00025847">
      <w:pPr>
        <w:pStyle w:val="ListParagraph"/>
        <w:numPr>
          <w:ilvl w:val="0"/>
          <w:numId w:val="12"/>
        </w:numPr>
        <w:spacing w:after="160" w:line="259" w:lineRule="auto"/>
        <w:rPr>
          <w:lang w:val="en-AU" w:eastAsia="zh-CN"/>
        </w:rPr>
      </w:pPr>
      <w:r w:rsidRPr="00025847">
        <w:rPr>
          <w:lang w:val="en-AU" w:eastAsia="zh-CN"/>
        </w:rPr>
        <w:t>Hardware: Windows 11 PC</w:t>
      </w:r>
    </w:p>
    <w:p w14:paraId="06D3189C" w14:textId="77777777" w:rsidR="00025847" w:rsidRDefault="00000000" w:rsidP="00025847">
      <w:pPr>
        <w:pStyle w:val="ListParagraph"/>
        <w:numPr>
          <w:ilvl w:val="0"/>
          <w:numId w:val="12"/>
        </w:numPr>
        <w:spacing w:after="160" w:line="259" w:lineRule="auto"/>
        <w:rPr>
          <w:lang w:val="en-AU" w:eastAsia="zh-CN"/>
        </w:rPr>
      </w:pPr>
      <w:r w:rsidRPr="00025847">
        <w:rPr>
          <w:lang w:val="en-AU" w:eastAsia="zh-CN"/>
        </w:rPr>
        <w:t>Software: .NET 6 SDK, Visual Studio Code or Visual Studio 2022</w:t>
      </w:r>
    </w:p>
    <w:p w14:paraId="59612974" w14:textId="7EE7346C" w:rsidR="00360591" w:rsidRPr="00025847" w:rsidRDefault="00000000" w:rsidP="00025847">
      <w:pPr>
        <w:pStyle w:val="ListParagraph"/>
        <w:numPr>
          <w:ilvl w:val="0"/>
          <w:numId w:val="12"/>
        </w:numPr>
        <w:spacing w:after="160" w:line="259" w:lineRule="auto"/>
        <w:rPr>
          <w:lang w:val="en-AU" w:eastAsia="zh-CN"/>
        </w:rPr>
      </w:pPr>
      <w:r w:rsidRPr="00025847">
        <w:rPr>
          <w:lang w:val="en-AU" w:eastAsia="zh-CN"/>
        </w:rPr>
        <w:t>Configuration: Console App using C#, compiled and tested in terminal</w:t>
      </w:r>
    </w:p>
    <w:p w14:paraId="7F8037E7" w14:textId="77777777" w:rsidR="00360591" w:rsidRPr="00025847" w:rsidRDefault="00000000">
      <w:pPr>
        <w:pStyle w:val="Heading2"/>
        <w:rPr>
          <w:b w:val="0"/>
          <w:bCs w:val="0"/>
          <w:color w:val="365F91" w:themeColor="accent1" w:themeShade="BF"/>
          <w:sz w:val="32"/>
          <w:szCs w:val="32"/>
          <w:lang w:val="en-AU" w:eastAsia="zh-CN"/>
        </w:rPr>
      </w:pPr>
      <w:r w:rsidRPr="00025847">
        <w:rPr>
          <w:b w:val="0"/>
          <w:bCs w:val="0"/>
          <w:color w:val="365F91" w:themeColor="accent1" w:themeShade="BF"/>
          <w:sz w:val="32"/>
          <w:szCs w:val="32"/>
          <w:lang w:val="en-AU" w:eastAsia="zh-CN"/>
        </w:rPr>
        <w:t>5. Terms / Acronyms</w:t>
      </w:r>
    </w:p>
    <w:tbl>
      <w:tblPr>
        <w:tblStyle w:val="TableGrid"/>
        <w:tblW w:w="0" w:type="auto"/>
        <w:tblLook w:val="04A0" w:firstRow="1" w:lastRow="0" w:firstColumn="1" w:lastColumn="0" w:noHBand="0" w:noVBand="1"/>
      </w:tblPr>
      <w:tblGrid>
        <w:gridCol w:w="4320"/>
        <w:gridCol w:w="4320"/>
      </w:tblGrid>
      <w:tr w:rsidR="00360591" w14:paraId="518AD6A0" w14:textId="77777777" w:rsidTr="00025847">
        <w:tc>
          <w:tcPr>
            <w:tcW w:w="4320" w:type="dxa"/>
          </w:tcPr>
          <w:p w14:paraId="74EDA747" w14:textId="77777777" w:rsidR="00360591" w:rsidRDefault="00000000">
            <w:r>
              <w:t>TERM/ACRONYM</w:t>
            </w:r>
          </w:p>
        </w:tc>
        <w:tc>
          <w:tcPr>
            <w:tcW w:w="4320" w:type="dxa"/>
          </w:tcPr>
          <w:p w14:paraId="5C37537D" w14:textId="77777777" w:rsidR="00360591" w:rsidRDefault="00000000">
            <w:r>
              <w:t>DEFINITION</w:t>
            </w:r>
          </w:p>
        </w:tc>
      </w:tr>
      <w:tr w:rsidR="00360591" w14:paraId="02A3303A" w14:textId="77777777" w:rsidTr="00025847">
        <w:tc>
          <w:tcPr>
            <w:tcW w:w="4320" w:type="dxa"/>
          </w:tcPr>
          <w:p w14:paraId="56588766" w14:textId="77777777" w:rsidR="00360591" w:rsidRDefault="00000000">
            <w:r>
              <w:t>API</w:t>
            </w:r>
          </w:p>
        </w:tc>
        <w:tc>
          <w:tcPr>
            <w:tcW w:w="4320" w:type="dxa"/>
          </w:tcPr>
          <w:p w14:paraId="1D4F34A4" w14:textId="77777777" w:rsidR="00360591" w:rsidRDefault="00000000">
            <w:r>
              <w:t>Application Program Interface</w:t>
            </w:r>
          </w:p>
        </w:tc>
      </w:tr>
      <w:tr w:rsidR="00360591" w14:paraId="651BB7DE" w14:textId="77777777" w:rsidTr="00025847">
        <w:tc>
          <w:tcPr>
            <w:tcW w:w="4320" w:type="dxa"/>
          </w:tcPr>
          <w:p w14:paraId="497DE0D6" w14:textId="77777777" w:rsidR="00360591" w:rsidRDefault="00000000">
            <w:r>
              <w:t>AUT</w:t>
            </w:r>
          </w:p>
        </w:tc>
        <w:tc>
          <w:tcPr>
            <w:tcW w:w="4320" w:type="dxa"/>
          </w:tcPr>
          <w:p w14:paraId="7D273B52" w14:textId="77777777" w:rsidR="00360591" w:rsidRDefault="00000000">
            <w:r>
              <w:t>Application Under Test</w:t>
            </w:r>
          </w:p>
        </w:tc>
      </w:tr>
      <w:tr w:rsidR="00360591" w14:paraId="281F95AC" w14:textId="77777777" w:rsidTr="00025847">
        <w:tc>
          <w:tcPr>
            <w:tcW w:w="4320" w:type="dxa"/>
          </w:tcPr>
          <w:p w14:paraId="73699BE2" w14:textId="77777777" w:rsidR="00360591" w:rsidRDefault="00000000">
            <w:r>
              <w:t>EP</w:t>
            </w:r>
          </w:p>
        </w:tc>
        <w:tc>
          <w:tcPr>
            <w:tcW w:w="4320" w:type="dxa"/>
          </w:tcPr>
          <w:p w14:paraId="358E1DF2" w14:textId="77777777" w:rsidR="00360591" w:rsidRDefault="00000000">
            <w:r>
              <w:t>Equivalence Partitioning</w:t>
            </w:r>
          </w:p>
        </w:tc>
      </w:tr>
      <w:tr w:rsidR="00360591" w14:paraId="662DD723" w14:textId="77777777" w:rsidTr="00025847">
        <w:tc>
          <w:tcPr>
            <w:tcW w:w="4320" w:type="dxa"/>
          </w:tcPr>
          <w:p w14:paraId="5EBDA945" w14:textId="77777777" w:rsidR="00360591" w:rsidRDefault="00000000">
            <w:r>
              <w:t>BVA</w:t>
            </w:r>
          </w:p>
        </w:tc>
        <w:tc>
          <w:tcPr>
            <w:tcW w:w="4320" w:type="dxa"/>
          </w:tcPr>
          <w:p w14:paraId="2D13A857" w14:textId="77777777" w:rsidR="00360591" w:rsidRDefault="00000000">
            <w:r>
              <w:t>Boundary Value Analysis</w:t>
            </w:r>
          </w:p>
        </w:tc>
      </w:tr>
      <w:tr w:rsidR="00360591" w14:paraId="1E30FDE1" w14:textId="77777777" w:rsidTr="00025847">
        <w:tc>
          <w:tcPr>
            <w:tcW w:w="4320" w:type="dxa"/>
          </w:tcPr>
          <w:p w14:paraId="07A34923" w14:textId="77777777" w:rsidR="00360591" w:rsidRDefault="00000000">
            <w:r>
              <w:t>TC</w:t>
            </w:r>
          </w:p>
        </w:tc>
        <w:tc>
          <w:tcPr>
            <w:tcW w:w="4320" w:type="dxa"/>
          </w:tcPr>
          <w:p w14:paraId="1E397B04" w14:textId="77777777" w:rsidR="00360591" w:rsidRDefault="00000000">
            <w:r>
              <w:t>Test Case</w:t>
            </w:r>
          </w:p>
        </w:tc>
      </w:tr>
      <w:tr w:rsidR="00360591" w14:paraId="54DE3C85" w14:textId="77777777" w:rsidTr="00025847">
        <w:tc>
          <w:tcPr>
            <w:tcW w:w="4320" w:type="dxa"/>
          </w:tcPr>
          <w:p w14:paraId="588867C5" w14:textId="77777777" w:rsidR="00360591" w:rsidRDefault="00000000">
            <w:r>
              <w:t>GUI</w:t>
            </w:r>
          </w:p>
        </w:tc>
        <w:tc>
          <w:tcPr>
            <w:tcW w:w="4320" w:type="dxa"/>
          </w:tcPr>
          <w:p w14:paraId="0401D1E7" w14:textId="77777777" w:rsidR="00360591" w:rsidRDefault="00000000">
            <w:r>
              <w:t>Graphical User Interface</w:t>
            </w:r>
          </w:p>
        </w:tc>
      </w:tr>
    </w:tbl>
    <w:p w14:paraId="6CC49D98" w14:textId="77777777" w:rsidR="007C755B" w:rsidRDefault="007C755B"/>
    <w:sectPr w:rsidR="007C75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2B10D3"/>
    <w:multiLevelType w:val="hybridMultilevel"/>
    <w:tmpl w:val="65CA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1310CD"/>
    <w:multiLevelType w:val="hybridMultilevel"/>
    <w:tmpl w:val="0B82BE06"/>
    <w:lvl w:ilvl="0" w:tplc="44D6525A">
      <w:numFmt w:val="bullet"/>
      <w:lvlText w:val="-"/>
      <w:lvlJc w:val="left"/>
      <w:pPr>
        <w:ind w:left="720" w:hanging="360"/>
      </w:pPr>
      <w:rPr>
        <w:rFonts w:ascii="Arial" w:eastAsia="SimSu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9645AB"/>
    <w:multiLevelType w:val="hybridMultilevel"/>
    <w:tmpl w:val="18BC4294"/>
    <w:lvl w:ilvl="0" w:tplc="2BA494C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041210">
    <w:abstractNumId w:val="8"/>
  </w:num>
  <w:num w:numId="2" w16cid:durableId="1551189795">
    <w:abstractNumId w:val="6"/>
  </w:num>
  <w:num w:numId="3" w16cid:durableId="1395011800">
    <w:abstractNumId w:val="5"/>
  </w:num>
  <w:num w:numId="4" w16cid:durableId="1711806523">
    <w:abstractNumId w:val="4"/>
  </w:num>
  <w:num w:numId="5" w16cid:durableId="2035304777">
    <w:abstractNumId w:val="7"/>
  </w:num>
  <w:num w:numId="6" w16cid:durableId="541527517">
    <w:abstractNumId w:val="3"/>
  </w:num>
  <w:num w:numId="7" w16cid:durableId="304160891">
    <w:abstractNumId w:val="2"/>
  </w:num>
  <w:num w:numId="8" w16cid:durableId="1369915516">
    <w:abstractNumId w:val="1"/>
  </w:num>
  <w:num w:numId="9" w16cid:durableId="1867526032">
    <w:abstractNumId w:val="0"/>
  </w:num>
  <w:num w:numId="10" w16cid:durableId="1718309134">
    <w:abstractNumId w:val="9"/>
  </w:num>
  <w:num w:numId="11" w16cid:durableId="1003977216">
    <w:abstractNumId w:val="11"/>
  </w:num>
  <w:num w:numId="12" w16cid:durableId="1103845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47"/>
    <w:rsid w:val="00034616"/>
    <w:rsid w:val="0006063C"/>
    <w:rsid w:val="0015074B"/>
    <w:rsid w:val="0029639D"/>
    <w:rsid w:val="00326F90"/>
    <w:rsid w:val="00360591"/>
    <w:rsid w:val="007C755B"/>
    <w:rsid w:val="008A2E11"/>
    <w:rsid w:val="00AA1D8D"/>
    <w:rsid w:val="00B47730"/>
    <w:rsid w:val="00CB0664"/>
    <w:rsid w:val="00D467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75C00"/>
  <w14:defaultImageDpi w14:val="300"/>
  <w15:docId w15:val="{77A0B729-8873-41A0-BDA0-772D708C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Minh Le</cp:lastModifiedBy>
  <cp:revision>3</cp:revision>
  <dcterms:created xsi:type="dcterms:W3CDTF">2013-12-23T23:15:00Z</dcterms:created>
  <dcterms:modified xsi:type="dcterms:W3CDTF">2025-05-17T12:49:00Z</dcterms:modified>
  <cp:category/>
</cp:coreProperties>
</file>