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2C6" w:rsidRDefault="00C102C6" w:rsidP="00C102C6">
      <w:pPr>
        <w:ind w:left="99"/>
      </w:pPr>
      <w:bookmarkStart w:id="0" w:name="_Toc35677347"/>
      <w:bookmarkStart w:id="1" w:name="_Toc35677349"/>
      <w:bookmarkStart w:id="2" w:name="_GoBack"/>
      <w:bookmarkEnd w:id="2"/>
    </w:p>
    <w:tbl>
      <w:tblPr>
        <w:tblW w:w="10485" w:type="dxa"/>
        <w:tblInd w:w="-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834"/>
        <w:gridCol w:w="1700"/>
        <w:gridCol w:w="3684"/>
      </w:tblGrid>
      <w:tr w:rsidR="00C102C6" w:rsidTr="00C25A66">
        <w:trPr>
          <w:trHeight w:val="340"/>
          <w:tblHeader/>
        </w:trPr>
        <w:tc>
          <w:tcPr>
            <w:tcW w:w="1049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00A5D9"/>
            <w:hideMark/>
          </w:tcPr>
          <w:p w:rsidR="00C102C6" w:rsidRDefault="00C102C6" w:rsidP="00C25A66">
            <w:pPr>
              <w:pStyle w:val="SHead1"/>
            </w:pPr>
            <w:r>
              <w:t>EXEMPLAR</w:t>
            </w:r>
          </w:p>
        </w:tc>
      </w:tr>
      <w:tr w:rsidR="00C102C6" w:rsidTr="00C25A66">
        <w:trPr>
          <w:trHeight w:val="340"/>
        </w:trPr>
        <w:tc>
          <w:tcPr>
            <w:tcW w:w="22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Qualification code:</w:t>
            </w:r>
          </w:p>
        </w:tc>
        <w:sdt>
          <w:sdtPr>
            <w:rPr>
              <w:color w:val="000000" w:themeColor="text1"/>
              <w:szCs w:val="20"/>
            </w:rPr>
            <w:alias w:val="Code1_2r"/>
            <w:tag w:val="Code1_2r"/>
            <w:id w:val="-785183891"/>
            <w:placeholder>
              <w:docPart w:val="95A05E46A74547EDB818C077E4128AC6"/>
            </w:placeholder>
            <w:dataBinding w:prefixMappings="xmlns:ns0='http://schemas.microsoft.com/office/2006/coverPageProps' " w:xpath="/ns0:CoverPageProperties[1]/ns0:Abstract[1]" w:storeItemID="{55AF091B-3C7A-41E3-B477-F2FDAA23CFDA}"/>
            <w:text w:multiLine="1"/>
          </w:sdtPr>
          <w:sdtContent>
            <w:tc>
              <w:tcPr>
                <w:tcW w:w="2835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:rsidR="00C102C6" w:rsidRDefault="00C102C6" w:rsidP="00C102C6">
                <w:pPr>
                  <w:spacing w:before="60" w:after="60"/>
                  <w:rPr>
                    <w:color w:val="000000" w:themeColor="text1"/>
                    <w:szCs w:val="20"/>
                  </w:rPr>
                </w:pPr>
                <w:r>
                  <w:rPr>
                    <w:color w:val="000000" w:themeColor="text1"/>
                    <w:szCs w:val="20"/>
                  </w:rPr>
                  <w:t>22334VIC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Qualification title:</w:t>
            </w:r>
          </w:p>
        </w:tc>
        <w:sdt>
          <w:sdtPr>
            <w:rPr>
              <w:color w:val="000000" w:themeColor="text1"/>
            </w:rPr>
            <w:alias w:val="Title15_2r"/>
            <w:tag w:val="Title15_2r"/>
            <w:id w:val="1864402782"/>
            <w:placeholder>
              <w:docPart w:val="B4497425A8AF4F8EBFF92FDE23C897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Content>
            <w:tc>
              <w:tcPr>
                <w:tcW w:w="3686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:rsidR="00C102C6" w:rsidRDefault="00C102C6" w:rsidP="00C102C6">
                <w:pPr>
                  <w:spacing w:before="60" w:after="60"/>
                  <w:rPr>
                    <w:color w:val="000000" w:themeColor="text1"/>
                    <w:szCs w:val="20"/>
                  </w:rPr>
                </w:pPr>
                <w:r>
                  <w:rPr>
                    <w:color w:val="000000" w:themeColor="text1"/>
                  </w:rPr>
                  <w:t>CERTIFICATE IV IN CYBER SECURITY</w:t>
                </w:r>
              </w:p>
            </w:tc>
          </w:sdtContent>
        </w:sdt>
      </w:tr>
      <w:tr w:rsidR="00C102C6" w:rsidTr="00C25A66">
        <w:trPr>
          <w:trHeight w:val="326"/>
        </w:trPr>
        <w:tc>
          <w:tcPr>
            <w:tcW w:w="22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Unit code:</w:t>
            </w:r>
          </w:p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</w:p>
        </w:tc>
        <w:sdt>
          <w:sdtPr>
            <w:rPr>
              <w:rFonts w:ascii="Verdana" w:hAnsi="Verdana"/>
              <w:color w:val="696969"/>
              <w:sz w:val="18"/>
              <w:szCs w:val="18"/>
              <w:shd w:val="clear" w:color="auto" w:fill="FFFFFF"/>
            </w:rPr>
            <w:alias w:val="UnitCode3_2r"/>
            <w:tag w:val="UnitCode3_2r"/>
            <w:id w:val="907426837"/>
            <w:placeholder>
              <w:docPart w:val="F7F25F89ACB04D3DA2286E8786CD27A9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 w:multiLine="1"/>
          </w:sdtPr>
          <w:sdtContent>
            <w:tc>
              <w:tcPr>
                <w:tcW w:w="2835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:rsidR="00C102C6" w:rsidRDefault="00C102C6" w:rsidP="00C102C6">
                <w:pPr>
                  <w:spacing w:before="60" w:after="60"/>
                  <w:rPr>
                    <w:color w:val="000000" w:themeColor="text1"/>
                    <w:szCs w:val="20"/>
                  </w:rPr>
                </w:pPr>
                <w:r>
                  <w:rPr>
                    <w:rFonts w:ascii="Verdana" w:hAnsi="Verdana"/>
                    <w:color w:val="696969"/>
                    <w:sz w:val="18"/>
                    <w:szCs w:val="18"/>
                    <w:shd w:val="clear" w:color="auto" w:fill="FFFFFF"/>
                  </w:rPr>
                  <w:t>VU21995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Unit title:</w:t>
            </w:r>
          </w:p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</w:p>
        </w:tc>
        <w:sdt>
          <w:sdtPr>
            <w:rPr>
              <w:color w:val="000000" w:themeColor="text1"/>
            </w:rPr>
            <w:alias w:val="UnitTitle4_2r"/>
            <w:tag w:val="UnitTitle4_2r"/>
            <w:id w:val="274981206"/>
            <w:placeholder>
              <w:docPart w:val="1C863557DCA0474B9049D955ED646AF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3686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:rsidR="00C102C6" w:rsidRDefault="00C102C6" w:rsidP="00C25A66">
                <w:pPr>
                  <w:spacing w:before="60" w:after="60"/>
                  <w:rPr>
                    <w:color w:val="000000" w:themeColor="text1"/>
                    <w:szCs w:val="20"/>
                  </w:rPr>
                </w:pPr>
                <w:r w:rsidRPr="00B61711">
                  <w:rPr>
                    <w:color w:val="000000" w:themeColor="text1"/>
                  </w:rPr>
                  <w:t>Manage the security infrastructure for the organisation</w:t>
                </w:r>
              </w:p>
            </w:tc>
          </w:sdtContent>
        </w:sdt>
      </w:tr>
      <w:tr w:rsidR="00C102C6" w:rsidTr="00C25A66">
        <w:trPr>
          <w:trHeight w:val="326"/>
        </w:trPr>
        <w:tc>
          <w:tcPr>
            <w:tcW w:w="226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  <w:r>
              <w:rPr>
                <w:b/>
                <w:color w:val="000000" w:themeColor="text1"/>
                <w:szCs w:val="20"/>
              </w:rPr>
              <w:t>Department name:</w:t>
            </w:r>
          </w:p>
        </w:tc>
        <w:sdt>
          <w:sdtPr>
            <w:rPr>
              <w:color w:val="000000" w:themeColor="text1"/>
              <w:szCs w:val="20"/>
            </w:rPr>
            <w:alias w:val="DeptName2r"/>
            <w:tag w:val="DeptName2r"/>
            <w:id w:val="1316374215"/>
            <w:placeholder>
              <w:docPart w:val="33C8BE5B69F0400985A61E064606C7D1"/>
            </w:placeholder>
            <w:dataBinding w:prefixMappings="xmlns:ns0='CRS180_4' " w:xpath="/ns0:Fcrs180_4XMLNode[1]/ns0:DeptName[1]" w:storeItemID="{BCCE98C7-93E3-46B4-9136-8583CF4B79F7}"/>
            <w:comboBox>
              <w:listItem w:value="Choose an item."/>
              <w:listItem w:displayText="BDIT, Business Studies" w:value="BDIT, Business Studies"/>
              <w:listItem w:displayText="BDIT, Finance Studies" w:value="BDIT, Finance Studies"/>
              <w:listItem w:displayText="BDIT, Business Training Unit" w:value="BDIT, Business Training Unit"/>
              <w:listItem w:displayText="BDIT, Offshore Programs" w:value="BDIT, Offshore Programs"/>
              <w:listItem w:displayText="BDIT, Graduate and Degree Programs" w:value="BDIT, Graduate and Degree Programs"/>
              <w:listItem w:displayText="BDIT, Design, Multimedia and Art" w:value="BDIT, Design, Multimedia and Art"/>
              <w:listItem w:displayText="BDIT, Interior Decoration and Design" w:value="BDIT, Interior Decoration and Design"/>
              <w:listItem w:displayText="BDIT, Computer and Information Technology" w:value="BDIT, Computer and Information Technology"/>
              <w:listItem w:displayText="BDIT, Enterprise Business Programs - EBP" w:value="BDIT, Enterprise Business Programs - EBP"/>
              <w:listItem w:displayText="BCE, Advanced Building Technology" w:value="BCE, Advanced Building Technology"/>
              <w:listItem w:displayText="BCE, Seek Program" w:value="BCE, Seek Program"/>
              <w:listItem w:displayText="BCE, Trowel Trades" w:value="BCE, Trowel Trades"/>
              <w:listItem w:displayText="BCE, Furniture and Joinery Manufacture" w:value="BCE, Furniture and Joinery Manufacture"/>
              <w:listItem w:displayText="BCE, Carpentry" w:value="BCE, Carpentry"/>
              <w:listItem w:displayText="BCE, Construction Finishing" w:value="BCE, Construction Finishing"/>
              <w:listItem w:displayText="BCE, Glass and Glazing" w:value="BCE, Glass and Glazing"/>
              <w:listItem w:displayText="BCE, Plumbing and Mechanical Services" w:value="BCE, Plumbing and Mechanical Services"/>
              <w:listItem w:displayText="BCE, Built Environment Degree Programs" w:value="BCE, Built Environment Degree Programs"/>
              <w:listItem w:displayText="BCE, Electrotechnology, Air-conditioning and Refrigeration" w:value="BCE, Electrotechnology, Air-conditioning and Refrigeration"/>
              <w:listItem w:displayText="BCE, Futuretech" w:value="BCE, Futuretech"/>
              <w:listItem w:displayText="BDC, Enterprise and Community Engagement" w:value="BDC, Enterprise and Community Engagement"/>
              <w:listItem w:displayText="BDC, Business Development Unit" w:value="BDC, Business Development Unit"/>
              <w:listItem w:displayText="BDC, City" w:value="BDC, City"/>
              <w:listItem w:displayText="CISC, Community and Industry Short Courses" w:value="CISC, Community and Industry Short Courses"/>
              <w:listItem w:displayText="CISC, DIY Skills Training" w:value="CISC, DIY Skills Training"/>
              <w:listItem w:displayText="CISC, Industry Clients" w:value="CISC, Industry Clients"/>
              <w:listItem w:displayText="CISC, Short Courses City" w:value="CISC, Short Courses City"/>
              <w:listItem w:displayText="BEST Flexible Off Campus" w:value="BEST Flexible Off Campus"/>
              <w:listItem w:displayText="BEST, Flexible Industry Programs" w:value="BEST, Flexible Industry Programs"/>
              <w:listItem w:displayText="BEST, Flexible Training Centre" w:value="BEST, Flexible Training Centre"/>
              <w:listItem w:displayText="DIR, Human Resources" w:value="DIR, Human Resources"/>
              <w:listItem w:displayText="DIR, Compliance and Corporate Improvement" w:value="DIR, Compliance and Corporate Improvement"/>
              <w:listItem w:displayText="DIR, e-Learning and Innovation" w:value="DIR, e-Learning and Innovation"/>
              <w:listItem w:displayText="DIR, Higher Education and Strategic Partnerships" w:value="DIR, Higher Education and Strategic Partnerships"/>
              <w:listItem w:displayText="ESSE, Environment &amp; Lifestyle" w:value="ESSE, Environment &amp; Lifestyle"/>
              <w:listItem w:displayText="ESSE, Hospitality, Cookery and Bakery - Moorabbin" w:value="ESSE, Hospitality, Cookery and Bakery - Moorabbin"/>
              <w:listItem w:displayText="ESSE, Hospitality, Cookery and Bakery - Waverley" w:value="ESSE, Hospitality, Cookery and Bakery - Waverley"/>
              <w:listItem w:displayText="ESSE, Early Childhood Education" w:value="ESSE, Early Childhood Education"/>
              <w:listItem w:displayText="ESSE, Sport, Recreation &amp; Fitness" w:value="ESSE, Sport, Recreation &amp; Fitness"/>
              <w:listItem w:displayText="ESSE, Tourism and Events" w:value="ESSE, Tourism and Events"/>
              <w:listItem w:displayText="ESSE, Industry" w:value="ESSE, Industry"/>
              <w:listItem w:displayText="ESSE, Australian Defence Force Project" w:value="ESSE, Australian Defence Force Project"/>
              <w:listItem w:displayText="ESSE, Complementary Health" w:value="ESSE, Complementary Health"/>
              <w:listItem w:displayText="ESSE, Higher Education" w:value="ESSE, Higher Education"/>
              <w:listItem w:displayText="ESSE, SEDA Group" w:value="ESSE, SEDA Group"/>
              <w:listItem w:displayText="HSYCS, Social Science" w:value="HSYCS, Social Science"/>
              <w:listItem w:displayText="HSYCS, Community and Transitional Education" w:value="HSYCS, Community and Transitional Education"/>
              <w:listItem w:displayText="HSYCS, Allied Health Services and Science" w:value="HSYCS, Allied Health Services and Science"/>
              <w:listItem w:displayText="HSYCS, Nursing" w:value="HSYCS, Nursing"/>
              <w:listItem w:displayText="HSYCS, Holmesglen Vocational College" w:value="HSYCS, Holmesglen Vocational College"/>
              <w:listItem w:displayText="LVP, Language Centre - Chadstone Campus" w:value="LVP, Language Centre - Chadstone Campus"/>
              <w:listItem w:displayText="LVP, Language Centre, City Campus" w:value="LVP, Language Centre, City Campus"/>
              <w:listItem w:displayText="LVP, Language Centre - Moorabbin Campus" w:value="LVP, Language Centre - Moorabbin Campus"/>
              <w:listItem w:displayText="LVP, Language Centre - Waverley Campus" w:value="LVP, Language Centre - Waverley Campus"/>
            </w:comboBox>
          </w:sdtPr>
          <w:sdtContent>
            <w:tc>
              <w:tcPr>
                <w:tcW w:w="2835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:rsidR="00C102C6" w:rsidRDefault="00C102C6" w:rsidP="00C25A66">
                <w:pPr>
                  <w:spacing w:before="60" w:after="60"/>
                  <w:rPr>
                    <w:color w:val="000000" w:themeColor="text1"/>
                    <w:szCs w:val="20"/>
                  </w:rPr>
                </w:pPr>
                <w:r>
                  <w:rPr>
                    <w:color w:val="000000" w:themeColor="text1"/>
                    <w:szCs w:val="20"/>
                  </w:rPr>
                  <w:t>BDIT, Computer and Information Technology</w:t>
                </w:r>
              </w:p>
            </w:tc>
          </w:sdtContent>
        </w:sdt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:rsidR="00C102C6" w:rsidRDefault="00C102C6" w:rsidP="00C25A66">
            <w:pPr>
              <w:spacing w:before="60" w:after="60"/>
              <w:rPr>
                <w:b/>
                <w:color w:val="000000" w:themeColor="text1"/>
                <w:szCs w:val="20"/>
              </w:rPr>
            </w:pPr>
          </w:p>
        </w:tc>
        <w:sdt>
          <w:sdtPr>
            <w:rPr>
              <w:color w:val="000000" w:themeColor="text1"/>
              <w:szCs w:val="20"/>
            </w:rPr>
            <w:alias w:val="CRN11_2r"/>
            <w:tag w:val="CR_2rN11"/>
            <w:id w:val="289565934"/>
            <w:placeholder>
              <w:docPart w:val="F6AB0FFAF0514721A817A7F270A1022E"/>
            </w:placeholder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:text w:multiLine="1"/>
          </w:sdtPr>
          <w:sdtContent>
            <w:tc>
              <w:tcPr>
                <w:tcW w:w="3686" w:type="dxa"/>
                <w:tcBorders>
                  <w:top w:val="single" w:sz="4" w:space="0" w:color="7F7F7F" w:themeColor="text1" w:themeTint="80"/>
                  <w:left w:val="single" w:sz="4" w:space="0" w:color="7F7F7F" w:themeColor="text1" w:themeTint="80"/>
                  <w:bottom w:val="single" w:sz="4" w:space="0" w:color="7F7F7F" w:themeColor="text1" w:themeTint="80"/>
                  <w:right w:val="single" w:sz="4" w:space="0" w:color="7F7F7F" w:themeColor="text1" w:themeTint="80"/>
                </w:tcBorders>
                <w:hideMark/>
              </w:tcPr>
              <w:p w:rsidR="00C102C6" w:rsidRDefault="00C102C6" w:rsidP="00C102C6">
                <w:pPr>
                  <w:spacing w:before="60" w:after="60"/>
                  <w:rPr>
                    <w:color w:val="000000" w:themeColor="text1"/>
                    <w:szCs w:val="20"/>
                  </w:rPr>
                </w:pPr>
                <w:r>
                  <w:rPr>
                    <w:color w:val="000000" w:themeColor="text1"/>
                    <w:szCs w:val="20"/>
                    <w:shd w:val="clear" w:color="auto" w:fill="FFFFCC"/>
                  </w:rPr>
                  <w:t>Enter CRN number</w:t>
                </w:r>
              </w:p>
            </w:tc>
          </w:sdtContent>
        </w:sdt>
      </w:tr>
    </w:tbl>
    <w:p w:rsidR="00C24F99" w:rsidRPr="00C24F99" w:rsidRDefault="00C24F99" w:rsidP="00C24F99">
      <w:pPr>
        <w:numPr>
          <w:ilvl w:val="0"/>
          <w:numId w:val="1"/>
        </w:numPr>
        <w:tabs>
          <w:tab w:val="left" w:pos="667"/>
        </w:tabs>
        <w:spacing w:before="332"/>
        <w:outlineLvl w:val="0"/>
        <w:rPr>
          <w:b/>
          <w:bCs/>
          <w:sz w:val="48"/>
          <w:szCs w:val="48"/>
        </w:rPr>
      </w:pPr>
      <w:r w:rsidRPr="00C24F99">
        <w:rPr>
          <w:b/>
          <w:bCs/>
          <w:color w:val="003062"/>
          <w:sz w:val="48"/>
          <w:szCs w:val="48"/>
        </w:rPr>
        <w:t>Cyber Hygiene Checklist</w:t>
      </w:r>
      <w:bookmarkEnd w:id="0"/>
      <w:r>
        <w:rPr>
          <w:b/>
          <w:bCs/>
          <w:color w:val="003062"/>
          <w:sz w:val="48"/>
          <w:szCs w:val="48"/>
        </w:rPr>
        <w:t xml:space="preserve"> Exemplar</w:t>
      </w:r>
    </w:p>
    <w:p w:rsidR="00C24F99" w:rsidRPr="00C24F99" w:rsidRDefault="00C24F99" w:rsidP="00C24F99">
      <w:pPr>
        <w:spacing w:before="3"/>
        <w:rPr>
          <w:b/>
          <w:sz w:val="31"/>
        </w:rPr>
      </w:pPr>
    </w:p>
    <w:p w:rsidR="00C24F99" w:rsidRPr="00C24F99" w:rsidRDefault="00C24F99" w:rsidP="00C24F99">
      <w:pPr>
        <w:numPr>
          <w:ilvl w:val="1"/>
          <w:numId w:val="1"/>
        </w:numPr>
        <w:tabs>
          <w:tab w:val="left" w:pos="677"/>
        </w:tabs>
        <w:outlineLvl w:val="1"/>
        <w:rPr>
          <w:b/>
          <w:bCs/>
          <w:color w:val="003062"/>
          <w:w w:val="105"/>
          <w:sz w:val="28"/>
          <w:szCs w:val="28"/>
        </w:rPr>
      </w:pPr>
      <w:bookmarkStart w:id="3" w:name="_Toc35677348"/>
      <w:r w:rsidRPr="00C24F99">
        <w:rPr>
          <w:b/>
          <w:bCs/>
          <w:color w:val="003062"/>
          <w:w w:val="105"/>
          <w:sz w:val="28"/>
          <w:szCs w:val="28"/>
        </w:rPr>
        <w:t>Cyber Hygiene Table</w:t>
      </w:r>
      <w:bookmarkEnd w:id="3"/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08"/>
        <w:gridCol w:w="3741"/>
        <w:gridCol w:w="2359"/>
        <w:gridCol w:w="2360"/>
      </w:tblGrid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  <w:u w:val="single"/>
              </w:rPr>
            </w:pPr>
            <w:r w:rsidRPr="00C24F99">
              <w:rPr>
                <w:b/>
                <w:u w:val="single"/>
              </w:rPr>
              <w:t>NO.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  <w:u w:val="single"/>
              </w:rPr>
            </w:pPr>
            <w:r w:rsidRPr="00C24F99">
              <w:rPr>
                <w:b/>
                <w:u w:val="single"/>
              </w:rPr>
              <w:t>CHECKLIST ITEM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  <w:u w:val="single"/>
              </w:rPr>
            </w:pPr>
            <w:r w:rsidRPr="00C24F99">
              <w:rPr>
                <w:b/>
                <w:u w:val="single"/>
              </w:rPr>
              <w:t>PERFORMED (tick box)</w:t>
            </w: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  <w:u w:val="single"/>
              </w:rPr>
            </w:pPr>
            <w:r w:rsidRPr="00C24F99">
              <w:rPr>
                <w:b/>
                <w:u w:val="single"/>
              </w:rPr>
              <w:t>NOT PERFORMED (tick box)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All computers have anti-virus installed that is automatically kept up to date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All computers have their operating systems automatically updated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3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Staff receive cyber awareness training once per year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4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All computers are protected with strong passwords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5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All administrator accounts on computers are restricted for special need purposes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Y</w:t>
            </w: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6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Edge router remote access default username, password and IP address have been changed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Y</w:t>
            </w: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7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Wireless network access is configured with WPA2 security and strong password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8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Guest wireless network access is on a separate subnet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9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All company data is backed up daily offline and offsite (minimum)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10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Backup restoration process is tested once a month (minimum)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11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AAA is performed on all user logins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Y</w:t>
            </w: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12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Logging is compiled from all networking and networked devices.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13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Incident response plan has been developed for the company and implemented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14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Yearly reports are compiled on the state of company security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15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Company network is appropriately segregated to limit unnecessary access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16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Company has policies and procedures document written focused on cybersecurity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17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Company use reputable cloud services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18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Phishing all workforce, including upper management, is regularly performed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19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Company has mandated Multi-factor authentication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lastRenderedPageBreak/>
              <w:t>20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Internal controls / access controls implemented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Y</w:t>
            </w: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21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No outdated or unsupported software is checked and verified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22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Encryption is employed for sensitive data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23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Third party security risk management program is employed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24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Firewall, intrusion detection, and intrusion prevention systems are employed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25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Company has employed Managed service provider or managed security services provider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26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Company is Cyber risk insured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  <w:tr w:rsidR="00C24F99" w:rsidRPr="00C24F99" w:rsidTr="0010511F">
        <w:tc>
          <w:tcPr>
            <w:tcW w:w="608" w:type="dxa"/>
          </w:tcPr>
          <w:p w:rsidR="00C24F99" w:rsidRPr="00C24F99" w:rsidRDefault="00C24F99" w:rsidP="00C24F99">
            <w:pPr>
              <w:widowControl/>
              <w:autoSpaceDE/>
              <w:autoSpaceDN/>
              <w:jc w:val="center"/>
              <w:rPr>
                <w:b/>
              </w:rPr>
            </w:pPr>
            <w:r w:rsidRPr="00C24F99">
              <w:rPr>
                <w:b/>
              </w:rPr>
              <w:t>27</w:t>
            </w:r>
          </w:p>
        </w:tc>
        <w:tc>
          <w:tcPr>
            <w:tcW w:w="3741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 xml:space="preserve">Security Patches Management Policy implemented (All devices are appropriately patched) </w:t>
            </w:r>
          </w:p>
        </w:tc>
        <w:tc>
          <w:tcPr>
            <w:tcW w:w="2359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</w:p>
        </w:tc>
        <w:tc>
          <w:tcPr>
            <w:tcW w:w="2360" w:type="dxa"/>
          </w:tcPr>
          <w:p w:rsidR="00C24F99" w:rsidRPr="00C24F99" w:rsidRDefault="00C24F99" w:rsidP="00C24F99">
            <w:pPr>
              <w:widowControl/>
              <w:autoSpaceDE/>
              <w:autoSpaceDN/>
            </w:pPr>
            <w:r w:rsidRPr="00C24F99">
              <w:t>N</w:t>
            </w:r>
          </w:p>
        </w:tc>
      </w:tr>
    </w:tbl>
    <w:p w:rsidR="00C24F99" w:rsidRPr="00C24F99" w:rsidRDefault="00C24F99" w:rsidP="00C24F99">
      <w:pPr>
        <w:rPr>
          <w:sz w:val="28"/>
          <w:szCs w:val="28"/>
        </w:rPr>
      </w:pPr>
    </w:p>
    <w:p w:rsidR="00C24F99" w:rsidRDefault="00C24F99" w:rsidP="00C24F99">
      <w:pPr>
        <w:tabs>
          <w:tab w:val="left" w:pos="677"/>
        </w:tabs>
        <w:ind w:left="99"/>
        <w:outlineLvl w:val="1"/>
        <w:rPr>
          <w:b/>
          <w:bCs/>
          <w:color w:val="003062"/>
          <w:w w:val="105"/>
          <w:sz w:val="28"/>
          <w:szCs w:val="28"/>
        </w:rPr>
      </w:pPr>
      <w:r w:rsidRPr="00C24F99">
        <w:rPr>
          <w:b/>
          <w:bCs/>
          <w:color w:val="003062"/>
          <w:w w:val="105"/>
          <w:sz w:val="28"/>
          <w:szCs w:val="28"/>
        </w:rPr>
        <w:t>Cyber Hygiene Company Score</w:t>
      </w:r>
      <w:bookmarkEnd w:id="1"/>
    </w:p>
    <w:p w:rsidR="00C24F99" w:rsidRPr="0081145A" w:rsidRDefault="00C24F99" w:rsidP="00C24F99">
      <w:pPr>
        <w:ind w:firstLine="99"/>
      </w:pPr>
      <w:r>
        <w:t>4</w:t>
      </w:r>
      <w:r w:rsidRPr="0081145A">
        <w:t xml:space="preserve">/26 * </w:t>
      </w:r>
      <w:proofErr w:type="gramStart"/>
      <w:r w:rsidRPr="0081145A">
        <w:t>10  =</w:t>
      </w:r>
      <w:proofErr w:type="gramEnd"/>
      <w:r w:rsidRPr="0081145A">
        <w:t xml:space="preserve"> </w:t>
      </w:r>
      <w:r w:rsidRPr="00047E6E">
        <w:rPr>
          <w:b/>
          <w:bCs/>
          <w:color w:val="FF0000"/>
          <w:sz w:val="24"/>
          <w:szCs w:val="24"/>
        </w:rPr>
        <w:t>1.5</w:t>
      </w:r>
      <w:r w:rsidR="0010511F">
        <w:rPr>
          <w:b/>
          <w:bCs/>
          <w:color w:val="FF0000"/>
          <w:sz w:val="24"/>
          <w:szCs w:val="24"/>
        </w:rPr>
        <w:t xml:space="preserve"> </w:t>
      </w:r>
      <w:r w:rsidR="0010511F" w:rsidRPr="0010511F">
        <w:rPr>
          <w:b/>
          <w:bCs/>
          <w:i/>
          <w:color w:val="FF0000"/>
          <w:sz w:val="24"/>
          <w:szCs w:val="24"/>
        </w:rPr>
        <w:t>refer to score calculation below</w:t>
      </w:r>
    </w:p>
    <w:p w:rsidR="00C24F99" w:rsidRPr="00C24F99" w:rsidRDefault="00C24F99" w:rsidP="00C24F99">
      <w:pPr>
        <w:tabs>
          <w:tab w:val="left" w:pos="677"/>
        </w:tabs>
        <w:ind w:left="99"/>
        <w:outlineLvl w:val="1"/>
        <w:rPr>
          <w:bCs/>
          <w:color w:val="003062"/>
          <w:w w:val="105"/>
          <w:sz w:val="28"/>
          <w:szCs w:val="28"/>
        </w:rPr>
      </w:pPr>
    </w:p>
    <w:p w:rsidR="00C24F99" w:rsidRPr="00C24F99" w:rsidRDefault="00C24F99" w:rsidP="00C24F99">
      <w:pPr>
        <w:numPr>
          <w:ilvl w:val="1"/>
          <w:numId w:val="1"/>
        </w:numPr>
        <w:tabs>
          <w:tab w:val="left" w:pos="677"/>
        </w:tabs>
        <w:outlineLvl w:val="1"/>
        <w:rPr>
          <w:bCs/>
          <w:color w:val="003062"/>
          <w:w w:val="105"/>
          <w:sz w:val="28"/>
          <w:szCs w:val="28"/>
        </w:rPr>
      </w:pPr>
      <w:bookmarkStart w:id="4" w:name="_Toc35677351"/>
      <w:r w:rsidRPr="00C24F99">
        <w:rPr>
          <w:b/>
          <w:bCs/>
          <w:color w:val="003062"/>
          <w:w w:val="105"/>
          <w:sz w:val="28"/>
          <w:szCs w:val="28"/>
        </w:rPr>
        <w:t>Score Calculation</w:t>
      </w:r>
      <w:bookmarkEnd w:id="4"/>
      <w:r w:rsidRPr="00C24F99">
        <w:rPr>
          <w:b/>
          <w:bCs/>
          <w:color w:val="003062"/>
          <w:w w:val="105"/>
          <w:sz w:val="28"/>
          <w:szCs w:val="28"/>
        </w:rPr>
        <w:br/>
      </w:r>
    </w:p>
    <w:p w:rsidR="00C24F99" w:rsidRPr="00C24F99" w:rsidRDefault="00C24F99" w:rsidP="00C24F99">
      <w:pPr>
        <w:ind w:firstLine="99"/>
      </w:pPr>
      <w:r w:rsidRPr="00C24F99">
        <w:t>After assessment is taken, the following calculation is used to determine the cyber hygiene rating.</w:t>
      </w:r>
    </w:p>
    <w:p w:rsidR="00C24F99" w:rsidRPr="00C24F99" w:rsidRDefault="0010511F" w:rsidP="00C24F99">
      <w:pPr>
        <w:ind w:firstLine="99"/>
      </w:pPr>
      <w:r>
        <w:t>Number of items ‘complete’ / 26</w:t>
      </w:r>
      <w:r w:rsidR="00C24F99" w:rsidRPr="00C24F99">
        <w:t xml:space="preserve"> * 10 = Cyber Hygiene Rating</w:t>
      </w:r>
      <w:r w:rsidR="00C24F99" w:rsidRPr="00C24F99">
        <w:br/>
      </w:r>
    </w:p>
    <w:p w:rsidR="00C24F99" w:rsidRPr="00C24F99" w:rsidRDefault="00C24F99" w:rsidP="00C24F99">
      <w:pPr>
        <w:ind w:firstLine="99"/>
      </w:pPr>
      <w:proofErr w:type="spellStart"/>
      <w:r w:rsidRPr="00C24F99">
        <w:t>Eg</w:t>
      </w:r>
      <w:proofErr w:type="spellEnd"/>
      <w:r w:rsidRPr="00C24F99">
        <w:t xml:space="preserve">. </w:t>
      </w:r>
      <w:r w:rsidR="0010511F">
        <w:t>4</w:t>
      </w:r>
      <w:r w:rsidRPr="00C24F99">
        <w:t xml:space="preserve"> items complete</w:t>
      </w:r>
      <w:r w:rsidRPr="00C24F99">
        <w:br/>
      </w:r>
      <w:r w:rsidRPr="00C24F99">
        <w:tab/>
      </w:r>
      <w:r w:rsidRPr="00C24F99">
        <w:tab/>
      </w:r>
      <w:r w:rsidRPr="00C24F99">
        <w:tab/>
      </w:r>
      <w:r w:rsidR="0010511F">
        <w:t>4 / 26 * 10 = 1.5</w:t>
      </w:r>
      <w:r w:rsidR="0010511F">
        <w:tab/>
        <w:t>Cyber Hygiene Rating = 1.5</w:t>
      </w:r>
      <w:r w:rsidR="00C102C6">
        <w:br/>
      </w:r>
    </w:p>
    <w:p w:rsidR="00C24F99" w:rsidRPr="00C24F99" w:rsidRDefault="00C24F99" w:rsidP="00C24F99">
      <w:pPr>
        <w:numPr>
          <w:ilvl w:val="1"/>
          <w:numId w:val="1"/>
        </w:numPr>
        <w:tabs>
          <w:tab w:val="left" w:pos="677"/>
        </w:tabs>
        <w:outlineLvl w:val="1"/>
        <w:rPr>
          <w:bCs/>
          <w:color w:val="003062"/>
          <w:w w:val="105"/>
          <w:sz w:val="28"/>
          <w:szCs w:val="28"/>
        </w:rPr>
      </w:pPr>
      <w:bookmarkStart w:id="5" w:name="_Toc35677352"/>
      <w:r w:rsidRPr="00C24F99">
        <w:rPr>
          <w:b/>
          <w:bCs/>
          <w:color w:val="003062"/>
          <w:w w:val="105"/>
          <w:sz w:val="28"/>
          <w:szCs w:val="28"/>
        </w:rPr>
        <w:t>Score Assessment</w:t>
      </w:r>
      <w:bookmarkEnd w:id="5"/>
      <w:r w:rsidRPr="00C24F99">
        <w:rPr>
          <w:b/>
          <w:bCs/>
          <w:color w:val="003062"/>
          <w:w w:val="105"/>
          <w:sz w:val="28"/>
          <w:szCs w:val="28"/>
        </w:rPr>
        <w:br/>
      </w:r>
    </w:p>
    <w:p w:rsidR="00C24F99" w:rsidRPr="00C24F99" w:rsidRDefault="00C24F99" w:rsidP="00C24F99">
      <w:pPr>
        <w:ind w:left="99"/>
      </w:pPr>
      <w:r w:rsidRPr="00C24F99">
        <w:rPr>
          <w:b/>
          <w:bCs/>
        </w:rPr>
        <w:t>Cyber Hygiene Rating 0-4(inclusive)</w:t>
      </w:r>
      <w:r w:rsidRPr="00C24F99">
        <w:br/>
        <w:t>The company must immediately rectify their cyber security posture and improve their score.</w:t>
      </w:r>
      <w:r w:rsidRPr="00C24F99">
        <w:br/>
      </w:r>
    </w:p>
    <w:p w:rsidR="00C24F99" w:rsidRPr="00C24F99" w:rsidRDefault="00C24F99" w:rsidP="00C24F99">
      <w:pPr>
        <w:ind w:left="99"/>
      </w:pPr>
      <w:r w:rsidRPr="00C24F99">
        <w:rPr>
          <w:b/>
        </w:rPr>
        <w:t>Cyber Hygiene Rating 5-7 (inclusive)</w:t>
      </w:r>
      <w:r w:rsidRPr="00C24F99">
        <w:rPr>
          <w:b/>
        </w:rPr>
        <w:br/>
      </w:r>
      <w:r w:rsidRPr="00C24F99">
        <w:t>The company must rectify their cyber security posture within 12 months and improve their score</w:t>
      </w:r>
      <w:r w:rsidRPr="00C24F99">
        <w:br/>
      </w:r>
    </w:p>
    <w:p w:rsidR="00C24F99" w:rsidRPr="00C24F99" w:rsidRDefault="00C24F99" w:rsidP="00C24F99">
      <w:pPr>
        <w:ind w:left="99"/>
      </w:pPr>
      <w:r w:rsidRPr="00C24F99">
        <w:rPr>
          <w:b/>
        </w:rPr>
        <w:t>Cyber Hygiene Rating 8-10 (inclusive)</w:t>
      </w:r>
      <w:r w:rsidRPr="00C24F99">
        <w:rPr>
          <w:b/>
        </w:rPr>
        <w:br/>
      </w:r>
      <w:r w:rsidRPr="00C24F99">
        <w:t>The company cyber security posture is adequate.</w:t>
      </w:r>
    </w:p>
    <w:p w:rsidR="00F65F32" w:rsidRPr="002F49D8" w:rsidRDefault="00F65F32" w:rsidP="00F0260C"/>
    <w:sectPr w:rsidR="00F65F32" w:rsidRPr="002F49D8" w:rsidSect="002F49D8">
      <w:footerReference w:type="default" r:id="rId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F99" w:rsidRDefault="00C24F99" w:rsidP="000C16E4">
      <w:r>
        <w:separator/>
      </w:r>
    </w:p>
  </w:endnote>
  <w:endnote w:type="continuationSeparator" w:id="0">
    <w:p w:rsidR="00C24F99" w:rsidRDefault="00C24F99" w:rsidP="000C1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1D9" w:rsidRPr="002745CE" w:rsidRDefault="009461D9" w:rsidP="002745CE">
    <w:pPr>
      <w:tabs>
        <w:tab w:val="right" w:pos="9071"/>
      </w:tabs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F99" w:rsidRDefault="00C24F99" w:rsidP="000C16E4">
      <w:r>
        <w:separator/>
      </w:r>
    </w:p>
  </w:footnote>
  <w:footnote w:type="continuationSeparator" w:id="0">
    <w:p w:rsidR="00C24F99" w:rsidRDefault="00C24F99" w:rsidP="000C1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F59DC"/>
    <w:multiLevelType w:val="multilevel"/>
    <w:tmpl w:val="ABF08512"/>
    <w:lvl w:ilvl="0">
      <w:start w:val="1"/>
      <w:numFmt w:val="decimal"/>
      <w:lvlText w:val="%1."/>
      <w:lvlJc w:val="left"/>
      <w:pPr>
        <w:ind w:left="666" w:hanging="567"/>
      </w:pPr>
      <w:rPr>
        <w:rFonts w:ascii="Arial" w:eastAsia="Arial" w:hAnsi="Arial" w:cs="Arial" w:hint="default"/>
        <w:b/>
        <w:bCs/>
        <w:color w:val="003062"/>
        <w:spacing w:val="-1"/>
        <w:w w:val="99"/>
        <w:sz w:val="48"/>
        <w:szCs w:val="48"/>
        <w:lang w:val="en-GB" w:eastAsia="en-GB" w:bidi="en-GB"/>
      </w:rPr>
    </w:lvl>
    <w:lvl w:ilvl="1">
      <w:start w:val="1"/>
      <w:numFmt w:val="decimal"/>
      <w:lvlText w:val="%1.%2."/>
      <w:lvlJc w:val="left"/>
      <w:pPr>
        <w:ind w:left="676" w:hanging="577"/>
      </w:pPr>
      <w:rPr>
        <w:rFonts w:ascii="Arial" w:eastAsia="Arial" w:hAnsi="Arial" w:cs="Arial" w:hint="default"/>
        <w:b/>
        <w:bCs/>
        <w:color w:val="003062"/>
        <w:w w:val="105"/>
        <w:sz w:val="28"/>
        <w:szCs w:val="28"/>
        <w:lang w:val="en-GB" w:eastAsia="en-GB" w:bidi="en-GB"/>
      </w:rPr>
    </w:lvl>
    <w:lvl w:ilvl="2">
      <w:numFmt w:val="bullet"/>
      <w:lvlText w:val="•"/>
      <w:lvlJc w:val="left"/>
      <w:pPr>
        <w:ind w:left="2179" w:hanging="577"/>
      </w:pPr>
      <w:rPr>
        <w:rFonts w:hint="default"/>
        <w:lang w:val="en-GB" w:eastAsia="en-GB" w:bidi="en-GB"/>
      </w:rPr>
    </w:lvl>
    <w:lvl w:ilvl="3">
      <w:numFmt w:val="bullet"/>
      <w:lvlText w:val="•"/>
      <w:lvlJc w:val="left"/>
      <w:pPr>
        <w:ind w:left="3679" w:hanging="577"/>
      </w:pPr>
      <w:rPr>
        <w:rFonts w:hint="default"/>
        <w:lang w:val="en-GB" w:eastAsia="en-GB" w:bidi="en-GB"/>
      </w:rPr>
    </w:lvl>
    <w:lvl w:ilvl="4">
      <w:numFmt w:val="bullet"/>
      <w:lvlText w:val="•"/>
      <w:lvlJc w:val="left"/>
      <w:pPr>
        <w:ind w:left="5179" w:hanging="577"/>
      </w:pPr>
      <w:rPr>
        <w:rFonts w:hint="default"/>
        <w:lang w:val="en-GB" w:eastAsia="en-GB" w:bidi="en-GB"/>
      </w:rPr>
    </w:lvl>
    <w:lvl w:ilvl="5">
      <w:numFmt w:val="bullet"/>
      <w:lvlText w:val="•"/>
      <w:lvlJc w:val="left"/>
      <w:pPr>
        <w:ind w:left="6679" w:hanging="577"/>
      </w:pPr>
      <w:rPr>
        <w:rFonts w:hint="default"/>
        <w:lang w:val="en-GB" w:eastAsia="en-GB" w:bidi="en-GB"/>
      </w:rPr>
    </w:lvl>
    <w:lvl w:ilvl="6">
      <w:numFmt w:val="bullet"/>
      <w:lvlText w:val="•"/>
      <w:lvlJc w:val="left"/>
      <w:pPr>
        <w:ind w:left="8179" w:hanging="577"/>
      </w:pPr>
      <w:rPr>
        <w:rFonts w:hint="default"/>
        <w:lang w:val="en-GB" w:eastAsia="en-GB" w:bidi="en-GB"/>
      </w:rPr>
    </w:lvl>
    <w:lvl w:ilvl="7">
      <w:numFmt w:val="bullet"/>
      <w:lvlText w:val="•"/>
      <w:lvlJc w:val="left"/>
      <w:pPr>
        <w:ind w:left="9678" w:hanging="577"/>
      </w:pPr>
      <w:rPr>
        <w:rFonts w:hint="default"/>
        <w:lang w:val="en-GB" w:eastAsia="en-GB" w:bidi="en-GB"/>
      </w:rPr>
    </w:lvl>
    <w:lvl w:ilvl="8">
      <w:numFmt w:val="bullet"/>
      <w:lvlText w:val="•"/>
      <w:lvlJc w:val="left"/>
      <w:pPr>
        <w:ind w:left="11178" w:hanging="577"/>
      </w:pPr>
      <w:rPr>
        <w:rFonts w:hint="default"/>
        <w:lang w:val="en-GB" w:eastAsia="en-GB" w:bidi="en-GB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xMDMzNTE0t7C0MLFU0lEKTi0uzszPAykwqQUAQumPhiwAAAA="/>
  </w:docVars>
  <w:rsids>
    <w:rsidRoot w:val="00C24F99"/>
    <w:rsid w:val="00042272"/>
    <w:rsid w:val="000B1CBE"/>
    <w:rsid w:val="000C16E4"/>
    <w:rsid w:val="001021B7"/>
    <w:rsid w:val="0010511F"/>
    <w:rsid w:val="001A5F0B"/>
    <w:rsid w:val="001E1092"/>
    <w:rsid w:val="0022116F"/>
    <w:rsid w:val="00243862"/>
    <w:rsid w:val="00262BCD"/>
    <w:rsid w:val="002745CE"/>
    <w:rsid w:val="002875B3"/>
    <w:rsid w:val="002A17BD"/>
    <w:rsid w:val="002A4DAC"/>
    <w:rsid w:val="002F49D8"/>
    <w:rsid w:val="002F6B30"/>
    <w:rsid w:val="00306841"/>
    <w:rsid w:val="003133C6"/>
    <w:rsid w:val="0031774F"/>
    <w:rsid w:val="00322E69"/>
    <w:rsid w:val="003427CE"/>
    <w:rsid w:val="0035307D"/>
    <w:rsid w:val="0037784F"/>
    <w:rsid w:val="00384CC1"/>
    <w:rsid w:val="004048F5"/>
    <w:rsid w:val="00420632"/>
    <w:rsid w:val="00485965"/>
    <w:rsid w:val="00493F41"/>
    <w:rsid w:val="004A42C6"/>
    <w:rsid w:val="004D2FA0"/>
    <w:rsid w:val="004E0B59"/>
    <w:rsid w:val="00500A2F"/>
    <w:rsid w:val="00524F9E"/>
    <w:rsid w:val="0052552A"/>
    <w:rsid w:val="00527488"/>
    <w:rsid w:val="005458D1"/>
    <w:rsid w:val="00552B9E"/>
    <w:rsid w:val="00561691"/>
    <w:rsid w:val="00576DC5"/>
    <w:rsid w:val="00590B93"/>
    <w:rsid w:val="005A06D3"/>
    <w:rsid w:val="005B253A"/>
    <w:rsid w:val="005D19B6"/>
    <w:rsid w:val="005E0F4C"/>
    <w:rsid w:val="005E2C19"/>
    <w:rsid w:val="005F4E86"/>
    <w:rsid w:val="00630956"/>
    <w:rsid w:val="006434D2"/>
    <w:rsid w:val="00685BC1"/>
    <w:rsid w:val="0069640D"/>
    <w:rsid w:val="006E0E6B"/>
    <w:rsid w:val="006E1C04"/>
    <w:rsid w:val="0071780E"/>
    <w:rsid w:val="007A33EF"/>
    <w:rsid w:val="007A772C"/>
    <w:rsid w:val="007B1701"/>
    <w:rsid w:val="007B509F"/>
    <w:rsid w:val="007B6E4E"/>
    <w:rsid w:val="007E5DB4"/>
    <w:rsid w:val="008029B8"/>
    <w:rsid w:val="00811575"/>
    <w:rsid w:val="0083070B"/>
    <w:rsid w:val="00887868"/>
    <w:rsid w:val="00897464"/>
    <w:rsid w:val="009139EB"/>
    <w:rsid w:val="00935E1F"/>
    <w:rsid w:val="009461D9"/>
    <w:rsid w:val="00947CFF"/>
    <w:rsid w:val="009C0826"/>
    <w:rsid w:val="009C0DBB"/>
    <w:rsid w:val="009D2222"/>
    <w:rsid w:val="00A228A5"/>
    <w:rsid w:val="00A32B33"/>
    <w:rsid w:val="00A5391C"/>
    <w:rsid w:val="00A8153C"/>
    <w:rsid w:val="00AA250D"/>
    <w:rsid w:val="00AE0025"/>
    <w:rsid w:val="00B74029"/>
    <w:rsid w:val="00B92F10"/>
    <w:rsid w:val="00BB4CD7"/>
    <w:rsid w:val="00BC2039"/>
    <w:rsid w:val="00C102C6"/>
    <w:rsid w:val="00C13375"/>
    <w:rsid w:val="00C24F99"/>
    <w:rsid w:val="00C41C1D"/>
    <w:rsid w:val="00C46C69"/>
    <w:rsid w:val="00C56E33"/>
    <w:rsid w:val="00CA726E"/>
    <w:rsid w:val="00CB01E0"/>
    <w:rsid w:val="00CE6CA1"/>
    <w:rsid w:val="00D34B6A"/>
    <w:rsid w:val="00D769C7"/>
    <w:rsid w:val="00DC257B"/>
    <w:rsid w:val="00E11398"/>
    <w:rsid w:val="00E15C0C"/>
    <w:rsid w:val="00E430E5"/>
    <w:rsid w:val="00E64FBB"/>
    <w:rsid w:val="00E83EDF"/>
    <w:rsid w:val="00EB03D3"/>
    <w:rsid w:val="00EE7EF8"/>
    <w:rsid w:val="00F0260C"/>
    <w:rsid w:val="00F13059"/>
    <w:rsid w:val="00F17330"/>
    <w:rsid w:val="00F65F32"/>
    <w:rsid w:val="00F715E6"/>
    <w:rsid w:val="00F87294"/>
    <w:rsid w:val="00FF0C8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7258B3"/>
  <w15:chartTrackingRefBased/>
  <w15:docId w15:val="{42100E9C-DA76-4DD6-B646-366AE5CE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F9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 w:eastAsia="en-GB" w:bidi="en-GB"/>
    </w:rPr>
  </w:style>
  <w:style w:type="paragraph" w:styleId="Heading1">
    <w:name w:val="heading 1"/>
    <w:basedOn w:val="Normal"/>
    <w:next w:val="l1text"/>
    <w:link w:val="Heading1Char"/>
    <w:uiPriority w:val="9"/>
    <w:qFormat/>
    <w:rsid w:val="009C0DBB"/>
    <w:pPr>
      <w:keepNext/>
      <w:keepLines/>
      <w:spacing w:before="240" w:after="180"/>
      <w:outlineLvl w:val="0"/>
    </w:pPr>
    <w:rPr>
      <w:rFonts w:eastAsiaTheme="majorEastAsia" w:cstheme="majorBidi"/>
      <w:b/>
      <w:bCs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9C0DBB"/>
    <w:pPr>
      <w:keepNext/>
      <w:keepLines/>
      <w:spacing w:before="240" w:after="120"/>
      <w:ind w:left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B1C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BB"/>
    <w:rPr>
      <w:rFonts w:ascii="Arial" w:eastAsiaTheme="majorEastAsia" w:hAnsi="Arial" w:cstheme="majorBidi"/>
      <w:b/>
      <w:bCs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basedOn w:val="DefaultParagraphFont"/>
    <w:link w:val="Heading2"/>
    <w:uiPriority w:val="9"/>
    <w:rsid w:val="000B1CBE"/>
    <w:rPr>
      <w:rFonts w:ascii="Arial" w:eastAsiaTheme="majorEastAsia" w:hAnsi="Arial" w:cstheme="majorBidi"/>
      <w:b/>
      <w:bCs/>
      <w:sz w:val="24"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basedOn w:val="DefaultParagraphFont"/>
    <w:link w:val="Heading4"/>
    <w:uiPriority w:val="9"/>
    <w:rsid w:val="000B1CBE"/>
    <w:rPr>
      <w:rFonts w:ascii="Arial" w:eastAsiaTheme="majorEastAsia" w:hAnsi="Arial" w:cstheme="majorBidi"/>
      <w:b/>
      <w:bCs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1CBE"/>
    <w:rPr>
      <w:rFonts w:ascii="Arial" w:eastAsiaTheme="majorEastAsia" w:hAnsi="Arial" w:cstheme="majorBidi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9C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er">
    <w:name w:val="header"/>
    <w:basedOn w:val="Normal"/>
    <w:link w:val="Head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E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16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E4"/>
    <w:rPr>
      <w:rFonts w:ascii="Arial" w:hAnsi="Arial"/>
      <w:sz w:val="24"/>
    </w:rPr>
  </w:style>
  <w:style w:type="table" w:customStyle="1" w:styleId="Style1">
    <w:name w:val="Style1"/>
    <w:basedOn w:val="TableNormal"/>
    <w:uiPriority w:val="99"/>
    <w:rsid w:val="00947CF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/>
  </w:style>
  <w:style w:type="table" w:styleId="TableGrid">
    <w:name w:val="Table Grid"/>
    <w:basedOn w:val="TableNormal"/>
    <w:uiPriority w:val="59"/>
    <w:rsid w:val="00C2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2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ead1">
    <w:name w:val="SHead1"/>
    <w:qFormat/>
    <w:rsid w:val="00C102C6"/>
    <w:pPr>
      <w:tabs>
        <w:tab w:val="left" w:pos="4440"/>
      </w:tabs>
      <w:spacing w:before="60" w:after="60" w:line="240" w:lineRule="auto"/>
    </w:pPr>
    <w:rPr>
      <w:rFonts w:ascii="Arial" w:eastAsia="Calibri" w:hAnsi="Arial" w:cs="Arial"/>
      <w:b/>
      <w:bCs/>
      <w:color w:val="FFFFFF" w:themeColor="background1"/>
      <w:sz w:val="20"/>
      <w:szCs w:val="20"/>
    </w:rPr>
  </w:style>
  <w:style w:type="paragraph" w:styleId="ListParagraph">
    <w:name w:val="List Paragraph"/>
    <w:basedOn w:val="Normal"/>
    <w:uiPriority w:val="34"/>
    <w:rsid w:val="00C102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C102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A05E46A74547EDB818C077E4128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AC9D9-E47B-4A17-86F1-AB92677A6999}"/>
      </w:docPartPr>
      <w:docPartBody>
        <w:p w:rsidR="00000000" w:rsidRDefault="00CE2F0F" w:rsidP="00CE2F0F">
          <w:pPr>
            <w:pStyle w:val="95A05E46A74547EDB818C077E4128AC6"/>
          </w:pPr>
          <w:r>
            <w:rPr>
              <w:rStyle w:val="PlaceholderText"/>
              <w:color w:val="000000" w:themeColor="text1"/>
              <w:shd w:val="clear" w:color="auto" w:fill="FFFFCC"/>
            </w:rPr>
            <w:t>Code</w:t>
          </w:r>
        </w:p>
      </w:docPartBody>
    </w:docPart>
    <w:docPart>
      <w:docPartPr>
        <w:name w:val="B4497425A8AF4F8EBFF92FDE23C89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962A0-FEF5-47C4-82EA-41B3332FFDF4}"/>
      </w:docPartPr>
      <w:docPartBody>
        <w:p w:rsidR="00000000" w:rsidRDefault="00CE2F0F" w:rsidP="00CE2F0F">
          <w:pPr>
            <w:pStyle w:val="B4497425A8AF4F8EBFF92FDE23C89776"/>
          </w:pPr>
          <w:r>
            <w:rPr>
              <w:rStyle w:val="PlaceholderText"/>
              <w:color w:val="000000" w:themeColor="text1"/>
              <w:shd w:val="clear" w:color="auto" w:fill="FFFFCC"/>
            </w:rPr>
            <w:t>Title</w:t>
          </w:r>
        </w:p>
      </w:docPartBody>
    </w:docPart>
    <w:docPart>
      <w:docPartPr>
        <w:name w:val="F7F25F89ACB04D3DA2286E8786CD2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6F91-07AE-47F2-BF1A-CC2D0C3053F9}"/>
      </w:docPartPr>
      <w:docPartBody>
        <w:p w:rsidR="00000000" w:rsidRDefault="00CE2F0F" w:rsidP="00CE2F0F">
          <w:pPr>
            <w:pStyle w:val="F7F25F89ACB04D3DA2286E8786CD27A9"/>
          </w:pPr>
          <w:r>
            <w:rPr>
              <w:rStyle w:val="PlaceholderText"/>
              <w:color w:val="000000" w:themeColor="text1"/>
              <w:shd w:val="clear" w:color="auto" w:fill="FFFFCC"/>
            </w:rPr>
            <w:t>If cluster, list all the clustered unit codes</w:t>
          </w:r>
        </w:p>
      </w:docPartBody>
    </w:docPart>
    <w:docPart>
      <w:docPartPr>
        <w:name w:val="1C863557DCA0474B9049D955ED646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02999-B65E-4638-A9EB-7DB949405D57}"/>
      </w:docPartPr>
      <w:docPartBody>
        <w:p w:rsidR="00000000" w:rsidRDefault="00CE2F0F" w:rsidP="00CE2F0F">
          <w:pPr>
            <w:pStyle w:val="1C863557DCA0474B9049D955ED646AFB"/>
          </w:pPr>
          <w:r>
            <w:rPr>
              <w:rStyle w:val="PlaceholderText"/>
              <w:color w:val="000000" w:themeColor="text1"/>
              <w:shd w:val="clear" w:color="auto" w:fill="FFFFCC"/>
            </w:rPr>
            <w:t>If cluster, list all the clustered unit titles</w:t>
          </w:r>
        </w:p>
      </w:docPartBody>
    </w:docPart>
    <w:docPart>
      <w:docPartPr>
        <w:name w:val="33C8BE5B69F0400985A61E064606C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7353-74B8-4C95-94A3-4BFF14BF5E4A}"/>
      </w:docPartPr>
      <w:docPartBody>
        <w:p w:rsidR="00000000" w:rsidRDefault="00CE2F0F" w:rsidP="00CE2F0F">
          <w:pPr>
            <w:pStyle w:val="33C8BE5B69F0400985A61E064606C7D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6AB0FFAF0514721A817A7F270A10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9A68C-DCAD-41D2-BA42-DCADDB04CD1D}"/>
      </w:docPartPr>
      <w:docPartBody>
        <w:p w:rsidR="00000000" w:rsidRDefault="00CE2F0F" w:rsidP="00CE2F0F">
          <w:pPr>
            <w:pStyle w:val="F6AB0FFAF0514721A817A7F270A1022E"/>
          </w:pPr>
          <w:r>
            <w:rPr>
              <w:rFonts w:cs="Arial"/>
              <w:color w:val="000000" w:themeColor="text1"/>
              <w:szCs w:val="20"/>
              <w:shd w:val="clear" w:color="auto" w:fill="FFFFCC"/>
            </w:rPr>
            <w:t>Enter CRN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0F"/>
    <w:rsid w:val="00CE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CE2F0F"/>
    <w:rPr>
      <w:color w:val="808080"/>
    </w:rPr>
  </w:style>
  <w:style w:type="paragraph" w:customStyle="1" w:styleId="30A37194EA4D4234ABD796C082BAF78C">
    <w:name w:val="30A37194EA4D4234ABD796C082BAF78C"/>
    <w:rsid w:val="00CE2F0F"/>
  </w:style>
  <w:style w:type="paragraph" w:customStyle="1" w:styleId="95A05E46A74547EDB818C077E4128AC6">
    <w:name w:val="95A05E46A74547EDB818C077E4128AC6"/>
    <w:rsid w:val="00CE2F0F"/>
  </w:style>
  <w:style w:type="paragraph" w:customStyle="1" w:styleId="B4497425A8AF4F8EBFF92FDE23C89776">
    <w:name w:val="B4497425A8AF4F8EBFF92FDE23C89776"/>
    <w:rsid w:val="00CE2F0F"/>
  </w:style>
  <w:style w:type="paragraph" w:customStyle="1" w:styleId="F7F25F89ACB04D3DA2286E8786CD27A9">
    <w:name w:val="F7F25F89ACB04D3DA2286E8786CD27A9"/>
    <w:rsid w:val="00CE2F0F"/>
  </w:style>
  <w:style w:type="paragraph" w:customStyle="1" w:styleId="1C863557DCA0474B9049D955ED646AFB">
    <w:name w:val="1C863557DCA0474B9049D955ED646AFB"/>
    <w:rsid w:val="00CE2F0F"/>
  </w:style>
  <w:style w:type="paragraph" w:customStyle="1" w:styleId="33C8BE5B69F0400985A61E064606C7D1">
    <w:name w:val="33C8BE5B69F0400985A61E064606C7D1"/>
    <w:rsid w:val="00CE2F0F"/>
  </w:style>
  <w:style w:type="paragraph" w:customStyle="1" w:styleId="F6AB0FFAF0514721A817A7F270A1022E">
    <w:name w:val="F6AB0FFAF0514721A817A7F270A1022E"/>
    <w:rsid w:val="00CE2F0F"/>
  </w:style>
  <w:style w:type="paragraph" w:customStyle="1" w:styleId="C872F0C2741347D9993DA6701B47EEF8">
    <w:name w:val="C872F0C2741347D9993DA6701B47EEF8"/>
    <w:rsid w:val="00CE2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22334VIC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 Institute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IV IN CYBER SECURITY</dc:title>
  <dc:subject/>
  <dc:creator>Paul Mazai</dc:creator>
  <cp:keywords/>
  <dc:description>Manage the security infrastructure for the organisation</dc:description>
  <cp:lastModifiedBy>Debra Hardy</cp:lastModifiedBy>
  <cp:revision>3</cp:revision>
  <dcterms:created xsi:type="dcterms:W3CDTF">2020-10-22T04:29:00Z</dcterms:created>
  <dcterms:modified xsi:type="dcterms:W3CDTF">2020-10-22T07:17:00Z</dcterms:modified>
  <cp:category>VU21995</cp:category>
</cp:coreProperties>
</file>