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LIGHTING SHOW DESIGNER</w:t>
      </w:r>
    </w:p>
    <w:p>
      <w:pPr>
        <w:jc w:val="center"/>
      </w:pPr>
      <w:r>
        <w:t>Technical Product &amp; Architecture Design — v0.9</w:t>
        <w:br/>
        <w:t>13 September 2026</w:t>
      </w:r>
    </w:p>
    <w:p>
      <w:r>
        <w:t>Working design for an AI-assisted lighting environment controlled live from a Behringer WING, with network DMX output through a Botex gateway.</w:t>
      </w:r>
    </w:p>
    <w:p>
      <w:r>
        <w:br w:type="page"/>
      </w:r>
    </w:p>
    <w:p>
      <w:pPr>
        <w:pStyle w:val="Heading1"/>
      </w:pPr>
      <w:r>
        <w:t>1. Product vision</w:t>
      </w:r>
    </w:p>
    <w:p>
      <w:r>
        <w:t>The system lets an operator describe owned fixtures, configure their DMX patch, place fixtures and performers in a simple 3D stage, and ask an interchangeable AI Show Engineer to create lighting programs. AI is a design-time capability. A saved show is executed deterministically and must remain fully usable offline.</w:t>
      </w:r>
    </w:p>
    <w:p>
      <w:pPr>
        <w:pStyle w:val="Heading1"/>
      </w:pPr>
      <w:r>
        <w:t>2. Core principles</w:t>
      </w:r>
    </w:p>
    <w:p>
      <w:pPr>
        <w:pStyle w:val="ListBullet"/>
      </w:pPr>
      <w:r>
        <w:t>AI designs; deterministic software executes, synchronized by a local timing authority.</w:t>
      </w:r>
    </w:p>
    <w:p>
      <w:pPr>
        <w:pStyle w:val="ListBullet"/>
      </w:pPr>
      <w:r>
        <w:t>AI provider/model is replaceable behind adapters.</w:t>
      </w:r>
    </w:p>
    <w:p>
      <w:pPr>
        <w:pStyle w:val="ListBullet"/>
      </w:pPr>
      <w:r>
        <w:t>Raw DMX and control-surface transport details are isolated behind validated fixture, patch and control-surface adapters.</w:t>
      </w:r>
    </w:p>
    <w:p>
      <w:pPr>
        <w:pStyle w:val="ListBullet"/>
      </w:pPr>
      <w:r>
        <w:t>The complete show and every core component can be persisted, versioned, duplicated, exported and imported.</w:t>
      </w:r>
    </w:p>
    <w:p>
      <w:pPr>
        <w:pStyle w:val="ListBullet"/>
      </w:pPr>
      <w:r>
        <w:t>3D stage data is semantic structured data, not just a picture.</w:t>
      </w:r>
    </w:p>
    <w:p>
      <w:pPr>
        <w:pStyle w:val="ListBullet"/>
      </w:pPr>
      <w:r>
        <w:t>Live Test, simulation and playback share exactly the same timing, program evaluation and fixture-rendering pipeline; only the final output adapter differs.</w:t>
      </w:r>
    </w:p>
    <w:p>
      <w:pPr>
        <w:pStyle w:val="ListBullet"/>
      </w:pPr>
      <w:r>
        <w:t>A saved show is self-contained and does not require AI, internet, or a mutable external fixture library.</w:t>
      </w:r>
    </w:p>
    <w:p>
      <w:pPr>
        <w:pStyle w:val="Heading1"/>
      </w:pPr>
      <w:r>
        <w:t>3. End-to-end flow</w:t>
      </w:r>
    </w:p>
    <w:p>
      <w:pPr>
        <w:pStyle w:val="NoSpacing"/>
      </w:pPr>
      <w:r>
        <w:t>Inventory → Fixture Profile → Patch → Live Hardware Test → 3D Stage → Design Intent → AI Show Engineer → Validate Show DSL → Simulate/Tune → Save Version → Control Surface Trigger → Runtime → Art-Net or sACN → Botex → DMX</w:t>
      </w:r>
    </w:p>
    <w:p>
      <w:pPr>
        <w:pStyle w:val="Heading1"/>
      </w:pPr>
      <w:r>
        <w:t>4. Logical architecture</w:t>
      </w:r>
    </w:p>
    <w:p>
      <w:pPr>
        <w:pStyle w:val="NoSpacing"/>
      </w:pPr>
      <w:r>
        <w:t>Web UI</w:t>
        <w:br/>
        <w:t xml:space="preserve">  ├─ Inventory / Fixture Library / Patch</w:t>
        <w:br/>
        <w:t xml:space="preserve">  ├─ 3D Stage Designer</w:t>
        <w:br/>
        <w:t xml:space="preserve">  ├─ AI Show Designer</w:t>
        <w:br/>
        <w:t xml:space="preserve">  ├─ Simulation View / Sync Monitor</w:t>
        <w:br/>
        <w:t xml:space="preserve">  └─ Live Test / Preview</w:t>
        <w:br/>
        <w:t xml:space="preserve">          │</w:t>
        <w:br/>
        <w:t>Application API ── AI Orchestration ── Provider Adapters</w:t>
        <w:br/>
        <w:t xml:space="preserve">          │                         OpenAI/Azure/Anthropic/Local/...</w:t>
        <w:br/>
        <w:t xml:space="preserve">          ▼</w:t>
        <w:br/>
        <w:t>Domain: Fixture | Equipment | Stage | Patch | Program | Show DSL</w:t>
        <w:br/>
        <w:t xml:space="preserve">          │</w:t>
        <w:br/>
        <w:t>Persistence + Validation</w:t>
        <w:br/>
        <w:t xml:space="preserve">          │</w:t>
        <w:br/>
        <w:t>Audio Sync Input / MIDI Clock / Control Surface Tap → Tempo Authority → Lighting Runtime</w:t>
        <w:br/>
        <w:t>MIDI Cue Track / Control Surface Event → Trigger Mapping → Program Runtime</w:t>
        <w:br/>
        <w:t xml:space="preserve">          │</w:t>
        <w:br/>
        <w:t>Fixture Renderer → Frame Fan-out → Network Lighting Adapter → Art-Net or sACN → Botex → DMX</w:t>
        <w:br/>
        <w:t xml:space="preserve">                              └→ Simulation Renderer → Browser Canvas</w:t>
      </w:r>
    </w:p>
    <w:p>
      <w:r>
        <w:br w:type="page"/>
      </w:r>
    </w:p>
    <w:p>
      <w:pPr>
        <w:pStyle w:val="Heading1"/>
      </w:pPr>
      <w:r>
        <w:t>5. Domain and persistence</w:t>
      </w:r>
    </w:p>
    <w:p>
      <w:pPr>
        <w:pStyle w:val="ListBullet"/>
      </w:pPr>
      <w:r>
        <w:t>FixtureProfile: manufacturer/model, DMX modes, channel definitions, abstract capabilities, provenance and version.</w:t>
      </w:r>
    </w:p>
    <w:p>
      <w:pPr>
        <w:pStyle w:val="ListBullet"/>
      </w:pPr>
      <w:r>
        <w:t>EquipmentItem: a physical owned fixture.</w:t>
      </w:r>
    </w:p>
    <w:p>
      <w:pPr>
        <w:pStyle w:val="ListBullet"/>
      </w:pPr>
      <w:r>
        <w:t>NetworkLightingOutput: a named Botex endpoint with protocol (Art-Net or sACN), host address and one or more assigned universes. A universe has one active output route by default.</w:t>
      </w:r>
    </w:p>
    <w:p>
      <w:pPr>
        <w:pStyle w:val="ListBullet"/>
      </w:pPr>
      <w:r>
        <w:t>Show: root aggregate containing stage, deployments, patch, groups, programs, effects, color profiles, looks, control-surface layouts, cue mappings, synchronization strategy, intent and settings.</w:t>
      </w:r>
    </w:p>
    <w:p>
      <w:pPr>
        <w:pStyle w:val="ListBullet"/>
      </w:pPr>
      <w:r>
        <w:t>FixtureDeployment: equipment item used in a show, including 3D transform, role, aim target and patch.</w:t>
      </w:r>
    </w:p>
    <w:p>
      <w:pPr>
        <w:pStyle w:val="ListBullet"/>
      </w:pPr>
      <w:r>
        <w:t>Program: named live-triggerable behavior such as Verse, Chorus, Ballad or Big.</w:t>
      </w:r>
    </w:p>
    <w:p>
      <w:pPr>
        <w:pStyle w:val="ListBullet"/>
      </w:pPr>
      <w:r>
        <w:t>Effect: pulse, chase, fade, sequence, alternating segments, etc.</w:t>
      </w:r>
    </w:p>
    <w:p>
      <w:pPr>
        <w:pStyle w:val="ListBullet"/>
      </w:pPr>
      <w:r>
        <w:t>ColorProfile: reusable named palette of semantic color roles, intensity limit and color-transition defaults.</w:t>
      </w:r>
    </w:p>
    <w:p>
      <w:pPr>
        <w:pStyle w:val="ListBullet"/>
      </w:pPr>
      <w:r>
        <w:t>Look: reusable named combination of an automation program, a color profile and transition settings.</w:t>
      </w:r>
    </w:p>
    <w:p>
      <w:pPr>
        <w:pStyle w:val="ListBullet"/>
      </w:pPr>
      <w:r>
        <w:t>ControlSurfaceLayout: versioned pages, controls, labels and action bindings for a show; it is authored in the application, not as manually entered transport values. A ControlSurfaceProfile declares the controls and feedback capabilities of a supported device.</w:t>
      </w:r>
    </w:p>
    <w:p>
      <w:pPr>
        <w:pStyle w:val="ListBullet"/>
      </w:pPr>
      <w:r>
        <w:t>ShowVersion: immutable snapshot of the entire show.</w:t>
      </w:r>
    </w:p>
    <w:p>
      <w:pPr>
        <w:pStyle w:val="Heading1"/>
      </w:pPr>
      <w:r>
        <w:t>5.1 Storage strategy</w:t>
      </w:r>
    </w:p>
    <w:p>
      <w:r>
        <w:t>MVP recommendation: SQLite for structured data plus a local asset store for manuals, images and exports. Repository interfaces keep storage replaceable. Used fixture profiles are snapshotted into each show version.</w:t>
      </w:r>
    </w:p>
    <w:p>
      <w:pPr>
        <w:pStyle w:val="NoSpacing"/>
      </w:pPr>
      <w:r>
        <w:t>Workspace</w:t>
        <w:br/>
        <w:t>├─ Fixture Library</w:t>
        <w:br/>
        <w:t>├─ Equipment Inventory</w:t>
        <w:br/>
        <w:t>├─ Shows</w:t>
        <w:br/>
        <w:t>│  └─ Show → Stage + Patch + Programs + Effects + Color Profiles + Looks + Control Surface Layouts + Sync Strategy + Intent + Profile Snapshots</w:t>
        <w:br/>
        <w:t>└─ Application Settings → AI + MIDI + Audio Input + Dante + Control Surfaces + Network + DMX</w:t>
      </w:r>
    </w:p>
    <w:p>
      <w:pPr>
        <w:pStyle w:val="Heading1"/>
      </w:pPr>
      <w:r>
        <w:t>5.2 Portable show package</w:t>
      </w:r>
    </w:p>
    <w:p>
      <w:pPr>
        <w:pStyle w:val="NoSpacing"/>
      </w:pPr>
      <w:r>
        <w:t>MyBand.lightshow</w:t>
        <w:br/>
        <w:t>├─ manifest.json</w:t>
        <w:br/>
        <w:t>├─ show.json</w:t>
        <w:br/>
        <w:t>├─ stage.json</w:t>
        <w:br/>
        <w:t>├─ patch.json</w:t>
        <w:br/>
        <w:t>├─ programs.json</w:t>
        <w:br/>
        <w:t>├─ effects.json</w:t>
        <w:br/>
        <w:t>├─ color-profiles.json</w:t>
        <w:br/>
        <w:t>├─ looks.json</w:t>
        <w:br/>
        <w:t>├─ control-surface-layouts/</w:t>
        <w:br/>
        <w:t>├─ cue-mapping.json</w:t>
        <w:br/>
        <w:t>├─ sync-strategy.json</w:t>
        <w:br/>
        <w:t>├─ design-intent.json</w:t>
        <w:br/>
        <w:t>├─ fixture-profiles/</w:t>
        <w:br/>
        <w:t>└─ assets/</w:t>
      </w:r>
    </w:p>
    <w:p>
      <w:pPr>
        <w:pStyle w:val="Heading1"/>
      </w:pPr>
      <w:r>
        <w:t>6. Fixture Engineer</w:t>
      </w:r>
    </w:p>
    <w:p>
      <w:r>
        <w:t>The Fixture Engineer is a separate AI-assisted function that turns manufacturer-specific technical information into a canonical fixture profile. Acquisition can happen through exact manufacturer/model search, uploaded manuals, manual entry, or reuse of a validated local profile.</w:t>
      </w:r>
    </w:p>
    <w:p>
      <w:pPr>
        <w:pStyle w:val="ListBullet"/>
      </w:pPr>
      <w:r>
        <w:t>Prefer authoritative manufacturer documentation when searching.</w:t>
      </w:r>
    </w:p>
    <w:p>
      <w:pPr>
        <w:pStyle w:val="ListBullet"/>
      </w:pPr>
      <w:r>
        <w:t>Record source/provenance and profile version.</w:t>
      </w:r>
    </w:p>
    <w:p>
      <w:pPr>
        <w:pStyle w:val="ListBullet"/>
      </w:pPr>
      <w:r>
        <w:t>Present extracted DMX modes/channel maps for human confirmation.</w:t>
      </w:r>
    </w:p>
    <w:p>
      <w:pPr>
        <w:pStyle w:val="ListBullet"/>
      </w:pPr>
      <w:r>
        <w:t>Never silently treat AI-extracted technical data as authoritative.</w:t>
      </w:r>
    </w:p>
    <w:p>
      <w:pPr>
        <w:pStyle w:val="ListBullet"/>
      </w:pPr>
      <w:r>
        <w:t>Allow custom corrections and guided physical verification.</w:t>
      </w:r>
    </w:p>
    <w:p>
      <w:pPr>
        <w:pStyle w:val="Heading1"/>
      </w:pPr>
      <w:r>
        <w:t>6.1 Capability abstraction</w:t>
      </w:r>
    </w:p>
    <w:p>
      <w:pPr>
        <w:pStyle w:val="NoSpacing"/>
      </w:pPr>
      <w:r>
        <w:rPr>
          <w:rFonts w:ascii="Consolas" w:hAnsi="Consolas"/>
          <w:sz w:val="16"/>
        </w:rPr>
        <w:t>Raw: CH1 Master, CH2 R1, CH3 G1, CH4 B1 ...</w:t>
        <w:br/>
        <w:t>Abstract: type=rgb_segment_bar; segments=4; capabilities=[color,dimmer,segment-control]</w:t>
      </w:r>
    </w:p>
    <w:p>
      <w:pPr>
        <w:pStyle w:val="Heading2"/>
      </w:pPr>
      <w:r>
        <w:t>6.2 MVP fixture seed</w:t>
      </w:r>
    </w:p>
    <w:p>
      <w:pPr/>
      <w:r>
        <w:t>The initial Fixture Library and Equipment Inventory are limited to the following owned fixtures. Each profile is stored with the show version and receives a manual-verified DMX mode before it may be activated for live output.</w:t>
      </w:r>
    </w:p>
    <w:p>
      <w:pPr>
        <w:pStyle w:val="ListBullet"/>
      </w:pPr>
      <w:r>
        <w:t>12 × ADJ Mega TriPar Profile Plus: compact RGB+UV LED PARs, initially intended for uplight, backwash and color accents. The profile exposes RGB, UV, dimmer, strobe and supported color/effect capabilities; its supported DMX modes are selected explicitly during patching.</w:t>
      </w:r>
    </w:p>
    <w:p>
      <w:pPr>
        <w:pStyle w:val="ListBullet"/>
      </w:pPr>
      <w:r>
        <w:t>1 × Stairville Hz-200 Compact Hazer DMX: atmospheric fixture, represented through haze output and supported control capabilities. It is independently safety-limited and never auto-activated by an AI proposal without a user-approved program or Look.</w:t>
      </w:r>
    </w:p>
    <w:p>
      <w:pPr>
        <w:pStyle w:val="ListBullet"/>
      </w:pPr>
      <w:r>
        <w:t>2 × Stairville Stage TRI LED Bundle Complete: two T-bars with four RGB TRI LED spots each, represented as two segmented bar deployments with eight individually addressable visual heads in total. The supported 2, 3, 4, 7, 8, 14 and 15-channel operating modes are available in the profile; the selected mode defines whether the bar is rendered as a group or as four segments.</w:t>
      </w:r>
    </w:p>
    <w:p>
      <w:pPr>
        <w:pStyle w:val="ListBullet"/>
      </w:pPr>
      <w:r>
        <w:t>4 × Varytec LED Theater Spot 100 3000K: warm-white front/theatre spots, initially grouped as Front Spots. The profile supports dimmer and strobe behavior and exposes its 1-channel and 2-channel DMX modes; focus remains a physical setup adjustment rather than an automated parameter.</w:t>
      </w:r>
    </w:p>
    <w:p>
      <w:pPr/>
      <w:r>
        <w:t>The default stage template places the Varytec fixtures in the front-light zone, the two Stairville bars as rear or side segmented color sources, and the ADJ fixtures as deployable color wash/uplight units. Exact positions, hanging method, aim and DMX addresses remain show-specific.</w:t>
      </w:r>
    </w:p>
    <w:p>
      <w:pPr>
        <w:pStyle w:val="Heading2"/>
      </w:pPr>
      <w:r>
        <w:t>6.3 Fixture admission policy</w:t>
      </w:r>
    </w:p>
    <w:p>
      <w:pPr/>
      <w:r>
        <w:t>The MVP does not automatically discover or import arbitrary fixtures. A new model is added only on explicit operator request, from authoritative technical documentation and a reviewed fixture profile. The request records the source manual, selected DMX mode, channel map, capabilities and physical verification result before the profile becomes reusable.</w:t>
      </w:r>
    </w:p>
    <w:p>
      <w:pPr>
        <w:pStyle w:val="Heading1"/>
      </w:pPr>
      <w:r>
        <w:t>7. Patch Manager</w:t>
      </w:r>
    </w:p>
    <w:p>
      <w:pPr>
        <w:pStyle w:val="ListBullet"/>
      </w:pPr>
      <w:r>
        <w:t>Select DMX mode, universe and start address per deployed fixture.</w:t>
      </w:r>
    </w:p>
    <w:p>
      <w:pPr>
        <w:pStyle w:val="ListBullet"/>
      </w:pPr>
      <w:r>
        <w:t>Derive channel footprint from the selected profile/mode.</w:t>
      </w:r>
    </w:p>
    <w:p>
      <w:pPr>
        <w:pStyle w:val="ListBullet"/>
      </w:pPr>
      <w:r>
        <w:t>Detect overlapping address ranges and values outside 1–512.</w:t>
      </w:r>
    </w:p>
    <w:p>
      <w:pPr>
        <w:pStyle w:val="ListBullet"/>
      </w:pPr>
      <w:r>
        <w:t>Warn about unverified profiles or mismatched modes.</w:t>
      </w:r>
    </w:p>
    <w:p>
      <w:pPr>
        <w:pStyle w:val="ListBullet"/>
      </w:pPr>
      <w:r>
        <w:t>Offer copy/auto-patch for repeated fixtures and views by fixture/universe.</w:t>
      </w:r>
    </w:p>
    <w:p>
      <w:pPr>
        <w:pStyle w:val="ListBullet"/>
      </w:pPr>
      <w:r>
        <w:t>Assign each patched universe to a configured Art-Net or sACN NetworkLightingOutput and validate that no universe is sent through conflicting routes by default.</w:t>
      </w:r>
    </w:p>
    <w:p>
      <w:r>
        <w:br w:type="page"/>
      </w:r>
    </w:p>
    <w:p>
      <w:pPr>
        <w:pStyle w:val="Heading1"/>
      </w:pPr>
      <w:r>
        <w:t>8. 3D Stage Designer</w:t>
      </w:r>
    </w:p>
    <w:p>
      <w:r>
        <w:t>A deliberately simple browser-based 3D editor creates spatial and semantic context. It is not intended to replace professional CAD/visualization software. A rendering technology such as Three.js can be used without coupling the persisted stage model to it.</w:t>
      </w:r>
    </w:p>
    <w:p>
      <w:pPr>
        <w:pStyle w:val="ListBullet"/>
      </w:pPr>
      <w:r>
        <w:t>Stage dimensions and audience direction.</w:t>
      </w:r>
    </w:p>
    <w:p>
      <w:pPr>
        <w:pStyle w:val="ListBullet"/>
      </w:pPr>
      <w:r>
        <w:t>Fixtures dragged from Equipment Inventory.</w:t>
      </w:r>
    </w:p>
    <w:p>
      <w:pPr>
        <w:pStyle w:val="ListBullet"/>
      </w:pPr>
      <w:r>
        <w:t>Performers: vocals, guitars, bass, keys, drums and generic roles.</w:t>
      </w:r>
    </w:p>
    <w:p>
      <w:pPr>
        <w:pStyle w:val="ListBullet"/>
      </w:pPr>
      <w:r>
        <w:t>Trusses, stands, risers and reference objects.</w:t>
      </w:r>
    </w:p>
    <w:p>
      <w:pPr>
        <w:pStyle w:val="ListBullet"/>
      </w:pPr>
      <w:r>
        <w:t>Position x/y/z, pitch/yaw/roll, mounting type, role, zone and aim target.</w:t>
      </w:r>
    </w:p>
    <w:p>
      <w:pPr>
        <w:pStyle w:val="ListBullet"/>
      </w:pPr>
      <w:r>
        <w:t>Optional approximate beam cone where profile data allows it.</w:t>
      </w:r>
    </w:p>
    <w:p>
      <w:pPr>
        <w:pStyle w:val="Heading1"/>
      </w:pPr>
      <w:r>
        <w:t>8.1 Semantic context</w:t>
      </w:r>
    </w:p>
    <w:p>
      <w:pPr>
        <w:pStyle w:val="ListBullet"/>
      </w:pPr>
      <w:r>
        <w:t>Symmetric pairs and left/right relationships.</w:t>
      </w:r>
    </w:p>
    <w:p>
      <w:pPr>
        <w:pStyle w:val="ListBullet"/>
      </w:pPr>
      <w:r>
        <w:t>Inner/outer fixture groups.</w:t>
      </w:r>
    </w:p>
    <w:p>
      <w:pPr>
        <w:pStyle w:val="ListBullet"/>
      </w:pPr>
      <w:r>
        <w:t>Front/rear/center/custom zones.</w:t>
      </w:r>
    </w:p>
    <w:p>
      <w:pPr>
        <w:pStyle w:val="ListBullet"/>
      </w:pPr>
      <w:r>
        <w:t>Performer groups and fixture-to-performer illumination relationships.</w:t>
      </w:r>
    </w:p>
    <w:p>
      <w:pPr>
        <w:pStyle w:val="ListBullet"/>
      </w:pPr>
      <w:r>
        <w:t>Logical groups such as rear-bars, rear-pars and vocal-lights.</w:t>
      </w:r>
    </w:p>
    <w:p>
      <w:pPr>
        <w:pStyle w:val="ListBullet"/>
      </w:pPr>
      <w:r>
        <w:t>AI may suggest relationships from geometry; the user can confirm/edit them.</w:t>
      </w:r>
    </w:p>
    <w:p>
      <w:pPr>
        <w:pStyle w:val="Heading1"/>
      </w:pPr>
      <w:r>
        <w:t>9. AI architecture</w:t>
      </w:r>
    </w:p>
    <w:p>
      <w:r>
        <w:t>No core service calls a specific model SDK directly. AI is accessed through task-oriented contracts and provider adapters. Different tasks may use different providers/models.</w:t>
      </w:r>
    </w:p>
    <w:p>
      <w:pPr>
        <w:pStyle w:val="NoSpacing"/>
      </w:pPr>
      <w:r>
        <w:rPr>
          <w:rFonts w:ascii="Consolas" w:hAnsi="Consolas"/>
          <w:sz w:val="16"/>
        </w:rPr>
        <w:t>Show Design Service → IStructuredGeneration → Provider Adapter → Structured Show DSL → Validator → Proposed Show Revision</w:t>
      </w:r>
    </w:p>
    <w:p>
      <w:pPr>
        <w:pStyle w:val="ListBullet"/>
      </w:pPr>
      <w:r>
        <w:t>fixture_interpreter: configurable provider/model</w:t>
      </w:r>
    </w:p>
    <w:p>
      <w:pPr>
        <w:pStyle w:val="ListBullet"/>
      </w:pPr>
      <w:r>
        <w:t>show_designer: configurable provider/model</w:t>
      </w:r>
    </w:p>
    <w:p>
      <w:pPr>
        <w:pStyle w:val="ListBullet"/>
      </w:pPr>
      <w:r>
        <w:t>scene_editor: configurable provider/model</w:t>
      </w:r>
    </w:p>
    <w:p>
      <w:r>
        <w:t>The Show Engineer receives capabilities and stage semantics, not raw DMX. It outputs structured Show DSL and never writes to DMX or directly invokes live output.</w:t>
      </w:r>
    </w:p>
    <w:p>
      <w:pPr>
        <w:pStyle w:val="Heading1"/>
      </w:pPr>
      <w:r>
        <w:t>10. Show DSL</w:t>
      </w:r>
    </w:p>
    <w:p>
      <w:r>
        <w:t>The DSL is the key compatibility boundary between AI and execution. It must remain provider-independent, versioned and schema-valid.</w:t>
      </w:r>
    </w:p>
    <w:p>
      <w:pPr>
        <w:pStyle w:val="NoSpacing"/>
      </w:pPr>
      <w:r>
        <w:rPr>
          <w:rFonts w:ascii="Consolas" w:hAnsi="Consolas"/>
          <w:sz w:val="16"/>
        </w:rPr>
        <w:t>{</w:t>
        <w:br/>
        <w:t xml:space="preserve">  "program":"big_chorus",</w:t>
        <w:br/>
        <w:t xml:space="preserve">  "transition":{"durationMs":300},</w:t>
        <w:br/>
        <w:t xml:space="preserve">  "states":[{"target":"rear_pars","color":"#6420FF","intensity":0.8}],</w:t>
        <w:br/>
        <w:t xml:space="preserve">  "effects":[{"type":"chase","target":"rear_bars.segments","direction":"outside_in","rate":"1/4"}]</w:t>
        <w:br/>
        <w:t>}</w:t>
      </w:r>
    </w:p>
    <w:p>
      <w:pPr>
        <w:pStyle w:val="ListBullet"/>
      </w:pPr>
      <w:r>
        <w:t>Targets: fixture, group, zone, performer-related target or segment set.</w:t>
      </w:r>
    </w:p>
    <w:p>
      <w:pPr>
        <w:pStyle w:val="ListBullet"/>
      </w:pPr>
      <w:r>
        <w:t>States: abstract color/intensity/capability settings.</w:t>
      </w:r>
    </w:p>
    <w:p>
      <w:pPr>
        <w:pStyle w:val="ListBullet"/>
      </w:pPr>
      <w:r>
        <w:t>Transitions: immediate or timed fade.</w:t>
      </w:r>
    </w:p>
    <w:p>
      <w:pPr>
        <w:pStyle w:val="ListBullet"/>
      </w:pPr>
      <w:r>
        <w:t>Effects: pulse, chase, alternate, sequence; extensible later.</w:t>
      </w:r>
    </w:p>
    <w:p>
      <w:pPr>
        <w:pStyle w:val="ListBullet"/>
      </w:pPr>
      <w:r>
        <w:t>Timing: absolute durations and musical rates such as 1/2, 1/4 and 1/8.</w:t>
      </w:r>
    </w:p>
    <w:p>
      <w:pPr>
        <w:pStyle w:val="ListBullet"/>
      </w:pPr>
      <w:r>
        <w:t>Validation rejects unknown targets/capabilities, invalid ranges and unsupported effects.</w:t>
      </w:r>
    </w:p>
    <w:p>
      <w:pPr>
        <w:pStyle w:val="Heading2"/>
      </w:pPr>
      <w:r>
        <w:t>10.1 Color profiles</w:t>
      </w:r>
    </w:p>
    <w:p>
      <w:pPr/>
      <w:r>
        <w:t>A ColorProfile defines atmosphere independently from automation. It contains semantic roles such as primary, secondary, accent, white and blackout rather than fixture-channel values. The Fixture Renderer resolves these roles through the selected fixture profile so the same show can work across RGB, RGBW and future fixture types.</w:t>
      </w:r>
    </w:p>
    <w:p>
      <w:pPr>
        <w:pStyle w:val="NoSpacing"/>
      </w:pPr>
      <w:r>
        <w:t>{</w:t>
        <w:br/>
        <w:t xml:space="preserve">  "id": "neon-purple-blue",</w:t>
        <w:br/>
        <w:t xml:space="preserve">  "name": "Neon Purple Blue",</w:t>
        <w:br/>
        <w:t xml:space="preserve">  "roles": {"primary": "#6420FF", "secondary": "#006CFF", "accent": "#00E5FF", "white": "#DCEBFF"},</w:t>
        <w:br/>
        <w:t xml:space="preserve">  "intensityLimit": 0.9,</w:t>
        <w:br/>
        <w:t xml:space="preserve">  "transition": {"durationMs": 600}</w:t>
        <w:br/>
        <w:t>}</w:t>
      </w:r>
    </w:p>
    <w:p>
      <w:pPr/>
      <w:r>
        <w:t>Programs and effects refer to color roles, for example primary or accent, and do not contain fixed hex colors unless an explicit one-off override is required. The renderer applies fixture color calibration and the profile intensity limit after resolving roles.</w:t>
      </w:r>
    </w:p>
    <w:p>
      <w:pPr>
        <w:pStyle w:val="Heading2"/>
      </w:pPr>
      <w:r>
        <w:t>10.2 Looks and selection rules</w:t>
      </w:r>
    </w:p>
    <w:p>
      <w:pPr/>
      <w:r>
        <w:t>A Look is a named live-selectable combination of an automation program, a ColorProfile and transition settings. A cue or WING mapping may select a full Look, only a program or only a ColorProfile.</w:t>
      </w:r>
    </w:p>
    <w:p>
      <w:pPr>
        <w:pStyle w:val="NoSpacing"/>
      </w:pPr>
      <w:r>
        <w:t>{</w:t>
        <w:br/>
        <w:t xml:space="preserve">  "id": "big-chorus-neon",</w:t>
        <w:br/>
        <w:t xml:space="preserve">  "name": "Big Chorus Neon",</w:t>
        <w:br/>
        <w:t xml:space="preserve">  "programId": "chorus-chase",</w:t>
        <w:br/>
        <w:t xml:space="preserve">  "colorProfileId": "neon-purple-blue",</w:t>
        <w:br/>
        <w:t xml:space="preserve">  "transition": {"quantize": "next_bar", "colorFadeMs": 600, "programFadeMs": 300}</w:t>
        <w:br/>
        <w:t>}</w:t>
      </w:r>
    </w:p>
    <w:p>
      <w:pPr/>
      <w:r>
        <w:t>A program may define a default ColorProfile for normal operation. A manually selected ColorProfile activates Color Lock and remains active when programs change. An explicit Look selected by a MIDI cue or WING control always selects both program and profile and clears Color Lock. Follow releases Color Lock so the program default can select color again. Blackout remains higher priority than every selection rule.</w:t>
      </w:r>
    </w:p>
    <w:p>
      <w:r>
        <w:br w:type="page"/>
      </w:r>
    </w:p>
    <w:p>
      <w:pPr>
        <w:pStyle w:val="Heading1"/>
      </w:pPr>
      <w:r>
        <w:t>11. Show Engineer UX</w:t>
      </w:r>
    </w:p>
    <w:p>
      <w:pPr>
        <w:pStyle w:val="ListBullet"/>
      </w:pPr>
      <w:r>
        <w:t>Generate an initial show from design intent.</w:t>
      </w:r>
    </w:p>
    <w:p>
      <w:pPr>
        <w:pStyle w:val="ListBullet"/>
      </w:pPr>
      <w:r>
        <w:t>Generate one new program without rebuilding the whole show.</w:t>
      </w:r>
    </w:p>
    <w:p>
      <w:pPr>
        <w:pStyle w:val="ListBullet"/>
      </w:pPr>
      <w:r>
        <w:t>Natural-language edits such as “make Chorus less busy and use less white”.</w:t>
      </w:r>
    </w:p>
    <w:p>
      <w:pPr>
        <w:pStyle w:val="ListBullet"/>
      </w:pPr>
      <w:r>
        <w:t>Show a proposed revision/diff before accepting it.</w:t>
      </w:r>
    </w:p>
    <w:p>
      <w:pPr>
        <w:pStyle w:val="ListBullet"/>
      </w:pPr>
      <w:r>
        <w:t>Preview a proposal on real fixtures.</w:t>
      </w:r>
    </w:p>
    <w:p>
      <w:pPr>
        <w:pStyle w:val="ListBullet"/>
      </w:pPr>
      <w:r>
        <w:t>Accept/reject and save accepted changes as a new version.</w:t>
      </w:r>
    </w:p>
    <w:p>
      <w:pPr>
        <w:pStyle w:val="ListBullet"/>
      </w:pPr>
      <w:r>
        <w:t>Persist relevant design intent and design history for later continuation with another model.</w:t>
      </w:r>
    </w:p>
    <w:p>
      <w:pPr>
        <w:pStyle w:val="ListBullet"/>
      </w:pPr>
      <w:r>
        <w:t>Create, edit, duplicate and audition reusable ColorProfiles and Looks.</w:t>
      </w:r>
    </w:p>
    <w:p>
      <w:pPr>
        <w:pStyle w:val="ListBullet"/>
      </w:pPr>
      <w:r>
        <w:t>Preview color changes independently from automation and preserve a manual Color Lock when tuning a look.</w:t>
      </w:r>
    </w:p>
    <w:p>
      <w:pPr>
        <w:pStyle w:val="Heading1"/>
      </w:pPr>
      <w:r>
        <w:t>12. Simulation Live Test and Preview</w:t>
      </w:r>
    </w:p>
    <w:p>
      <w:r>
        <w:t>Design mode provides an offline visual simulation alongside simple physical testing. Simulation commands are temporary unless explicitly saved. Both simulation and live playback use the same Program Runtime and Fixture Renderer; simulation consumes rendered fixture frames locally, while live playback forwards those frames through the DMX output adapter.</w:t>
      </w:r>
    </w:p>
    <w:p>
      <w:pPr>
        <w:pStyle w:val="ListBullet"/>
      </w:pPr>
      <w:r>
        <w:t>Fixture ON/OFF, intensity slider and color picker.</w:t>
      </w:r>
    </w:p>
    <w:p>
      <w:pPr>
        <w:pStyle w:val="ListBullet"/>
      </w:pPr>
      <w:r>
        <w:t>Quick red/green/blue/white checks.</w:t>
      </w:r>
    </w:p>
    <w:p>
      <w:pPr>
        <w:pStyle w:val="ListBullet"/>
      </w:pPr>
      <w:r>
        <w:t>Individual segment testing for LED bars.</w:t>
      </w:r>
    </w:p>
    <w:p>
      <w:pPr>
        <w:pStyle w:val="ListBullet"/>
      </w:pPr>
      <w:r>
        <w:t>Identify Fixture behavior for physical identification.</w:t>
      </w:r>
    </w:p>
    <w:p>
      <w:pPr>
        <w:pStyle w:val="ListBullet"/>
      </w:pPr>
      <w:r>
        <w:t>Group/zone test.</w:t>
      </w:r>
    </w:p>
    <w:p>
      <w:pPr>
        <w:pStyle w:val="ListBullet"/>
      </w:pPr>
      <w:r>
        <w:t>Scene preview and effect preview.</w:t>
      </w:r>
    </w:p>
    <w:p>
      <w:pPr>
        <w:pStyle w:val="ListBullet"/>
      </w:pPr>
      <w:r>
        <w:t>Guided patch verification: R → G → B → 50% dimmer → segments → confirm.</w:t>
      </w:r>
    </w:p>
    <w:p>
      <w:pPr>
        <w:pStyle w:val="ListBullet"/>
      </w:pPr>
      <w:r>
        <w:t>Prominent Blackout / Stop All Output command.</w:t>
      </w:r>
    </w:p>
    <w:p>
      <w:pPr>
        <w:pStyle w:val="Heading2"/>
      </w:pPr>
      <w:r>
        <w:t>12.1 Visual show simulation</w:t>
      </w:r>
    </w:p>
    <w:p>
      <w:pPr/>
      <w:r>
        <w:t>The MVP simulator lets the operator inspect a generated or edited show before sending any output to fixtures. It renders the saved 3D stage from a selectable audience, top or free-camera view and visualizes fixture color, intensity, beam direction and simple beam cones. It is a planning and confidence tool, not a photorealistic lighting previsualizer.</w:t>
      </w:r>
    </w:p>
    <w:p>
      <w:pPr>
        <w:pStyle w:val="ListBullet"/>
      </w:pPr>
      <w:r>
        <w:t>Play, pause, stop and seek through the current program or scene.</w:t>
      </w:r>
    </w:p>
    <w:p>
      <w:pPr>
        <w:pStyle w:val="ListBullet"/>
      </w:pPr>
      <w:r>
        <w:t>Adjust simulation speed and use a deterministic simulated clock for repeatable preview.</w:t>
      </w:r>
    </w:p>
    <w:p>
      <w:pPr>
        <w:pStyle w:val="ListBullet"/>
      </w:pPr>
      <w:r>
        <w:t>Preview WING trigger mappings, MIDI cue events and cue override policies without requiring a connected WING or DMX gateway.</w:t>
      </w:r>
    </w:p>
    <w:p>
      <w:pPr>
        <w:pStyle w:val="ListBullet"/>
      </w:pPr>
      <w:r>
        <w:t>Show current program, active ColorProfile or Look, Color Lock state, active effects, selected targets, simulated elapsed time, BPM, beat phase and synchronization status.</w:t>
      </w:r>
    </w:p>
    <w:p>
      <w:pPr>
        <w:pStyle w:val="ListBullet"/>
      </w:pPr>
      <w:r>
        <w:t>Support blackout, manual fixture selection and a clear reset to the saved show state.</w:t>
      </w:r>
    </w:p>
    <w:p>
      <w:pPr>
        <w:pStyle w:val="ListBullet"/>
      </w:pPr>
      <w:r>
        <w:t>Keep the stage, performer positions, fixture transforms and aim targets identical to the Stage Designer model.</w:t>
      </w:r>
    </w:p>
    <w:p>
      <w:pPr>
        <w:pStyle w:val="Heading2"/>
      </w:pPr>
      <w:r>
        <w:t>12.2 Simulation architecture and safety</w:t>
      </w:r>
    </w:p>
    <w:p>
      <w:pPr/>
      <w:r>
        <w:t>The simulator is an observer of rendered abstract fixture frames. It must not reimplement Show DSL semantics or translate raw DMX independently. The runtime emits a timestamped frame after validation and effect evaluation; a fan-out sends that frame to one or more output adapters.</w:t>
      </w:r>
    </w:p>
    <w:p>
      <w:pPr>
        <w:pStyle w:val="NoSpacing"/>
      </w:pPr>
      <w:r>
        <w:t>Program Runtime → Fixture Renderer → Rendered Fixture Frame → Simulation Adapter → Simulation Renderer</w:t>
      </w:r>
    </w:p>
    <w:p>
      <w:pPr>
        <w:pStyle w:val="NoSpacing"/>
      </w:pPr>
      <w:r>
        <w:t>Program Runtime → Fixture Renderer → Rendered Fixture Frame → Network Lighting Adapter → Art-Net or sACN</w:t>
      </w:r>
    </w:p>
    <w:p>
      <w:pPr/>
      <w:r>
        <w:t>Simulation mode never opens Art-Net or sACN output. Switching to live preview requires an explicit output-mode choice, keeps blackout available, and preserves the existing single-arbitration rule for physical DMX output.</w:t>
      </w:r>
    </w:p>
    <w:p>
      <w:pPr/>
      <w:r>
        <w:t>The browser may interpolate between bounded runtime frames for smooth animation, but the runtime remains the source of truth for color, intensity, effects and timing. A dropped or delayed simulation frame degrades visually and must never affect the live runtime.</w:t>
      </w:r>
    </w:p>
    <w:p>
      <w:pPr>
        <w:pStyle w:val="Heading1"/>
      </w:pPr>
      <w:r>
        <w:t>13. Runtime and control surface integration</w:t>
      </w:r>
    </w:p>
    <w:p>
      <w:r>
        <w:t>A control surface acts as a live operator interface. Trigger mappings are part of the show and map normalized control events to programs or runtime commands. The Behringer WING is the first supported adapter family, covering Rack, Full and Compact models through device capability profiles.</w:t>
      </w:r>
    </w:p>
    <w:p>
      <w:pPr>
        <w:pStyle w:val="NoSpacing"/>
      </w:pPr>
      <w:r>
        <w:t>Control Surface Event → Input Adapter → Trigger Mapping → Program Runtime → Fixture Renderer → Network Lighting Adapter → Art-Net or sACN → Botex → DMX</w:t>
      </w:r>
    </w:p>
    <w:p>
      <w:pPr>
        <w:pStyle w:val="ListBullet"/>
      </w:pPr>
      <w:r>
        <w:t>Program, ColorProfile and Look selection: Ambient, Verse, Chorus, Big Chorus, Ballad, Solo, Party, Neon, Warm, etc.</w:t>
      </w:r>
    </w:p>
    <w:p>
      <w:pPr>
        <w:pStyle w:val="ListBullet"/>
      </w:pPr>
      <w:r>
        <w:t>Global Blackout.</w:t>
      </w:r>
    </w:p>
    <w:p>
      <w:pPr>
        <w:pStyle w:val="ListBullet"/>
      </w:pPr>
      <w:r>
        <w:t>Optional temporary overrides.</w:t>
      </w:r>
    </w:p>
    <w:p>
      <w:pPr>
        <w:pStyle w:val="ListBullet"/>
      </w:pPr>
      <w:r>
        <w:t>Dedicated Color Lock and Follow actions preserve or release a manually selected ColorProfile during automation changes.</w:t>
      </w:r>
    </w:p>
    <w:p>
      <w:pPr>
        <w:pStyle w:val="ListBullet"/>
      </w:pPr>
      <w:r>
        <w:t>BPM/MIDI Clock input.</w:t>
      </w:r>
    </w:p>
    <w:p>
      <w:pPr>
        <w:pStyle w:val="ListBullet"/>
      </w:pPr>
      <w:r>
        <w:t>Future Reaper song/section integration while preserving manual control-surface override.</w:t>
      </w:r>
    </w:p>
    <w:p>
      <w:pPr>
        <w:pStyle w:val="Heading2"/>
      </w:pPr>
      <w:r>
        <w:t>13.1 Audio synchronization and cue control</w:t>
      </w:r>
    </w:p>
    <w:p>
      <w:pPr/>
      <w:r>
        <w:t>The runtime can derive its musical clock from a direct backing-track feed. Audio input is configured locally and can be received through a dedicated WING-routed Dante channel, a Dante Virtual Soundcard or a local audio interface. The chosen feed should be a dedicated pre-fader backing-track bus so FOH faders, mute and processing cannot disturb analysis.</w:t>
      </w:r>
    </w:p>
    <w:p>
      <w:pPr>
        <w:pStyle w:val="NoSpacing"/>
      </w:pPr>
      <w:r>
        <w:t>Audio Sync Input → Beat and Downbeat Analysis → Tempo Authority → Program Runtime → Fixture Renderer</w:t>
      </w:r>
    </w:p>
    <w:p>
      <w:pPr/>
      <w:r>
        <w:t>The Tempo Authority timestamps the active beat grid and exposes BPM, beat phase, downbeat confidence, source and light offset to the runtime and simulator. Audio analysis is the normal tempo source when a direct backing-track feed is available. MIDI Clock may be configured as a higher-precision source; Control Surface Tap Tempo remains an emergency fallback.</w:t>
      </w:r>
    </w:p>
    <w:p>
      <w:pPr/>
      <w:r>
        <w:t>A configurable lighting offset compensates for audio, network and output latency. Corrections from audio analysis are smoothed so ongoing effects never visibly jump. If an audio stream is lost, the runtime holds the last stable BPM and visibly reports degraded synchronization instead of stopping the show.</w:t>
      </w:r>
    </w:p>
    <w:p>
      <w:pPr/>
      <w:r>
        <w:t>A MIDI cue track can trigger named programs and runtime commands at defined song positions. Each cue maps through the same Trigger Mapping as a WING control and is normally quantized to the next configured beat or bar boundary. Blackout always bypasses quantization.</w:t>
      </w:r>
    </w:p>
    <w:p>
      <w:pPr>
        <w:pStyle w:val="Heading2"/>
      </w:pPr>
      <w:r>
        <w:t>13.2 Cue override policy</w:t>
      </w:r>
    </w:p>
    <w:p>
      <w:pPr/>
      <w:r>
        <w:t>Cue Override Policy is stored with the show and can be changed from the software or from mapped control-surface controls during playback. The active policy, source and lock state are always visible in the software and simulator.</w:t>
      </w:r>
    </w:p>
    <w:p>
      <w:pPr>
        <w:pStyle w:val="ListBullet"/>
      </w:pPr>
      <w:r>
        <w:t>Auto resume: a manual control-surface program selection remains active until the next MIDI cue, which then resumes control.</w:t>
      </w:r>
    </w:p>
    <w:p>
      <w:pPr>
        <w:pStyle w:val="ListBullet"/>
      </w:pPr>
      <w:r>
        <w:t>Manual lock: a manual control-surface program selection suppresses automatic MIDI cues until the operator releases the lock.</w:t>
      </w:r>
    </w:p>
    <w:p>
      <w:pPr>
        <w:pStyle w:val="ListBullet"/>
      </w:pPr>
      <w:r>
        <w:t>Momentary: a mapped control-surface control applies its override only while held; automatic cues remain eligible.</w:t>
      </w:r>
    </w:p>
    <w:p>
      <w:pPr>
        <w:pStyle w:val="ListBullet"/>
      </w:pPr>
      <w:r>
        <w:t>Cue only: only the MIDI cue track can change programs; control-surface controls remain available for mapped safety commands such as blackout.</w:t>
      </w:r>
    </w:p>
    <w:p>
      <w:pPr/>
      <w:r>
        <w:t>Changing policy changes only future cue arbitration and never retriggers the current program. A policy change and all manual overrides are recorded in the local live-session log for operator diagnosis, but they do not modify the published show version unless explicitly saved. A Full Blackout action may be deliberately mapped to either a control surface or MIDI cue input and takes effect immediately.</w:t>
      </w:r>
    </w:p>
    <w:p>
      <w:pPr>
        <w:pStyle w:val="Heading2"/>
        <w:pageBreakBefore/>
      </w:pPr>
      <w:r>
        <w:t>13.3 Control surface designer and deployment</w:t>
      </w:r>
    </w:p>
    <w:p>
      <w:pPr/>
      <w:r>
        <w:t>The application provides a Control Surface Designer that displays the available pages, buttons, faders and feedback fields of the selected device as a virtual controller. The operator assigns named actions such as Look, Program, ColorProfile, Static Look, Safety Look, Full Blackout, Color Lock, Follow, Tap Tempo and Cue Override Policy. No MIDI CC, Note, Program Change, OSC address or other transport value is entered during normal show design.</w:t>
      </w:r>
    </w:p>
    <w:p>
      <w:pPr>
        <w:pStyle w:val="NoSpacing"/>
      </w:pPr>
      <w:r>
        <w:t>ControlSurfaceLayout → ControlSurfaceAdapter → Device Controls → Input Adapter → Named Runtime Action</w:t>
      </w:r>
    </w:p>
    <w:p>
      <w:pPr/>
      <w:r>
        <w:t>The layout is versioned with the show and includes logical page, slot, display label, action type, target identifier and optional confirmation behavior. The application validates duplicate bindings, missing targets, unsafe action combinations and device-profile limits before deployment.</w:t>
      </w:r>
    </w:p>
    <w:p>
      <w:pPr/>
      <w:r>
        <w:t>Deploy sends the generated control layout through the selected control-surface adapter. Each adapter may use direct deployment, a device import package, MIDI, OSC, HID or another transport, but must verify the deployed mapping when the device supports read-back. The operator never has to calculate or manually enter transport values.</w:t>
      </w:r>
    </w:p>
    <w:p>
      <w:pPr/>
      <w:r>
        <w:t>A read-back or test mode compares the deployed layout with the show version. The simulator provides the same virtual controls, so every action can be tested without physical DMX output. Advanced transport mapping remains an optional diagnostic function, not the primary setup workflow.</w:t>
      </w:r>
    </w:p>
    <w:p>
      <w:pPr>
        <w:pStyle w:val="Heading1"/>
      </w:pPr>
      <w:r>
        <w:t>14. Reliability and safety</w:t>
      </w:r>
    </w:p>
    <w:p>
      <w:pPr>
        <w:pStyle w:val="ListBullet"/>
      </w:pPr>
      <w:r>
        <w:t>Runtime, audio synchronization and the local simulator remain operational if AI or internet disappears.</w:t>
      </w:r>
    </w:p>
    <w:p>
      <w:pPr>
        <w:pStyle w:val="ListBullet"/>
      </w:pPr>
      <w:r>
        <w:t>Last valid show remains loadable after an invalid AI proposal.</w:t>
      </w:r>
    </w:p>
    <w:p>
      <w:pPr>
        <w:pStyle w:val="ListBullet"/>
      </w:pPr>
      <w:r>
        <w:t>AI output must pass schema and domain validation before preview/playback.</w:t>
      </w:r>
    </w:p>
    <w:p>
      <w:pPr>
        <w:pStyle w:val="ListBullet"/>
      </w:pPr>
      <w:r>
        <w:t>Patch conflicts block activation or require explicit correction.</w:t>
      </w:r>
    </w:p>
    <w:p>
      <w:pPr>
        <w:pStyle w:val="ListBullet"/>
      </w:pPr>
      <w:r>
        <w:t>DMX output has a single arbitration layer so physical test, live preview and runtime cannot fight each other; the simulator never participates in DMX arbitration.</w:t>
      </w:r>
    </w:p>
    <w:p>
      <w:pPr>
        <w:pStyle w:val="ListBullet"/>
      </w:pPr>
      <w:r>
        <w:t>Validate protocol, destination address and universe range before enabling a live Art-Net or sACN output route; a route may be disabled without changing the saved show design.</w:t>
      </w:r>
    </w:p>
    <w:p>
      <w:pPr>
        <w:pStyle w:val="ListBullet"/>
      </w:pPr>
      <w:r>
        <w:t>Blackout is available from UI and a dedicated control-surface mapping.</w:t>
      </w:r>
    </w:p>
    <w:p>
      <w:pPr>
        <w:pStyle w:val="ListBullet"/>
      </w:pPr>
      <w:r>
        <w:t>Autosave design work, but keep published/live show versions explicit and immutable.</w:t>
      </w:r>
    </w:p>
    <w:p>
      <w:pPr>
        <w:pStyle w:val="Heading1"/>
      </w:pPr>
      <w:r>
        <w:t>15. MVP scope</w:t>
      </w:r>
    </w:p>
    <w:p>
      <w:pPr>
        <w:pStyle w:val="ListBullet"/>
      </w:pPr>
      <w:r>
        <w:t>Local web application hosted on the WING-connected PC.</w:t>
      </w:r>
    </w:p>
    <w:p>
      <w:pPr>
        <w:pStyle w:val="ListBullet"/>
      </w:pPr>
      <w:r>
        <w:t>SQLite + local asset storage.</w:t>
      </w:r>
    </w:p>
    <w:p>
      <w:pPr>
        <w:pStyle w:val="ListBullet"/>
      </w:pPr>
      <w:r>
        <w:t>Seeded Fixture Library for the defined MVP inventory, plus a manual profile editor and explicit-request upload/import workflow for additional fixtures.</w:t>
      </w:r>
    </w:p>
    <w:p>
      <w:pPr>
        <w:pStyle w:val="ListBullet"/>
      </w:pPr>
      <w:r>
        <w:t>Inventory and Patch Manager.</w:t>
      </w:r>
    </w:p>
    <w:p>
      <w:pPr>
        <w:pStyle w:val="ListBullet"/>
      </w:pPr>
      <w:r>
        <w:t>Simple 3D stage editor.</w:t>
      </w:r>
    </w:p>
    <w:p>
      <w:pPr>
        <w:pStyle w:val="ListBullet"/>
      </w:pPr>
      <w:r>
        <w:t>One interchangeable AI provider abstraction with at least one working adapter.</w:t>
      </w:r>
    </w:p>
    <w:p>
      <w:pPr>
        <w:pStyle w:val="ListBullet"/>
      </w:pPr>
      <w:r>
        <w:t>Versioned Show DSL with scenes, fades, pulse and chase.</w:t>
      </w:r>
    </w:p>
    <w:p>
      <w:pPr>
        <w:pStyle w:val="ListBullet"/>
      </w:pPr>
      <w:r>
        <w:t>Simulation, Live Test and Preview with ColorProfile and Look selection.</w:t>
      </w:r>
    </w:p>
    <w:p>
      <w:pPr>
        <w:pStyle w:val="ListBullet"/>
      </w:pPr>
      <w:r>
        <w:t>Control Surface Designer with versioned device layouts and direct deployment or generated provision package; no manual transport-number setup.</w:t>
      </w:r>
    </w:p>
    <w:p>
      <w:pPr>
        <w:pStyle w:val="ListBullet"/>
      </w:pPr>
      <w:r>
        <w:t>Normalized control-surface input for deployed actions including Looks, Programs, ColorProfiles, Static Looks, Safety Looks, Full Blackout, Tap Tempo and Cue Override Policy selection.</w:t>
      </w:r>
    </w:p>
    <w:p>
      <w:pPr>
        <w:pStyle w:val="ListBullet"/>
      </w:pPr>
      <w:r>
        <w:t>Direct audio synchronization through a local audio interface or a WING-routed Dante channel, with beat and downbeat analysis.</w:t>
      </w:r>
    </w:p>
    <w:p>
      <w:pPr>
        <w:pStyle w:val="ListBullet"/>
      </w:pPr>
      <w:r>
        <w:t>MIDI Clock and MIDI cue-track input with configurable cue override policy.</w:t>
      </w:r>
    </w:p>
    <w:p>
      <w:pPr>
        <w:pStyle w:val="ListBullet"/>
      </w:pPr>
      <w:r>
        <w:t>Configurable Art-Net and sACN output routes to Botex, with one selected protocol per output universe by default.</w:t>
      </w:r>
    </w:p>
    <w:p>
      <w:pPr>
        <w:pStyle w:val="ListBullet"/>
      </w:pPr>
      <w:r>
        <w:t>Complete show save/load/version/export/import.</w:t>
      </w:r>
    </w:p>
    <w:p>
      <w:pPr>
        <w:pStyle w:val="Heading1"/>
      </w:pPr>
      <w:r>
        <w:t>16. Later extensions</w:t>
      </w:r>
    </w:p>
    <w:p>
      <w:pPr>
        <w:pStyle w:val="ListBullet"/>
      </w:pPr>
      <w:r>
        <w:t>Additional AI provider adapters and local models.</w:t>
      </w:r>
    </w:p>
    <w:p>
      <w:pPr>
        <w:pStyle w:val="ListBullet"/>
      </w:pPr>
      <w:r>
        <w:t>Automatic online fixture-profile discovery and community profile exchange.</w:t>
      </w:r>
    </w:p>
    <w:p>
      <w:pPr>
        <w:pStyle w:val="ListBullet"/>
      </w:pPr>
      <w:r>
        <w:t>Tighter Reaper transport and song/section integration.</w:t>
      </w:r>
    </w:p>
    <w:p>
      <w:pPr>
        <w:pStyle w:val="ListBullet"/>
      </w:pPr>
      <w:r>
        <w:t>Song-specific cue authoring and automatic cues.</w:t>
      </w:r>
    </w:p>
    <w:p>
      <w:pPr>
        <w:pStyle w:val="ListBullet"/>
      </w:pPr>
      <w:r>
        <w:t>More fixture types, including moving heads and richer channel macros.</w:t>
      </w:r>
    </w:p>
    <w:p>
      <w:pPr>
        <w:pStyle w:val="ListBullet"/>
      </w:pPr>
      <w:r>
        <w:t>Higher-fidelity beam, haze, fixture-body and material simulation, without changing the runtime frame contract.</w:t>
      </w:r>
    </w:p>
    <w:p>
      <w:pPr>
        <w:pStyle w:val="ListBullet"/>
      </w:pPr>
      <w:r>
        <w:t>Cloud sync/multi-device editing without changing the local runtime principle.</w:t>
      </w:r>
    </w:p>
    <w:p>
      <w:pPr>
        <w:pStyle w:val="Heading1"/>
      </w:pPr>
      <w:r>
        <w:t>17. Suggested implementation stack</w:t>
      </w:r>
    </w:p>
    <w:p>
      <w:pPr>
        <w:pStyle w:val="ListBullet"/>
      </w:pPr>
      <w:r>
        <w:t>Backend/runtime: C#/.NET.</w:t>
      </w:r>
    </w:p>
    <w:p>
      <w:pPr>
        <w:pStyle w:val="ListBullet"/>
      </w:pPr>
      <w:r>
        <w:t>Web UI: React/TypeScript or equivalent.</w:t>
      </w:r>
    </w:p>
    <w:p>
      <w:pPr>
        <w:pStyle w:val="ListBullet"/>
      </w:pPr>
      <w:r>
        <w:t>3D: Three.js abstraction in the browser.</w:t>
      </w:r>
    </w:p>
    <w:p>
      <w:pPr>
        <w:pStyle w:val="ListBullet"/>
      </w:pPr>
      <w:r>
        <w:t>Persistence: SQLite + filesystem assets.</w:t>
      </w:r>
    </w:p>
    <w:p>
      <w:pPr>
        <w:pStyle w:val="ListBullet"/>
      </w:pPr>
      <w:r>
        <w:t>AI: provider-neutral adapter interface with structured/schema output.</w:t>
      </w:r>
    </w:p>
    <w:p>
      <w:pPr>
        <w:pStyle w:val="ListBullet"/>
      </w:pPr>
      <w:r>
        <w:t>MIDI: platform-supported MIDI library; OSC optional.</w:t>
      </w:r>
    </w:p>
    <w:p>
      <w:pPr>
        <w:pStyle w:val="ListBullet"/>
      </w:pPr>
      <w:r>
        <w:t>Network lighting: first-class Art-Net and sACN modules behind a Network Lighting Adapter; each configured output route selects exactly one protocol.</w:t>
      </w:r>
    </w:p>
    <w:p>
      <w:pPr>
        <w:pStyle w:val="Heading1"/>
      </w:pPr>
      <w:r>
        <w:t>18. First implementation milestones</w:t>
      </w:r>
    </w:p>
    <w:p>
      <w:pPr>
        <w:pStyle w:val="ListBullet"/>
      </w:pPr>
      <w:r>
        <w:t>M1 — Domain model, persistence, fixture profile schema and verified profiles for the defined MVP fixture seed.</w:t>
      </w:r>
    </w:p>
    <w:p>
      <w:pPr>
        <w:pStyle w:val="ListBullet"/>
      </w:pPr>
      <w:r>
        <w:t>M2 — DMX renderer + Botex network output + manual fixture test.</w:t>
      </w:r>
    </w:p>
    <w:p>
      <w:pPr>
        <w:pStyle w:val="ListBullet"/>
      </w:pPr>
      <w:r>
        <w:t>M3 — Inventory, patching and overlap validation.</w:t>
      </w:r>
    </w:p>
    <w:p>
      <w:pPr>
        <w:pStyle w:val="ListBullet"/>
      </w:pPr>
      <w:r>
        <w:t>M4 — Control Surface Designer and adapter framework, WING Rack/Full/Compact support, deterministic program runtime, direct audio beat tracking and MIDI cue control.</w:t>
      </w:r>
    </w:p>
    <w:p>
      <w:pPr>
        <w:pStyle w:val="ListBullet"/>
      </w:pPr>
      <w:r>
        <w:t>M5 — 3D Stage Designer, semantic relationships and deterministic show simulation.</w:t>
      </w:r>
    </w:p>
    <w:p>
      <w:pPr>
        <w:pStyle w:val="ListBullet"/>
      </w:pPr>
      <w:r>
        <w:t>M6 — Show DSL validator, ColorProfile and Look resolution, and AI provider abstraction.</w:t>
      </w:r>
    </w:p>
    <w:p>
      <w:pPr>
        <w:pStyle w:val="ListBullet"/>
      </w:pPr>
      <w:r>
        <w:t>M7 — AI Show Engineer generation/edit workflow.</w:t>
      </w:r>
    </w:p>
    <w:p>
      <w:pPr>
        <w:pStyle w:val="ListBullet"/>
      </w:pPr>
      <w:r>
        <w:t>M8 — versioning, portable show packages and hardened live mode.</w:t>
      </w:r>
    </w:p>
    <w:p>
      <w:pPr>
        <w:pStyle w:val="Heading1"/>
      </w:pPr>
      <w:r>
        <w:t>19. Open decisions / discovery items</w:t>
      </w:r>
    </w:p>
    <w:p>
      <w:pPr>
        <w:pStyle w:val="ListBullet"/>
      </w:pPr>
      <w:r>
        <w:t>Botex endpoint configuration: IP address, universes and the required Art-Net or sACN route for each output.</w:t>
      </w:r>
    </w:p>
    <w:p>
      <w:pPr>
        <w:pStyle w:val="ListBullet"/>
      </w:pPr>
      <w:r>
        <w:t>Confirm selected DMX modes, channel tables and physical verification results for the defined MVP fixture seed before live activation.</w:t>
      </w:r>
    </w:p>
    <w:p>
      <w:pPr>
        <w:pStyle w:val="ListBullet"/>
      </w:pPr>
      <w:r>
        <w:t>Exact provisioning capability, supported import/export format or remote API, and read-back verification path for WING Rack/Full/Compact Custom Control layouts.</w:t>
      </w:r>
    </w:p>
    <w:p>
      <w:pPr>
        <w:pStyle w:val="ListBullet"/>
      </w:pPr>
      <w:r>
        <w:t>Whether the first AI adapter targets a cloud model, Azure-hosted model or local model.</w:t>
      </w:r>
    </w:p>
    <w:p>
      <w:pPr>
        <w:pStyle w:val="ListBullet"/>
      </w:pPr>
      <w:r>
        <w:t>Dante routing model, audio device support and dedicated backing-track bus/channel naming.</w:t>
      </w:r>
    </w:p>
    <w:p>
      <w:pPr>
        <w:pStyle w:val="ListBullet"/>
      </w:pPr>
      <w:r>
        <w:t>Required beat/downbeat confidence, light-offset calibration procedure and loss-of-audio behavior during a performance.</w:t>
      </w:r>
    </w:p>
    <w:p>
      <w:pPr>
        <w:pStyle w:val="ListBullet"/>
      </w:pPr>
      <w:r>
        <w:t>MIDI cue-track format and cue quantization defaults for program and override commands.</w:t>
      </w:r>
    </w:p>
    <w:p>
      <w:pPr>
        <w:pStyle w:val="ListBullet"/>
      </w:pPr>
      <w:r>
        <w:t>Color calibration workflow per fixture type and the required set of semantic color roles for MVP profiles.</w:t>
      </w:r>
    </w:p>
    <w:p>
      <w:pPr>
        <w:pStyle w:val="ListBullet"/>
      </w:pPr>
      <w:r>
        <w:t>Which logical controls are mapped to explicit Look selection and which are mapped only to program or ColorProfile selection for each surface profile.</w:t>
      </w:r>
    </w:p>
    <w:p>
      <w:pPr>
        <w:pStyle w:val="ListBullet"/>
      </w:pPr>
      <w:r>
        <w:t>Minimum simulation fidelity required for the first usable Stage Designer and show preview.</w:t>
      </w:r>
    </w:p>
    <w:p>
      <w:pPr>
        <w:pStyle w:val="ListBullet"/>
      </w:pPr>
      <w:r>
        <w:t>How show publishing/live locking should behave during an active performance.</w:t>
      </w:r>
    </w:p>
    <w:p>
      <w:pPr>
        <w:pStyle w:val="Heading1"/>
      </w:pPr>
      <w:r>
        <w:t>20. Architectural definition of done</w:t>
      </w:r>
    </w:p>
    <w:p>
      <w:r>
        <w:t>The concept is successful when a user can configure and physically verify fixtures, arrange them and performers in a 3D stage, create reusable color profiles and looks, configure and deploy a supported control surface without manual transport-value work, initially the WING Rack/Full/Compact family, ask any supported AI model to create a show, synchronize it from a direct backing-track feed, simulate, preview and refine it without physical output, use MIDI cues and live control-surface overrides safely, persist/version the entire result, disconnect AI/internet, and reliably trigger the saved lighting programs through the Botex DMX infrastructure.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