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C5AAF" w14:textId="77777777" w:rsidR="00E86268" w:rsidRDefault="00A178E6">
      <w:pPr>
        <w:spacing w:before="1440" w:after="120"/>
      </w:pPr>
      <w:r>
        <w:rPr>
          <w:rFonts w:ascii="Arial" w:hAnsi="Arial"/>
          <w:b/>
          <w:color w:val="0098FF"/>
        </w:rPr>
        <w:t>PAGURO CORP S.A.S. • SISTEMA DE GESTIÓN FINANCIERA</w:t>
      </w:r>
    </w:p>
    <w:p w14:paraId="226FC1E5" w14:textId="77777777" w:rsidR="00E86268" w:rsidRDefault="00A178E6">
      <w:pPr>
        <w:spacing w:after="160"/>
      </w:pPr>
      <w:r>
        <w:rPr>
          <w:rFonts w:ascii="Arial" w:hAnsi="Arial"/>
          <w:b/>
          <w:color w:val="0F172A"/>
          <w:sz w:val="56"/>
        </w:rPr>
        <w:t>Paguro Finance V1</w:t>
      </w:r>
    </w:p>
    <w:p w14:paraId="346E2B42" w14:textId="77777777" w:rsidR="00E86268" w:rsidRDefault="00A178E6">
      <w:pPr>
        <w:spacing w:after="360"/>
      </w:pPr>
      <w:r>
        <w:rPr>
          <w:rFonts w:ascii="Arial" w:hAnsi="Arial"/>
          <w:b/>
          <w:color w:val="0098FF"/>
          <w:sz w:val="32"/>
        </w:rPr>
        <w:t>Manual de Uso y Operación Estándar (SOP)</w:t>
      </w:r>
    </w:p>
    <w:p w14:paraId="017E5E3E" w14:textId="77777777" w:rsidR="00E86268" w:rsidRDefault="00A178E6">
      <w:pPr>
        <w:spacing w:after="2400"/>
      </w:pPr>
      <w:r>
        <w:rPr>
          <w:rFonts w:ascii="Arial" w:hAnsi="Arial"/>
          <w:color w:val="64748B"/>
        </w:rPr>
        <w:t>Guía práctica, visual y paso a paso para el equipo financiero, contable y administrativo de Paguro.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15"/>
      </w:tblGrid>
      <w:tr w:rsidR="00E86268" w14:paraId="50BA95E5" w14:textId="77777777">
        <w:trPr>
          <w:jc w:val="center"/>
        </w:trPr>
        <w:tc>
          <w:tcPr>
            <w:tcW w:w="9360" w:type="dxa"/>
            <w:tcBorders>
              <w:left w:val="single" w:sz="36" w:space="0" w:color="0098FF"/>
            </w:tcBorders>
            <w:shd w:val="clear" w:color="auto" w:fill="F1F5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7F22D23" w14:textId="77777777" w:rsidR="00E86268" w:rsidRDefault="00A178E6">
            <w:pPr>
              <w:spacing w:line="288" w:lineRule="auto"/>
            </w:pPr>
            <w:r>
              <w:rPr>
                <w:b/>
                <w:sz w:val="19"/>
              </w:rPr>
              <w:t>Versión Oficial: 1.0 (Producción)</w:t>
            </w:r>
            <w:r>
              <w:rPr>
                <w:b/>
                <w:sz w:val="19"/>
              </w:rPr>
              <w:br/>
            </w:r>
            <w:r>
              <w:rPr>
                <w:sz w:val="18"/>
              </w:rPr>
              <w:t xml:space="preserve">Año </w:t>
            </w:r>
            <w:r>
              <w:rPr>
                <w:sz w:val="18"/>
              </w:rPr>
              <w:t>Fiscal: 2025 - 2026</w:t>
            </w:r>
            <w:r>
              <w:rPr>
                <w:sz w:val="18"/>
              </w:rPr>
              <w:br/>
              <w:t>Audiencia: Equipo Interno (No Técnico)</w:t>
            </w:r>
            <w:r>
              <w:rPr>
                <w:sz w:val="18"/>
              </w:rPr>
              <w:br/>
            </w:r>
            <w:r>
              <w:rPr>
                <w:i/>
                <w:color w:val="64748B"/>
                <w:sz w:val="17"/>
              </w:rPr>
              <w:t>Aviso: Documento operativo confidencial para uso exclusivo del personal autorizado de Paguro Corp.</w:t>
            </w:r>
          </w:p>
        </w:tc>
      </w:tr>
    </w:tbl>
    <w:p w14:paraId="21155300" w14:textId="77777777" w:rsidR="00E86268" w:rsidRDefault="00A178E6">
      <w:r>
        <w:br w:type="page"/>
      </w:r>
    </w:p>
    <w:p w14:paraId="4A1DF48D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lastRenderedPageBreak/>
        <w:t>ÍNDICE GENERAL DEL MANUAL</w:t>
      </w:r>
    </w:p>
    <w:p w14:paraId="7A3B9EFC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1. INTRODUCCIÓN</w:t>
      </w:r>
    </w:p>
    <w:p w14:paraId="5C4F1A9D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2. CÓMO FUNCIONA PAGURO FINANCE</w:t>
      </w:r>
    </w:p>
    <w:p w14:paraId="61BCD69E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3. ACCESO AL SISTEMA</w:t>
      </w:r>
    </w:p>
    <w:p w14:paraId="24826695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4. DASHBOARD (PANEL DE CONTROL)</w:t>
      </w:r>
    </w:p>
    <w:p w14:paraId="39A62D48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5. MOVIMIENTOS FINANCIEROS</w:t>
      </w:r>
    </w:p>
    <w:p w14:paraId="3724041D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6. DOCUMENTOS CONTABLES Y VALIDACIÓN</w:t>
      </w:r>
    </w:p>
    <w:p w14:paraId="7BBEA805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7. INTEGRACIÓN CON GOOGLE DRIVE</w:t>
      </w:r>
    </w:p>
    <w:p w14:paraId="5C40BFB3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8. OPERACIONES TRIBUTARIAS (IMPUESTOS)</w:t>
      </w:r>
    </w:p>
    <w:p w14:paraId="3B0727D8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9. CALENDARIO DE OBLIGACIONES</w:t>
      </w:r>
    </w:p>
    <w:p w14:paraId="1C905FF0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10. CATÁLOGO DE INTEGRACIONES V1</w:t>
      </w:r>
    </w:p>
    <w:p w14:paraId="69BD4530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 xml:space="preserve">11. </w:t>
      </w:r>
      <w:r>
        <w:rPr>
          <w:rFonts w:ascii="Arial" w:hAnsi="Arial"/>
          <w:color w:val="1E293B"/>
          <w:sz w:val="19"/>
        </w:rPr>
        <w:t>CONFIGURACIÓN DEL SISTEMA</w:t>
      </w:r>
    </w:p>
    <w:p w14:paraId="1D143BD3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12. AUDITORÍA Y TRAZABILIDAD</w:t>
      </w:r>
    </w:p>
    <w:p w14:paraId="2C47CB05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13. FLUJOS DE USO MÁS COMUNES (CASOS REALES)</w:t>
      </w:r>
    </w:p>
    <w:p w14:paraId="59444F96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14. QUÉ HACER SI ALGO NO FUNCIONA (TROUBLESHOOTING)</w:t>
      </w:r>
    </w:p>
    <w:p w14:paraId="2CAE265A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15. ALCANCE DE LA VERSIÓN 1</w:t>
      </w:r>
    </w:p>
    <w:p w14:paraId="30022403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16. QUÉ NO ESTÁ INCLUIDO EN V1</w:t>
      </w:r>
    </w:p>
    <w:p w14:paraId="5D2C4E58" w14:textId="77777777" w:rsidR="00E86268" w:rsidRDefault="00A178E6">
      <w:pPr>
        <w:spacing w:after="60"/>
      </w:pPr>
      <w:r>
        <w:rPr>
          <w:rFonts w:ascii="Arial" w:hAnsi="Arial"/>
          <w:color w:val="1E293B"/>
          <w:sz w:val="19"/>
        </w:rPr>
        <w:t>17. RESUMEN RÁPIDO (5 REGLAS DE ORO)</w:t>
      </w:r>
    </w:p>
    <w:p w14:paraId="07C67C36" w14:textId="77777777" w:rsidR="00E86268" w:rsidRDefault="00A178E6">
      <w:r>
        <w:br w:type="page"/>
      </w:r>
    </w:p>
    <w:p w14:paraId="6497C8DB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lastRenderedPageBreak/>
        <w:t>1. INT</w:t>
      </w:r>
      <w:r>
        <w:rPr>
          <w:rFonts w:ascii="Arial" w:hAnsi="Arial"/>
          <w:color w:val="0F172A"/>
          <w:sz w:val="30"/>
        </w:rPr>
        <w:t>RODUCCIÓN</w:t>
      </w:r>
    </w:p>
    <w:p w14:paraId="2E015DF7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Paguro Finance es el sistema interno diseñado para organizar, centralizar y transparentar la información contable, financiera y tributaria de Paguro Corp.</w:t>
      </w:r>
    </w:p>
    <w:p w14:paraId="057E8F7F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¿Por qué existe este sistema? En la operación diaria, las facturas electrónicas, cuentas de</w:t>
      </w:r>
      <w:r>
        <w:rPr>
          <w:rFonts w:ascii="Arial" w:hAnsi="Arial"/>
          <w:color w:val="1E293B"/>
          <w:sz w:val="20"/>
        </w:rPr>
        <w:t xml:space="preserve"> cobro, soportes de pago y extractos bancarios suelen quedar dispersos entre correos electrónicos, carpetas compartidas y chats de mensajería. Esto genera demoras para saber cuánto dinero realmente tiene la empresa, cuánto debe pagar en impuestos o si un p</w:t>
      </w:r>
      <w:r>
        <w:rPr>
          <w:rFonts w:ascii="Arial" w:hAnsi="Arial"/>
          <w:color w:val="1E293B"/>
          <w:sz w:val="20"/>
        </w:rPr>
        <w:t>roveedor ya fue cancelado.</w:t>
      </w:r>
    </w:p>
    <w:p w14:paraId="6353A88B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Paguro Finance resuelve este desorden uniendo en un solo lugar tres pilares clave:</w:t>
      </w:r>
    </w:p>
    <w:p w14:paraId="1B75B92F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Los Documentos de Soporte: </w:t>
      </w:r>
      <w:r>
        <w:rPr>
          <w:rFonts w:ascii="Arial" w:hAnsi="Arial"/>
          <w:color w:val="1E293B"/>
          <w:sz w:val="19"/>
        </w:rPr>
        <w:t>Facturas en PDF, recibos bancarios y soportes aduaneros depositados en Google Drive.</w:t>
      </w:r>
    </w:p>
    <w:p w14:paraId="0E4E0E01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El Libro Mayor de Movimientos: </w:t>
      </w:r>
      <w:r>
        <w:rPr>
          <w:rFonts w:ascii="Arial" w:hAnsi="Arial"/>
          <w:color w:val="1E293B"/>
          <w:sz w:val="19"/>
        </w:rPr>
        <w:t>El registro ordenado de todos los ingresos y egresos bancarios o de caja.</w:t>
      </w:r>
    </w:p>
    <w:p w14:paraId="637BEC3E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El Control Tributario y Directivo: </w:t>
      </w:r>
      <w:r>
        <w:rPr>
          <w:rFonts w:ascii="Arial" w:hAnsi="Arial"/>
          <w:color w:val="1E293B"/>
          <w:sz w:val="19"/>
        </w:rPr>
        <w:t>Proyecciones de IVA, retenciones en la fuente, ICA municipal y alertas de vencimientos de la DIAN.</w:t>
      </w:r>
    </w:p>
    <w:p w14:paraId="2422E2FD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El objetivo p</w:t>
      </w:r>
      <w:r>
        <w:rPr>
          <w:rFonts w:ascii="Arial" w:hAnsi="Arial"/>
          <w:color w:val="1E293B"/>
          <w:sz w:val="20"/>
        </w:rPr>
        <w:t>rincipal de la Versión 1 (V1) es entregar al equipo una herramienta confiable, ordenada y fácil de usar, donde la tecnología trabaje como asistente administrativo y el criterio humano mantenga siempre el control de las decisiones contables.</w:t>
      </w:r>
    </w:p>
    <w:p w14:paraId="696ABCEE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2. CÓMO FUNCION</w:t>
      </w:r>
      <w:r>
        <w:rPr>
          <w:rFonts w:ascii="Arial" w:hAnsi="Arial"/>
          <w:color w:val="0F172A"/>
          <w:sz w:val="30"/>
        </w:rPr>
        <w:t>A PAGURO FINANCE</w:t>
      </w:r>
    </w:p>
    <w:p w14:paraId="3EDED911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El sistema opera mediante un flujo continuo y ordenado que transforma un documento estático o una transacción bancaria en información gerencial útil.</w:t>
      </w:r>
    </w:p>
    <w:p w14:paraId="063A3C84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El recorrido de la información sigue estos pasos esenciales:</w:t>
      </w:r>
    </w:p>
    <w:p w14:paraId="0330578B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1. Entrada de la Información</w:t>
      </w:r>
      <w:r>
        <w:rPr>
          <w:rFonts w:ascii="Arial" w:hAnsi="Arial"/>
          <w:b/>
          <w:color w:val="1E293B"/>
          <w:sz w:val="19"/>
        </w:rPr>
        <w:t xml:space="preserve">: </w:t>
      </w:r>
      <w:r>
        <w:rPr>
          <w:rFonts w:ascii="Arial" w:hAnsi="Arial"/>
          <w:color w:val="1E293B"/>
          <w:sz w:val="19"/>
        </w:rPr>
        <w:t>Ocurre automáticamente cuando se guarda una factura en Google Drive, o manualmente cuando el usuario registra un gasto de caja.</w:t>
      </w:r>
    </w:p>
    <w:p w14:paraId="709B1CD3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2. Detección de Documentos: </w:t>
      </w:r>
      <w:r>
        <w:rPr>
          <w:rFonts w:ascii="Arial" w:hAnsi="Arial"/>
          <w:color w:val="1E293B"/>
          <w:sz w:val="19"/>
        </w:rPr>
        <w:t>Cada 15 minutos, el sistema revisa Google Drive y descubre los archivos nuevos sin que nadie tenga</w:t>
      </w:r>
      <w:r>
        <w:rPr>
          <w:rFonts w:ascii="Arial" w:hAnsi="Arial"/>
          <w:color w:val="1E293B"/>
          <w:sz w:val="19"/>
        </w:rPr>
        <w:t xml:space="preserve"> que cargarlos uno a uno.</w:t>
      </w:r>
    </w:p>
    <w:p w14:paraId="09ADC6BD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3. Clasificación y Extracción Preliminar: </w:t>
      </w:r>
      <w:r>
        <w:rPr>
          <w:rFonts w:ascii="Arial" w:hAnsi="Arial"/>
          <w:color w:val="1E293B"/>
          <w:sz w:val="19"/>
        </w:rPr>
        <w:t>El sistema identifica si el archivo es una factura, un recibo o una cuenta de cobro, y lee los valores clave (proveedor, NIT, subtotal, IVA y total).</w:t>
      </w:r>
    </w:p>
    <w:p w14:paraId="6AAE036B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4. Revisión Humana (cuando aplica): </w:t>
      </w:r>
      <w:r>
        <w:rPr>
          <w:rFonts w:ascii="Arial" w:hAnsi="Arial"/>
          <w:color w:val="1E293B"/>
          <w:sz w:val="19"/>
        </w:rPr>
        <w:t>Si</w:t>
      </w:r>
      <w:r>
        <w:rPr>
          <w:rFonts w:ascii="Arial" w:hAnsi="Arial"/>
          <w:color w:val="1E293B"/>
          <w:sz w:val="19"/>
        </w:rPr>
        <w:t xml:space="preserve"> el archivo está borroso, tiene datos incompletos o el impuesto no cuadra exactamente, se envía a una bandeja especial llamada Cola de Revisión.</w:t>
      </w:r>
    </w:p>
    <w:p w14:paraId="30C61A01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5. Validación Oficial: </w:t>
      </w:r>
      <w:r>
        <w:rPr>
          <w:rFonts w:ascii="Arial" w:hAnsi="Arial"/>
          <w:color w:val="1E293B"/>
          <w:sz w:val="19"/>
        </w:rPr>
        <w:t>El contador o analista revisa los datos frente al documento original y presiona un botón</w:t>
      </w:r>
      <w:r>
        <w:rPr>
          <w:rFonts w:ascii="Arial" w:hAnsi="Arial"/>
          <w:color w:val="1E293B"/>
          <w:sz w:val="19"/>
        </w:rPr>
        <w:t xml:space="preserve"> de aprobación.</w:t>
      </w:r>
    </w:p>
    <w:p w14:paraId="3AE0750D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6. Creación del Movimiento Financiero: </w:t>
      </w:r>
      <w:r>
        <w:rPr>
          <w:rFonts w:ascii="Arial" w:hAnsi="Arial"/>
          <w:color w:val="1E293B"/>
          <w:sz w:val="19"/>
        </w:rPr>
        <w:t>La factura aprobada se convierte automáticamente en un registro contable oficial en el Libro Mayor.</w:t>
      </w:r>
    </w:p>
    <w:p w14:paraId="4FF741A6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7. Actualización de Paneles y Reportes: </w:t>
      </w:r>
      <w:r>
        <w:rPr>
          <w:rFonts w:ascii="Arial" w:hAnsi="Arial"/>
          <w:color w:val="1E293B"/>
          <w:sz w:val="19"/>
        </w:rPr>
        <w:t>El Dashboard, los cálculos de IVA y las alertas fiscales se a</w:t>
      </w:r>
      <w:r>
        <w:rPr>
          <w:rFonts w:ascii="Arial" w:hAnsi="Arial"/>
          <w:color w:val="1E293B"/>
          <w:sz w:val="19"/>
        </w:rPr>
        <w:t>ctualizan de inmediato con información 100% validada.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6268" w14:paraId="63F7FE52" w14:textId="77777777">
        <w:trPr>
          <w:jc w:val="center"/>
        </w:trPr>
        <w:tc>
          <w:tcPr>
            <w:tcW w:w="9360" w:type="dxa"/>
            <w:tcBorders>
              <w:left w:val="single" w:sz="36" w:space="0" w:color="10B981"/>
            </w:tcBorders>
            <w:shd w:val="clear" w:color="auto" w:fill="ECFDF5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5B9E538C" w14:textId="77777777" w:rsidR="00E86268" w:rsidRDefault="00A178E6">
            <w:pPr>
              <w:spacing w:before="40" w:after="80"/>
            </w:pPr>
            <w:r>
              <w:rPr>
                <w:rFonts w:ascii="Arial" w:hAnsi="Arial"/>
                <w:b/>
                <w:color w:val="0098FF"/>
                <w:sz w:val="20"/>
              </w:rPr>
              <w:t>[BUENA PRÁCTICA]: Invariante de Oro de Google Drive</w:t>
            </w:r>
            <w:r>
              <w:rPr>
                <w:rFonts w:ascii="Arial" w:hAnsi="Arial"/>
                <w:b/>
                <w:color w:val="0098FF"/>
                <w:sz w:val="20"/>
              </w:rPr>
              <w:br/>
            </w:r>
            <w:r>
              <w:rPr>
                <w:rFonts w:ascii="Arial" w:hAnsi="Arial"/>
                <w:color w:val="1E293B"/>
                <w:sz w:val="19"/>
              </w:rPr>
              <w:t xml:space="preserve">Paguro Finance NUNCA borra, mueve ni modifica los archivos originales en Google Drive. El sistema únicamente lee los documentos para extraer su </w:t>
            </w:r>
            <w:r>
              <w:rPr>
                <w:rFonts w:ascii="Arial" w:hAnsi="Arial"/>
                <w:color w:val="1E293B"/>
                <w:sz w:val="19"/>
              </w:rPr>
              <w:t>información. Si un archivo se borra por error en Drive, el historial contable de Paguro Finance permanece seguro e intacto.</w:t>
            </w:r>
          </w:p>
        </w:tc>
      </w:tr>
    </w:tbl>
    <w:p w14:paraId="3BE46F2C" w14:textId="77777777" w:rsidR="00E86268" w:rsidRDefault="00E86268">
      <w:pPr>
        <w:spacing w:after="80"/>
      </w:pPr>
    </w:p>
    <w:p w14:paraId="4589CD97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lastRenderedPageBreak/>
        <w:t>3. ACCESO AL SISTEMA</w:t>
      </w:r>
    </w:p>
    <w:p w14:paraId="52A0F531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El acceso a Paguro Finance está estrictamente protegido para garantizar que únicamente los colaboradores auto</w:t>
      </w:r>
      <w:r>
        <w:rPr>
          <w:rFonts w:ascii="Arial" w:hAnsi="Arial"/>
          <w:color w:val="1E293B"/>
          <w:sz w:val="20"/>
        </w:rPr>
        <w:t>rizados puedan ver o modificar las cifras de la empresa.</w:t>
      </w:r>
    </w:p>
    <w:p w14:paraId="03EB42C1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Para ingresar al sistema:</w:t>
      </w:r>
    </w:p>
    <w:p w14:paraId="736C9371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Paso 1: </w:t>
      </w:r>
      <w:r>
        <w:rPr>
          <w:rFonts w:ascii="Arial" w:hAnsi="Arial"/>
          <w:color w:val="1E293B"/>
          <w:sz w:val="19"/>
        </w:rPr>
        <w:t>Abre tu navegador de internet (Google Chrome, Microsoft Edge o Brave) y dirígete al enlace oficial de la plataforma.</w:t>
      </w:r>
    </w:p>
    <w:p w14:paraId="27615222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Paso 2: </w:t>
      </w:r>
      <w:r>
        <w:rPr>
          <w:rFonts w:ascii="Arial" w:hAnsi="Arial"/>
          <w:color w:val="1E293B"/>
          <w:sz w:val="19"/>
        </w:rPr>
        <w:t>Escribe tu correo electrónico corporativ</w:t>
      </w:r>
      <w:r>
        <w:rPr>
          <w:rFonts w:ascii="Arial" w:hAnsi="Arial"/>
          <w:color w:val="1E293B"/>
          <w:sz w:val="19"/>
        </w:rPr>
        <w:t>o autorizado y tu contraseña personal.</w:t>
      </w:r>
    </w:p>
    <w:p w14:paraId="5B98B466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Paso 3: </w:t>
      </w:r>
      <w:r>
        <w:rPr>
          <w:rFonts w:ascii="Arial" w:hAnsi="Arial"/>
          <w:color w:val="1E293B"/>
          <w:sz w:val="19"/>
        </w:rPr>
        <w:t>Haz clic en el botón azul Iniciar Sesión. El sistema validará tu identidad y te llevará directamente al Dashboard principal.</w:t>
      </w:r>
    </w:p>
    <w:p w14:paraId="0C4D82ED" w14:textId="77777777" w:rsidR="00E86268" w:rsidRDefault="00A178E6">
      <w:pPr>
        <w:spacing w:before="160" w:after="80"/>
        <w:jc w:val="center"/>
      </w:pPr>
      <w:r>
        <w:rPr>
          <w:noProof/>
        </w:rPr>
        <w:drawing>
          <wp:inline distT="0" distB="0" distL="0" distR="0" wp14:anchorId="01838D82" wp14:editId="2ED85E1D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77B8" w14:textId="77777777" w:rsidR="00E86268" w:rsidRDefault="00A178E6">
      <w:pPr>
        <w:spacing w:after="280"/>
        <w:jc w:val="center"/>
      </w:pPr>
      <w:r>
        <w:rPr>
          <w:rFonts w:ascii="Arial" w:hAnsi="Arial"/>
          <w:i/>
          <w:color w:val="64748B"/>
          <w:sz w:val="17"/>
        </w:rPr>
        <w:t>Figura 1. Pantalla oficial de inicio de sesión con seguridad y aislamiento de dato</w:t>
      </w:r>
      <w:r>
        <w:rPr>
          <w:rFonts w:ascii="Arial" w:hAnsi="Arial"/>
          <w:i/>
          <w:color w:val="64748B"/>
          <w:sz w:val="17"/>
        </w:rPr>
        <w:t>s.</w:t>
      </w:r>
    </w:p>
    <w:p w14:paraId="04919B79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Roles y Permisos en Lenguaje Sencillo</w:t>
      </w:r>
    </w:p>
    <w:p w14:paraId="61062B53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Cada colaborador tiene asignado un rol específico según su cargo, evitando que una persona realice acciones que no le corresponden:</w:t>
      </w:r>
    </w:p>
    <w:p w14:paraId="44B8FC19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SUPER_ADMIN (Dirección General / TI): </w:t>
      </w:r>
      <w:r>
        <w:rPr>
          <w:rFonts w:ascii="Arial" w:hAnsi="Arial"/>
          <w:color w:val="1E293B"/>
          <w:sz w:val="19"/>
        </w:rPr>
        <w:t xml:space="preserve">Control total del sistema, </w:t>
      </w:r>
      <w:r>
        <w:rPr>
          <w:rFonts w:ascii="Arial" w:hAnsi="Arial"/>
          <w:color w:val="1E293B"/>
          <w:sz w:val="19"/>
        </w:rPr>
        <w:t>configuración global y auditoría completa.</w:t>
      </w:r>
    </w:p>
    <w:p w14:paraId="07AC28F9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ADMIN (Administrador Financiero): </w:t>
      </w:r>
      <w:r>
        <w:rPr>
          <w:rFonts w:ascii="Arial" w:hAnsi="Arial"/>
          <w:color w:val="1E293B"/>
          <w:sz w:val="19"/>
        </w:rPr>
        <w:t>Aprobación de compras, conciliación bancaria, configuración de categorías y gestión de cierres.</w:t>
      </w:r>
    </w:p>
    <w:p w14:paraId="72AC7C6B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FINANCE (Analista de Finanzas): </w:t>
      </w:r>
      <w:r>
        <w:rPr>
          <w:rFonts w:ascii="Arial" w:hAnsi="Arial"/>
          <w:color w:val="1E293B"/>
          <w:sz w:val="19"/>
        </w:rPr>
        <w:t>Registro de ingresos, egresos, revisión de fact</w:t>
      </w:r>
      <w:r>
        <w:rPr>
          <w:rFonts w:ascii="Arial" w:hAnsi="Arial"/>
          <w:color w:val="1E293B"/>
          <w:sz w:val="19"/>
        </w:rPr>
        <w:t>uras en Drive y control diario de caja.</w:t>
      </w:r>
    </w:p>
    <w:p w14:paraId="5E2E1C44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ACCOUNTANT (Contador / Revisor Fiscal): </w:t>
      </w:r>
      <w:r>
        <w:rPr>
          <w:rFonts w:ascii="Arial" w:hAnsi="Arial"/>
          <w:color w:val="1E293B"/>
          <w:sz w:val="19"/>
        </w:rPr>
        <w:t>Supervisión de impuestos, validación tributaria de facturas, revisión de IVA y cierres fiscales.</w:t>
      </w:r>
    </w:p>
    <w:p w14:paraId="29FF3F3C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OPERATIONS (Operaciones e Inventario): </w:t>
      </w:r>
      <w:r>
        <w:rPr>
          <w:rFonts w:ascii="Arial" w:hAnsi="Arial"/>
          <w:color w:val="1E293B"/>
          <w:sz w:val="19"/>
        </w:rPr>
        <w:t>Consulta de compras operativas, inventario y catálogo de insumos.</w:t>
      </w:r>
    </w:p>
    <w:p w14:paraId="4029B52B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lastRenderedPageBreak/>
        <w:t xml:space="preserve">• VIEWER (Consulta y Dirección): </w:t>
      </w:r>
      <w:r>
        <w:rPr>
          <w:rFonts w:ascii="Arial" w:hAnsi="Arial"/>
          <w:color w:val="1E293B"/>
          <w:sz w:val="19"/>
        </w:rPr>
        <w:t>Solo lectura. Puede consultar balances e informes, pero no puede crear ni modificar nada.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6268" w14:paraId="01EB3BD7" w14:textId="77777777">
        <w:trPr>
          <w:jc w:val="center"/>
        </w:trPr>
        <w:tc>
          <w:tcPr>
            <w:tcW w:w="9360" w:type="dxa"/>
            <w:tcBorders>
              <w:left w:val="single" w:sz="36" w:space="0" w:color="0098FF"/>
            </w:tcBorders>
            <w:shd w:val="clear" w:color="auto" w:fill="F0F9FF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1B17FA54" w14:textId="77777777" w:rsidR="00E86268" w:rsidRDefault="00A178E6">
            <w:pPr>
              <w:spacing w:before="40" w:after="80"/>
            </w:pPr>
            <w:r>
              <w:rPr>
                <w:rFonts w:ascii="Arial" w:hAnsi="Arial"/>
                <w:b/>
                <w:color w:val="0098FF"/>
                <w:sz w:val="20"/>
              </w:rPr>
              <w:t>[NOTA INFORMATIVA]: ¿Qué e</w:t>
            </w:r>
            <w:r>
              <w:rPr>
                <w:rFonts w:ascii="Arial" w:hAnsi="Arial"/>
                <w:b/>
                <w:color w:val="0098FF"/>
                <w:sz w:val="20"/>
              </w:rPr>
              <w:t>s el Aislamiento RLS?</w:t>
            </w:r>
            <w:r>
              <w:rPr>
                <w:rFonts w:ascii="Arial" w:hAnsi="Arial"/>
                <w:b/>
                <w:color w:val="0098FF"/>
                <w:sz w:val="20"/>
              </w:rPr>
              <w:br/>
            </w:r>
            <w:r>
              <w:rPr>
                <w:rFonts w:ascii="Arial" w:hAnsi="Arial"/>
                <w:color w:val="1E293B"/>
                <w:sz w:val="19"/>
              </w:rPr>
              <w:t xml:space="preserve">El sistema utiliza una protección llamada Row Level Security (RLS). En palabras sencillas, actúa como una cerradura electrónica: garantiza que un usuario de Paguro Corp jamás pueda ver datos de otra empresa, manteniendo la privacidad </w:t>
            </w:r>
            <w:r>
              <w:rPr>
                <w:rFonts w:ascii="Arial" w:hAnsi="Arial"/>
                <w:color w:val="1E293B"/>
                <w:sz w:val="19"/>
              </w:rPr>
              <w:t>absoluta de la información financiera.</w:t>
            </w:r>
          </w:p>
        </w:tc>
      </w:tr>
    </w:tbl>
    <w:p w14:paraId="386359FC" w14:textId="77777777" w:rsidR="00E86268" w:rsidRDefault="00E86268">
      <w:pPr>
        <w:spacing w:after="80"/>
      </w:pPr>
    </w:p>
    <w:p w14:paraId="567FD8D6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4. DASHBOARD (PANEL DE CONTROL)</w:t>
      </w:r>
    </w:p>
    <w:p w14:paraId="01AE74BE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El Dashboard es la pantalla de inicio gerencial de Paguro Finance. Te ofrece una vista panorámica en tiempo real de cómo va el negocio, sin tener que esperar a que termine el mes para</w:t>
      </w:r>
      <w:r>
        <w:rPr>
          <w:rFonts w:ascii="Arial" w:hAnsi="Arial"/>
          <w:color w:val="1E293B"/>
          <w:sz w:val="20"/>
        </w:rPr>
        <w:t xml:space="preserve"> entender los números.</w:t>
      </w:r>
    </w:p>
    <w:p w14:paraId="1CC15F30" w14:textId="77777777" w:rsidR="00E86268" w:rsidRDefault="00A178E6">
      <w:pPr>
        <w:spacing w:before="160" w:after="80"/>
        <w:jc w:val="center"/>
      </w:pPr>
      <w:r>
        <w:rPr>
          <w:noProof/>
        </w:rPr>
        <w:drawing>
          <wp:inline distT="0" distB="0" distL="0" distR="0" wp14:anchorId="3D9F469E" wp14:editId="2264F6B3">
            <wp:extent cx="548640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76D4" w14:textId="77777777" w:rsidR="00E86268" w:rsidRDefault="00A178E6">
      <w:pPr>
        <w:spacing w:after="280"/>
        <w:jc w:val="center"/>
      </w:pPr>
      <w:r>
        <w:rPr>
          <w:rFonts w:ascii="Arial" w:hAnsi="Arial"/>
          <w:i/>
          <w:color w:val="64748B"/>
          <w:sz w:val="17"/>
        </w:rPr>
        <w:t>Figura 2. Panel de control principal con sus 9 tarjetas KPI y paneles de egresos y salud documental.</w:t>
      </w:r>
    </w:p>
    <w:p w14:paraId="1F746AF3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Explicación de los 9 Indicadores Clave (KPIs)</w:t>
      </w:r>
    </w:p>
    <w:p w14:paraId="5037AE23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En la parte superior encontrarás 9 tarjetas informativas diseñadas para responder la</w:t>
      </w:r>
      <w:r>
        <w:rPr>
          <w:rFonts w:ascii="Arial" w:hAnsi="Arial"/>
          <w:color w:val="1E293B"/>
          <w:sz w:val="20"/>
        </w:rPr>
        <w:t>s preguntas financieras más importantes:</w:t>
      </w:r>
    </w:p>
    <w:p w14:paraId="032067F5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1. Posición Neta: </w:t>
      </w:r>
      <w:r>
        <w:rPr>
          <w:rFonts w:ascii="Arial" w:hAnsi="Arial"/>
          <w:color w:val="1E293B"/>
          <w:sz w:val="19"/>
        </w:rPr>
        <w:t>Es el dinero libre que queda en el período tras restar todos los egresos a los ingresos. Si está en verde, la empresa tiene superávit; si está en rojo, los gastos superan los cobros.</w:t>
      </w:r>
    </w:p>
    <w:p w14:paraId="0D40E36B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2. Ingresos To</w:t>
      </w:r>
      <w:r>
        <w:rPr>
          <w:rFonts w:ascii="Arial" w:hAnsi="Arial"/>
          <w:b/>
          <w:color w:val="1E293B"/>
          <w:sz w:val="19"/>
        </w:rPr>
        <w:t xml:space="preserve">tales: </w:t>
      </w:r>
      <w:r>
        <w:rPr>
          <w:rFonts w:ascii="Arial" w:hAnsi="Arial"/>
          <w:color w:val="1E293B"/>
          <w:sz w:val="19"/>
        </w:rPr>
        <w:t>Todo el dinero facturado y cobrado con soporte válido durante las fechas seleccionadas.</w:t>
      </w:r>
    </w:p>
    <w:p w14:paraId="0D61494E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3. Egresos Totales: </w:t>
      </w:r>
      <w:r>
        <w:rPr>
          <w:rFonts w:ascii="Arial" w:hAnsi="Arial"/>
          <w:color w:val="1E293B"/>
          <w:sz w:val="19"/>
        </w:rPr>
        <w:t>La suma total de compras a proveedores, nómina, servicios y gastos operativos causados.</w:t>
      </w:r>
    </w:p>
    <w:p w14:paraId="6846001A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lastRenderedPageBreak/>
        <w:t xml:space="preserve">4. Mayor Categoría: </w:t>
      </w:r>
      <w:r>
        <w:rPr>
          <w:rFonts w:ascii="Arial" w:hAnsi="Arial"/>
          <w:color w:val="1E293B"/>
          <w:sz w:val="19"/>
        </w:rPr>
        <w:t xml:space="preserve">Te indica el rubro en el que más </w:t>
      </w:r>
      <w:r>
        <w:rPr>
          <w:rFonts w:ascii="Arial" w:hAnsi="Arial"/>
          <w:color w:val="1E293B"/>
          <w:sz w:val="19"/>
        </w:rPr>
        <w:t>dinero se ha gastado (por ejemplo, Software, Materias Primas o Publicidad), indicando el monto y su porcentaje del gasto total.</w:t>
      </w:r>
    </w:p>
    <w:p w14:paraId="607EE10A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5. Sin Conciliar: </w:t>
      </w:r>
      <w:r>
        <w:rPr>
          <w:rFonts w:ascii="Arial" w:hAnsi="Arial"/>
          <w:color w:val="1E293B"/>
          <w:sz w:val="19"/>
        </w:rPr>
        <w:t xml:space="preserve">Transacciones que ya figuran en la cuenta bancaria pero aún no han sido cruzadas con su factura o recibo </w:t>
      </w:r>
      <w:r>
        <w:rPr>
          <w:rFonts w:ascii="Arial" w:hAnsi="Arial"/>
          <w:color w:val="1E293B"/>
          <w:sz w:val="19"/>
        </w:rPr>
        <w:t>correspondiente en el sistema.</w:t>
      </w:r>
    </w:p>
    <w:p w14:paraId="7E8C1AE4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6. Docs Pendientes: </w:t>
      </w:r>
      <w:r>
        <w:rPr>
          <w:rFonts w:ascii="Arial" w:hAnsi="Arial"/>
          <w:color w:val="1E293B"/>
          <w:sz w:val="19"/>
        </w:rPr>
        <w:t>Cantidad de facturas o comprobantes que están esperando revisión humana en la Cola de Revisión.</w:t>
      </w:r>
    </w:p>
    <w:p w14:paraId="5FF089FF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7. IVA Estimado: </w:t>
      </w:r>
      <w:r>
        <w:rPr>
          <w:rFonts w:ascii="Arial" w:hAnsi="Arial"/>
          <w:color w:val="1E293B"/>
          <w:sz w:val="19"/>
        </w:rPr>
        <w:t>El cálculo preliminar del IVA neto a pagar o del saldo a favor proyectado para la próxima de</w:t>
      </w:r>
      <w:r>
        <w:rPr>
          <w:rFonts w:ascii="Arial" w:hAnsi="Arial"/>
          <w:color w:val="1E293B"/>
          <w:sz w:val="19"/>
        </w:rPr>
        <w:t>claración bimestral.</w:t>
      </w:r>
    </w:p>
    <w:p w14:paraId="29EAEE81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8. Próximo Impuesto: </w:t>
      </w:r>
      <w:r>
        <w:rPr>
          <w:rFonts w:ascii="Arial" w:hAnsi="Arial"/>
          <w:color w:val="1E293B"/>
          <w:sz w:val="19"/>
        </w:rPr>
        <w:t>La obligación fiscal ante la DIAN o el municipio que vencerá más pronto, indicando cuántos días faltan para evitar sanciones por mora.</w:t>
      </w:r>
    </w:p>
    <w:p w14:paraId="34CC8FCC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Filtros de Fechas Disponibles</w:t>
      </w:r>
    </w:p>
    <w:p w14:paraId="26B56325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 xml:space="preserve">En la esquina superior derecha puedes </w:t>
      </w:r>
      <w:r>
        <w:rPr>
          <w:rFonts w:ascii="Arial" w:hAnsi="Arial"/>
          <w:color w:val="1E293B"/>
          <w:sz w:val="20"/>
        </w:rPr>
        <w:t>cambiar el corte de análisis con un solo clic: 7 Días, 30 Días, Este Mes (vista por defecto), Este Trimestre o Este Año. Todos los indicadores y gráficos se recalcularán al instante.</w:t>
      </w:r>
    </w:p>
    <w:p w14:paraId="17A95AB6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5. MOVIMIENTOS FINANCIEROS</w:t>
      </w:r>
    </w:p>
    <w:p w14:paraId="5709AA8B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Un movimiento financiero es el registro formal</w:t>
      </w:r>
      <w:r>
        <w:rPr>
          <w:rFonts w:ascii="Arial" w:hAnsi="Arial"/>
          <w:color w:val="1E293B"/>
          <w:sz w:val="20"/>
        </w:rPr>
        <w:t xml:space="preserve"> de cualquier entrada o salida de dinero en Paguro. Es la versión digital del Libro Mayor contable.</w:t>
      </w:r>
    </w:p>
    <w:p w14:paraId="28E079B4" w14:textId="77777777" w:rsidR="00E86268" w:rsidRDefault="00A178E6">
      <w:pPr>
        <w:spacing w:before="160" w:after="80"/>
        <w:jc w:val="center"/>
      </w:pPr>
      <w:r>
        <w:rPr>
          <w:noProof/>
        </w:rPr>
        <w:drawing>
          <wp:inline distT="0" distB="0" distL="0" distR="0" wp14:anchorId="1659045A" wp14:editId="7008A392">
            <wp:extent cx="548640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vimient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B4C0" w14:textId="77777777" w:rsidR="00E86268" w:rsidRDefault="00A178E6">
      <w:pPr>
        <w:spacing w:after="280"/>
        <w:jc w:val="center"/>
      </w:pPr>
      <w:r>
        <w:rPr>
          <w:rFonts w:ascii="Arial" w:hAnsi="Arial"/>
          <w:i/>
          <w:color w:val="64748B"/>
          <w:sz w:val="17"/>
        </w:rPr>
        <w:t>Figura 3. Libro Mayor de movimientos normalizados con filtros y estados de verificación.</w:t>
      </w:r>
    </w:p>
    <w:p w14:paraId="7787F2BA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Elementos de un Movimiento</w:t>
      </w:r>
    </w:p>
    <w:p w14:paraId="3577C6A0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Dirección: </w:t>
      </w:r>
      <w:r>
        <w:rPr>
          <w:rFonts w:ascii="Arial" w:hAnsi="Arial"/>
          <w:color w:val="1E293B"/>
          <w:sz w:val="19"/>
        </w:rPr>
        <w:t>Ingreso (dinero que entra</w:t>
      </w:r>
      <w:r>
        <w:rPr>
          <w:rFonts w:ascii="Arial" w:hAnsi="Arial"/>
          <w:color w:val="1E293B"/>
          <w:sz w:val="19"/>
        </w:rPr>
        <w:t>) o Egreso (dinero que sale).</w:t>
      </w:r>
    </w:p>
    <w:p w14:paraId="4F0BC81C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Concepto: </w:t>
      </w:r>
      <w:r>
        <w:rPr>
          <w:rFonts w:ascii="Arial" w:hAnsi="Arial"/>
          <w:color w:val="1E293B"/>
          <w:sz w:val="19"/>
        </w:rPr>
        <w:t>Descripción clara de la operación (ej: 'Pago de hosting dedicado y servidores').</w:t>
      </w:r>
    </w:p>
    <w:p w14:paraId="1208A7CD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Contraparte: </w:t>
      </w:r>
      <w:r>
        <w:rPr>
          <w:rFonts w:ascii="Arial" w:hAnsi="Arial"/>
          <w:color w:val="1E293B"/>
          <w:sz w:val="19"/>
        </w:rPr>
        <w:t>El cliente que nos paga o el proveedor a quien le compramos.</w:t>
      </w:r>
    </w:p>
    <w:p w14:paraId="711A1DD7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lastRenderedPageBreak/>
        <w:t xml:space="preserve">• Categoría: </w:t>
      </w:r>
      <w:r>
        <w:rPr>
          <w:rFonts w:ascii="Arial" w:hAnsi="Arial"/>
          <w:color w:val="1E293B"/>
          <w:sz w:val="19"/>
        </w:rPr>
        <w:t>Rubro contable al que pertenece (ej: Softwar</w:t>
      </w:r>
      <w:r>
        <w:rPr>
          <w:rFonts w:ascii="Arial" w:hAnsi="Arial"/>
          <w:color w:val="1E293B"/>
          <w:sz w:val="19"/>
        </w:rPr>
        <w:t>e, Logística, Marketing, Honorarios).</w:t>
      </w:r>
    </w:p>
    <w:p w14:paraId="11F7AE0E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Monto y Moneda: </w:t>
      </w:r>
      <w:r>
        <w:rPr>
          <w:rFonts w:ascii="Arial" w:hAnsi="Arial"/>
          <w:color w:val="1E293B"/>
          <w:sz w:val="19"/>
        </w:rPr>
        <w:t>Valor de la operación en pesos colombianos (COP) o dólares (USD con su TRM).</w:t>
      </w:r>
    </w:p>
    <w:p w14:paraId="65DD06C1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Origen (Source): </w:t>
      </w:r>
      <w:r>
        <w:rPr>
          <w:rFonts w:ascii="Arial" w:hAnsi="Arial"/>
          <w:color w:val="1E293B"/>
          <w:sz w:val="19"/>
        </w:rPr>
        <w:t>Indica si el movimiento provino automáticamente de Google Drive (GOOGLE_DRIVE) o si fue creado manualmen</w:t>
      </w:r>
      <w:r>
        <w:rPr>
          <w:rFonts w:ascii="Arial" w:hAnsi="Arial"/>
          <w:color w:val="1E293B"/>
          <w:sz w:val="19"/>
        </w:rPr>
        <w:t>te por el usuario (MANUAL).</w:t>
      </w:r>
    </w:p>
    <w:p w14:paraId="6B5918BD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Ejemplo Práctico: Registro de un Gasto Manual</w:t>
      </w:r>
    </w:p>
    <w:p w14:paraId="541709D0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Si realizas una compra urgente de suministros de oficina por $150.000 COP en efectivo:</w:t>
      </w:r>
    </w:p>
    <w:p w14:paraId="12E053D8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1. </w:t>
      </w:r>
      <w:r>
        <w:rPr>
          <w:rFonts w:ascii="Arial" w:hAnsi="Arial"/>
          <w:color w:val="1E293B"/>
          <w:sz w:val="19"/>
        </w:rPr>
        <w:t>Ingresas al módulo Movimientos y presionas el botón azul '+ Nuevo Movimiento'.</w:t>
      </w:r>
    </w:p>
    <w:p w14:paraId="42FD52CB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2. </w:t>
      </w:r>
      <w:r>
        <w:rPr>
          <w:rFonts w:ascii="Arial" w:hAnsi="Arial"/>
          <w:color w:val="1E293B"/>
          <w:sz w:val="19"/>
        </w:rPr>
        <w:t xml:space="preserve">Eliges la </w:t>
      </w:r>
      <w:r>
        <w:rPr>
          <w:rFonts w:ascii="Arial" w:hAnsi="Arial"/>
          <w:color w:val="1E293B"/>
          <w:sz w:val="19"/>
        </w:rPr>
        <w:t>fecha de hoy, marcas la dirección como 'Egreso', escribes el concepto y el nombre del proveedor.</w:t>
      </w:r>
    </w:p>
    <w:p w14:paraId="0B5E20F9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3. </w:t>
      </w:r>
      <w:r>
        <w:rPr>
          <w:rFonts w:ascii="Arial" w:hAnsi="Arial"/>
          <w:color w:val="1E293B"/>
          <w:sz w:val="19"/>
        </w:rPr>
        <w:t>Digitas el valor ($150000) y seleccionas la categoría 'Materiales de Oficina'.</w:t>
      </w:r>
    </w:p>
    <w:p w14:paraId="3523A129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4. </w:t>
      </w:r>
      <w:r>
        <w:rPr>
          <w:rFonts w:ascii="Arial" w:hAnsi="Arial"/>
          <w:color w:val="1E293B"/>
          <w:sz w:val="19"/>
        </w:rPr>
        <w:t>Al guardar, el sistema comprueba que no sea un pago duplicado y lo asienta</w:t>
      </w:r>
      <w:r>
        <w:rPr>
          <w:rFonts w:ascii="Arial" w:hAnsi="Arial"/>
          <w:color w:val="1E293B"/>
          <w:sz w:val="19"/>
        </w:rPr>
        <w:t xml:space="preserve"> inmediatamente en los egresos del Dashboard.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6268" w14:paraId="68FB6892" w14:textId="77777777">
        <w:trPr>
          <w:jc w:val="center"/>
        </w:trPr>
        <w:tc>
          <w:tcPr>
            <w:tcW w:w="9360" w:type="dxa"/>
            <w:tcBorders>
              <w:left w:val="single" w:sz="36" w:space="0" w:color="F59E0B"/>
            </w:tcBorders>
            <w:shd w:val="clear" w:color="auto" w:fill="FFFBEB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32EA7E48" w14:textId="77777777" w:rsidR="00E86268" w:rsidRDefault="00A178E6">
            <w:pPr>
              <w:spacing w:before="40" w:after="80"/>
            </w:pPr>
            <w:r>
              <w:rPr>
                <w:rFonts w:ascii="Arial" w:hAnsi="Arial"/>
                <w:b/>
                <w:color w:val="D97706"/>
                <w:sz w:val="20"/>
              </w:rPr>
              <w:t>[ATENCIÓN / REGLA DE SEGURIDAD]: Escudo Antiduplicados</w:t>
            </w:r>
            <w:r>
              <w:rPr>
                <w:rFonts w:ascii="Arial" w:hAnsi="Arial"/>
                <w:b/>
                <w:color w:val="D97706"/>
                <w:sz w:val="20"/>
              </w:rPr>
              <w:br/>
            </w:r>
            <w:r>
              <w:rPr>
                <w:rFonts w:ascii="Arial" w:hAnsi="Arial"/>
                <w:color w:val="1E293B"/>
                <w:sz w:val="19"/>
              </w:rPr>
              <w:t xml:space="preserve">Si intentas guardar un movimiento manual que tiene el mismo proveedor, la misma fecha y el mismo valor que otro ya registrado, el sistema te </w:t>
            </w:r>
            <w:r>
              <w:rPr>
                <w:rFonts w:ascii="Arial" w:hAnsi="Arial"/>
                <w:color w:val="1E293B"/>
                <w:sz w:val="19"/>
              </w:rPr>
              <w:t>mostrará una alerta preventiva de 'Posible Duplicado' para evitar dobles pagos accidentales.</w:t>
            </w:r>
          </w:p>
        </w:tc>
      </w:tr>
    </w:tbl>
    <w:p w14:paraId="0FE78FC5" w14:textId="77777777" w:rsidR="00E86268" w:rsidRDefault="00E86268">
      <w:pPr>
        <w:spacing w:after="80"/>
      </w:pPr>
    </w:p>
    <w:p w14:paraId="41832D2B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6. DOCUMENTOS CONTABLES Y VALIDACIÓN</w:t>
      </w:r>
    </w:p>
    <w:p w14:paraId="606891BA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Este módulo es el corazón operativo de Paguro Finance. Aquí se administran todas las facturas y comprobantes que sustentan l</w:t>
      </w:r>
      <w:r>
        <w:rPr>
          <w:rFonts w:ascii="Arial" w:hAnsi="Arial"/>
          <w:color w:val="1E293B"/>
          <w:sz w:val="20"/>
        </w:rPr>
        <w:t>os números de la empresa.</w:t>
      </w:r>
    </w:p>
    <w:p w14:paraId="26AB74DF" w14:textId="77777777" w:rsidR="00E86268" w:rsidRDefault="00A178E6">
      <w:pPr>
        <w:spacing w:before="160" w:after="80"/>
        <w:jc w:val="center"/>
      </w:pPr>
      <w:r>
        <w:rPr>
          <w:noProof/>
        </w:rPr>
        <w:drawing>
          <wp:inline distT="0" distB="0" distL="0" distR="0" wp14:anchorId="1677FEB2" wp14:editId="1472A073">
            <wp:extent cx="548640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ocum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62DC" w14:textId="77777777" w:rsidR="00E86268" w:rsidRDefault="00A178E6">
      <w:pPr>
        <w:spacing w:after="280"/>
        <w:jc w:val="center"/>
      </w:pPr>
      <w:r>
        <w:rPr>
          <w:rFonts w:ascii="Arial" w:hAnsi="Arial"/>
          <w:i/>
          <w:color w:val="64748B"/>
          <w:sz w:val="17"/>
        </w:rPr>
        <w:t>Figura 4. Explorador de documentos con pestañas de control y puntajes de confianza.</w:t>
      </w:r>
    </w:p>
    <w:p w14:paraId="55704F36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lastRenderedPageBreak/>
        <w:t>Las Tres Pestañas del Módulo</w:t>
      </w:r>
    </w:p>
    <w:p w14:paraId="509BBAC9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1. Todos los Documentos: </w:t>
      </w:r>
      <w:r>
        <w:rPr>
          <w:rFonts w:ascii="Arial" w:hAnsi="Arial"/>
          <w:color w:val="1E293B"/>
          <w:sz w:val="19"/>
        </w:rPr>
        <w:t>El listado completo de todos los archivos sincronizados desde Google Drive.</w:t>
      </w:r>
    </w:p>
    <w:p w14:paraId="015987A4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2. Cola de Revisión: </w:t>
      </w:r>
      <w:r>
        <w:rPr>
          <w:rFonts w:ascii="Arial" w:hAnsi="Arial"/>
          <w:color w:val="1E293B"/>
          <w:sz w:val="19"/>
        </w:rPr>
        <w:t>La bandeja más importante para el equipo. Reúne únicamente los documentos que tienen dudas, datos borrosos o inconsistencias fiscales.</w:t>
      </w:r>
    </w:p>
    <w:p w14:paraId="62B55127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3. Vinculados: </w:t>
      </w:r>
      <w:r>
        <w:rPr>
          <w:rFonts w:ascii="Arial" w:hAnsi="Arial"/>
          <w:color w:val="1E293B"/>
          <w:sz w:val="19"/>
        </w:rPr>
        <w:t>Facturas aprobadas que ya están enlazadas a su movimiento contable.</w:t>
      </w:r>
    </w:p>
    <w:p w14:paraId="60F7364F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La Diferencia Vit</w:t>
      </w:r>
      <w:r>
        <w:rPr>
          <w:rFonts w:ascii="Arial" w:hAnsi="Arial"/>
          <w:color w:val="0098FF"/>
          <w:sz w:val="24"/>
        </w:rPr>
        <w:t>al: 'Ver Documento' vs. 'Revisar'</w:t>
      </w:r>
    </w:p>
    <w:p w14:paraId="06EB64A5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En cada fila de la tabla verás dos acciones diferentes:</w:t>
      </w:r>
    </w:p>
    <w:p w14:paraId="0F80CFA8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VER DOCUMENTO: </w:t>
      </w:r>
      <w:r>
        <w:rPr>
          <w:rFonts w:ascii="Arial" w:hAnsi="Arial"/>
          <w:color w:val="1E293B"/>
          <w:sz w:val="19"/>
        </w:rPr>
        <w:t>Abre el PDF original en una pestaña nueva para inspección visual rápida. NO modifica nada en la contabilidad.</w:t>
      </w:r>
    </w:p>
    <w:p w14:paraId="5BAB1EF8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REVISAR: </w:t>
      </w:r>
      <w:r>
        <w:rPr>
          <w:rFonts w:ascii="Arial" w:hAnsi="Arial"/>
          <w:color w:val="1E293B"/>
          <w:sz w:val="19"/>
        </w:rPr>
        <w:t>Abre la ventana de Validació</w:t>
      </w:r>
      <w:r>
        <w:rPr>
          <w:rFonts w:ascii="Arial" w:hAnsi="Arial"/>
          <w:color w:val="1E293B"/>
          <w:sz w:val="19"/>
        </w:rPr>
        <w:t>n Humana. Aquí puedes corregir datos erróneos, ingresar notas contables y presionar el botón de aprobación definitiva.</w:t>
      </w:r>
    </w:p>
    <w:p w14:paraId="4ED0001C" w14:textId="77777777" w:rsidR="00E86268" w:rsidRDefault="00A178E6">
      <w:pPr>
        <w:spacing w:before="160" w:after="80"/>
        <w:jc w:val="center"/>
      </w:pPr>
      <w:r>
        <w:rPr>
          <w:noProof/>
        </w:rPr>
        <w:drawing>
          <wp:inline distT="0" distB="0" distL="0" distR="0" wp14:anchorId="0C820E95" wp14:editId="74762372">
            <wp:extent cx="5486400" cy="3291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vision_docu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2138" w14:textId="77777777" w:rsidR="00E86268" w:rsidRDefault="00A178E6">
      <w:pPr>
        <w:spacing w:after="280"/>
        <w:jc w:val="center"/>
      </w:pPr>
      <w:r>
        <w:rPr>
          <w:rFonts w:ascii="Arial" w:hAnsi="Arial"/>
          <w:i/>
          <w:color w:val="64748B"/>
          <w:sz w:val="17"/>
        </w:rPr>
        <w:t>Figura 5. Ventana de validación humana comparando el PDF original contra los campos contables.</w:t>
      </w:r>
    </w:p>
    <w:p w14:paraId="6C841C29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 xml:space="preserve">Paso a Paso: Cómo Validar un </w:t>
      </w:r>
      <w:r>
        <w:rPr>
          <w:rFonts w:ascii="Arial" w:hAnsi="Arial"/>
          <w:color w:val="0098FF"/>
          <w:sz w:val="24"/>
        </w:rPr>
        <w:t>Documento con Errores</w:t>
      </w:r>
    </w:p>
    <w:p w14:paraId="2339414A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Paso 1: </w:t>
      </w:r>
      <w:r>
        <w:rPr>
          <w:rFonts w:ascii="Arial" w:hAnsi="Arial"/>
          <w:color w:val="1E293B"/>
          <w:sz w:val="19"/>
        </w:rPr>
        <w:t>En la Cola de Revisión, haz clic en el botón azul 'Revisar' sobre la factura pendiente.</w:t>
      </w:r>
    </w:p>
    <w:p w14:paraId="668A790A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Paso 2: </w:t>
      </w:r>
      <w:r>
        <w:rPr>
          <w:rFonts w:ascii="Arial" w:hAnsi="Arial"/>
          <w:color w:val="1E293B"/>
          <w:sz w:val="19"/>
        </w:rPr>
        <w:t>En la ventana emergente, presiona 'Ver documento original' para observar el PDF.</w:t>
      </w:r>
    </w:p>
    <w:p w14:paraId="69526792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Paso 3: </w:t>
      </w:r>
      <w:r>
        <w:rPr>
          <w:rFonts w:ascii="Arial" w:hAnsi="Arial"/>
          <w:color w:val="1E293B"/>
          <w:sz w:val="19"/>
        </w:rPr>
        <w:t>Compara los campos del formulario (Provee</w:t>
      </w:r>
      <w:r>
        <w:rPr>
          <w:rFonts w:ascii="Arial" w:hAnsi="Arial"/>
          <w:color w:val="1E293B"/>
          <w:sz w:val="19"/>
        </w:rPr>
        <w:t>dor, NIT, Subtotal, IVA, Retención y Total) contra el soporte físico.</w:t>
      </w:r>
    </w:p>
    <w:p w14:paraId="195C3E4F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Paso 4: </w:t>
      </w:r>
      <w:r>
        <w:rPr>
          <w:rFonts w:ascii="Arial" w:hAnsi="Arial"/>
          <w:color w:val="1E293B"/>
          <w:sz w:val="19"/>
        </w:rPr>
        <w:t>Si algún valor no coincide (por ejemplo, si el sistema leyó $0 de IVA pero el PDF dice $190.000), borra la casilla y escribe el valor correcto.</w:t>
      </w:r>
    </w:p>
    <w:p w14:paraId="02CF1041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Paso 5: </w:t>
      </w:r>
      <w:r>
        <w:rPr>
          <w:rFonts w:ascii="Arial" w:hAnsi="Arial"/>
          <w:color w:val="1E293B"/>
          <w:sz w:val="19"/>
        </w:rPr>
        <w:t>En la casilla 'Notas de Au</w:t>
      </w:r>
      <w:r>
        <w:rPr>
          <w:rFonts w:ascii="Arial" w:hAnsi="Arial"/>
          <w:color w:val="1E293B"/>
          <w:sz w:val="19"/>
        </w:rPr>
        <w:t>ditoría', escribe una justificación breve (ej: 'Se corrige el IVA conforme al soporte físico adjunto').</w:t>
      </w:r>
    </w:p>
    <w:p w14:paraId="5CAF3FE4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Paso 6: </w:t>
      </w:r>
      <w:r>
        <w:rPr>
          <w:rFonts w:ascii="Arial" w:hAnsi="Arial"/>
          <w:color w:val="1E293B"/>
          <w:sz w:val="19"/>
        </w:rPr>
        <w:t>Presiona el botón verde '✓ Aceptar &amp; Validar Documento'.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6268" w14:paraId="1D3F1BB0" w14:textId="77777777">
        <w:trPr>
          <w:jc w:val="center"/>
        </w:trPr>
        <w:tc>
          <w:tcPr>
            <w:tcW w:w="9360" w:type="dxa"/>
            <w:tcBorders>
              <w:left w:val="single" w:sz="36" w:space="0" w:color="10B981"/>
            </w:tcBorders>
            <w:shd w:val="clear" w:color="auto" w:fill="ECFDF5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4A32E319" w14:textId="77777777" w:rsidR="00E86268" w:rsidRDefault="00A178E6">
            <w:pPr>
              <w:spacing w:before="40" w:after="80"/>
            </w:pPr>
            <w:r>
              <w:rPr>
                <w:rFonts w:ascii="Arial" w:hAnsi="Arial"/>
                <w:b/>
                <w:color w:val="0098FF"/>
                <w:sz w:val="20"/>
              </w:rPr>
              <w:lastRenderedPageBreak/>
              <w:t>[BUENA PRÁCTICA]: Efecto de la Validación</w:t>
            </w:r>
            <w:r>
              <w:rPr>
                <w:rFonts w:ascii="Arial" w:hAnsi="Arial"/>
                <w:b/>
                <w:color w:val="0098FF"/>
                <w:sz w:val="20"/>
              </w:rPr>
              <w:br/>
            </w:r>
            <w:r>
              <w:rPr>
                <w:rFonts w:ascii="Arial" w:hAnsi="Arial"/>
                <w:color w:val="1E293B"/>
                <w:sz w:val="19"/>
              </w:rPr>
              <w:t>Al validar el documento, este sale de la Cola</w:t>
            </w:r>
            <w:r>
              <w:rPr>
                <w:rFonts w:ascii="Arial" w:hAnsi="Arial"/>
                <w:color w:val="1E293B"/>
                <w:sz w:val="19"/>
              </w:rPr>
              <w:t xml:space="preserve"> de Revisión, pasa a estado VERIFICADO y genera su movimiento oficial en el Libro Mayor. Además, tus correcciones quedan blindadas con la etiqueta USER_VERIFIED, asegurando que ninguna sincronización futura modifique lo que tú aprobaste.</w:t>
            </w:r>
          </w:p>
        </w:tc>
      </w:tr>
    </w:tbl>
    <w:p w14:paraId="1915EE1B" w14:textId="77777777" w:rsidR="00E86268" w:rsidRDefault="00E86268">
      <w:pPr>
        <w:spacing w:after="80"/>
      </w:pPr>
    </w:p>
    <w:p w14:paraId="795C3A00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7. INTEGRACIÓN C</w:t>
      </w:r>
      <w:r>
        <w:rPr>
          <w:rFonts w:ascii="Arial" w:hAnsi="Arial"/>
          <w:color w:val="0F172A"/>
          <w:sz w:val="30"/>
        </w:rPr>
        <w:t>ON GOOGLE DRIVE</w:t>
      </w:r>
    </w:p>
    <w:p w14:paraId="622A1B0B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Google Drive es la fuente primaria documental de Paguro. El sistema no te obliga a subir archivos manualmente a la plataforma; basta con guardarlos en las carpetas habituales de Drive.</w:t>
      </w:r>
    </w:p>
    <w:p w14:paraId="045C5762" w14:textId="77777777" w:rsidR="00E86268" w:rsidRDefault="00A178E6">
      <w:pPr>
        <w:spacing w:before="160" w:after="80"/>
        <w:jc w:val="center"/>
      </w:pPr>
      <w:r>
        <w:rPr>
          <w:noProof/>
        </w:rPr>
        <w:drawing>
          <wp:inline distT="0" distB="0" distL="0" distR="0" wp14:anchorId="733ACAE4" wp14:editId="31867E0C">
            <wp:extent cx="5486400" cy="3291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integra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EAAB" w14:textId="77777777" w:rsidR="00E86268" w:rsidRDefault="00A178E6">
      <w:pPr>
        <w:spacing w:after="280"/>
        <w:jc w:val="center"/>
      </w:pPr>
      <w:r>
        <w:rPr>
          <w:rFonts w:ascii="Arial" w:hAnsi="Arial"/>
          <w:i/>
          <w:color w:val="64748B"/>
          <w:sz w:val="17"/>
        </w:rPr>
        <w:t>Figura 6. Panel de control de la integración con Goog</w:t>
      </w:r>
      <w:r>
        <w:rPr>
          <w:rFonts w:ascii="Arial" w:hAnsi="Arial"/>
          <w:i/>
          <w:color w:val="64748B"/>
          <w:sz w:val="17"/>
        </w:rPr>
        <w:t>le Drive y estadísticas de sincronización.</w:t>
      </w:r>
    </w:p>
    <w:p w14:paraId="03879870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Sincronización Automática cada 15 Minutos</w:t>
      </w:r>
    </w:p>
    <w:p w14:paraId="03EFACE6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 xml:space="preserve">En producción, un reloj interno automático ejecuta una revisión cada 15 minutos. El sistema utiliza una tecnología avanzada llamada Changes API, lo que significa que </w:t>
      </w:r>
      <w:r>
        <w:rPr>
          <w:rFonts w:ascii="Arial" w:hAnsi="Arial"/>
          <w:color w:val="1E293B"/>
          <w:sz w:val="20"/>
        </w:rPr>
        <w:t>solo consulta los archivos que han sido agregados o modificados recientemente, sin demoras ni consumo innecesario de recursos.</w:t>
      </w:r>
    </w:p>
    <w:p w14:paraId="1CC8AD7A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¿Qué ocurre si agregas un archivo hoy o la próxima semana?</w:t>
      </w:r>
    </w:p>
    <w:p w14:paraId="59B3E474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 xml:space="preserve">1. Tu equipo guarda la factura en su carpeta mensual </w:t>
      </w:r>
      <w:r>
        <w:rPr>
          <w:rFonts w:ascii="Arial" w:hAnsi="Arial"/>
          <w:color w:val="1E293B"/>
          <w:sz w:val="20"/>
        </w:rPr>
        <w:t>correspondiente en Google Drive (por ejemplo, en la carpeta de Junio o Julio).</w:t>
      </w:r>
    </w:p>
    <w:p w14:paraId="65502CC0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2. </w:t>
      </w:r>
      <w:r>
        <w:rPr>
          <w:rFonts w:ascii="Arial" w:hAnsi="Arial"/>
          <w:color w:val="1E293B"/>
          <w:sz w:val="19"/>
        </w:rPr>
        <w:t>En menos de 15 minutos, Paguro Finance detecta el nuevo archivo de forma silenciosa y automática.</w:t>
      </w:r>
    </w:p>
    <w:p w14:paraId="4FD1B032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3. </w:t>
      </w:r>
      <w:r>
        <w:rPr>
          <w:rFonts w:ascii="Arial" w:hAnsi="Arial"/>
          <w:color w:val="1E293B"/>
          <w:sz w:val="19"/>
        </w:rPr>
        <w:t>El sistema extrae los datos. Si la factura es completamente nítida y mate</w:t>
      </w:r>
      <w:r>
        <w:rPr>
          <w:rFonts w:ascii="Arial" w:hAnsi="Arial"/>
          <w:color w:val="1E293B"/>
          <w:sz w:val="19"/>
        </w:rPr>
        <w:t>máticamente correcta, queda lista para validación; si tiene alguna inconsistencia, aparecerá de inmediato en tu Cola de Revisión.</w:t>
      </w:r>
    </w:p>
    <w:p w14:paraId="3A613DF7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lastRenderedPageBreak/>
        <w:t>Controles Manuales de Sincronización</w:t>
      </w:r>
    </w:p>
    <w:p w14:paraId="3F92F15D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Botón 'Ejecutar Sincronización': </w:t>
      </w:r>
      <w:r>
        <w:rPr>
          <w:rFonts w:ascii="Arial" w:hAnsi="Arial"/>
          <w:color w:val="1E293B"/>
          <w:sz w:val="19"/>
        </w:rPr>
        <w:t>Si acabas de subir una factura urgente a Drive y neces</w:t>
      </w:r>
      <w:r>
        <w:rPr>
          <w:rFonts w:ascii="Arial" w:hAnsi="Arial"/>
          <w:color w:val="1E293B"/>
          <w:sz w:val="19"/>
        </w:rPr>
        <w:t>itas verla en el sistema inmediatamente sin esperar los 15 minutos, presiona este botón azul para forzar una lectura instantánea.</w:t>
      </w:r>
    </w:p>
    <w:p w14:paraId="03426550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Botón 'Pausar Auto-Sync': </w:t>
      </w:r>
      <w:r>
        <w:rPr>
          <w:rFonts w:ascii="Arial" w:hAnsi="Arial"/>
          <w:color w:val="1E293B"/>
          <w:sz w:val="19"/>
        </w:rPr>
        <w:t>Permite suspender temporalmente el monitoreo programado durante cierres de año o revisiones contab</w:t>
      </w:r>
      <w:r>
        <w:rPr>
          <w:rFonts w:ascii="Arial" w:hAnsi="Arial"/>
          <w:color w:val="1E293B"/>
          <w:sz w:val="19"/>
        </w:rPr>
        <w:t>les especiales.</w:t>
      </w:r>
    </w:p>
    <w:p w14:paraId="25357073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Pestaña 'Registro de Sincronizaciones': </w:t>
      </w:r>
      <w:r>
        <w:rPr>
          <w:rFonts w:ascii="Arial" w:hAnsi="Arial"/>
          <w:color w:val="1E293B"/>
          <w:sz w:val="19"/>
        </w:rPr>
        <w:t>Muestra el historial completo de auditoría: fecha y hora de cada sincronización, cantidad de archivos analizados y confirmación de éxito.</w:t>
      </w:r>
    </w:p>
    <w:p w14:paraId="0E27C313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8. IMPUESTOS (OPERACIONES TRIBUTARIAS)</w:t>
      </w:r>
    </w:p>
    <w:p w14:paraId="26736B79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El módulo de impuesto</w:t>
      </w:r>
      <w:r>
        <w:rPr>
          <w:rFonts w:ascii="Arial" w:hAnsi="Arial"/>
          <w:color w:val="1E293B"/>
          <w:sz w:val="20"/>
        </w:rPr>
        <w:t>s actúa como un copiloto fiscal colombiano que proyecta el valor del IVA y las retenciones antes de que llegue la fecha límite de presentación ante la DIAN.</w:t>
      </w:r>
    </w:p>
    <w:p w14:paraId="34EEC3F2" w14:textId="77777777" w:rsidR="00E86268" w:rsidRDefault="00A178E6">
      <w:pPr>
        <w:spacing w:before="160" w:after="80"/>
        <w:jc w:val="center"/>
      </w:pPr>
      <w:r>
        <w:rPr>
          <w:noProof/>
        </w:rPr>
        <w:drawing>
          <wp:inline distT="0" distB="0" distL="0" distR="0" wp14:anchorId="0F9E5785" wp14:editId="489055E5">
            <wp:extent cx="5486400" cy="3291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mpues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DD3A" w14:textId="77777777" w:rsidR="00E86268" w:rsidRDefault="00A178E6">
      <w:pPr>
        <w:spacing w:after="280"/>
        <w:jc w:val="center"/>
      </w:pPr>
      <w:r>
        <w:rPr>
          <w:rFonts w:ascii="Arial" w:hAnsi="Arial"/>
          <w:i/>
          <w:color w:val="64748B"/>
          <w:sz w:val="17"/>
        </w:rPr>
        <w:t>Figura 7. Monitor de operaciones tributarias con desglose de IVA, Retenciones e ICA.</w:t>
      </w:r>
    </w:p>
    <w:p w14:paraId="1536CA65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Conceptos Tr</w:t>
      </w:r>
      <w:r>
        <w:rPr>
          <w:rFonts w:ascii="Arial" w:hAnsi="Arial"/>
          <w:color w:val="0098FF"/>
          <w:sz w:val="24"/>
        </w:rPr>
        <w:t>ibutarios Explicados en Sencillo</w:t>
      </w:r>
    </w:p>
    <w:p w14:paraId="71FF53BD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IVA Generado (19%): </w:t>
      </w:r>
      <w:r>
        <w:rPr>
          <w:rFonts w:ascii="Arial" w:hAnsi="Arial"/>
          <w:color w:val="1E293B"/>
          <w:sz w:val="19"/>
        </w:rPr>
        <w:t>Es el impuesto que Paguro le cobró a sus clientes en las facturas de venta. Este dinero no es ganancia de la empresa; se debe entregar a la DIAN.</w:t>
      </w:r>
    </w:p>
    <w:p w14:paraId="6B3C6BB3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IVA Descontable (19%): </w:t>
      </w:r>
      <w:r>
        <w:rPr>
          <w:rFonts w:ascii="Arial" w:hAnsi="Arial"/>
          <w:color w:val="1E293B"/>
          <w:sz w:val="19"/>
        </w:rPr>
        <w:t>Es el IVA que Paguro pagó a su</w:t>
      </w:r>
      <w:r>
        <w:rPr>
          <w:rFonts w:ascii="Arial" w:hAnsi="Arial"/>
          <w:color w:val="1E293B"/>
          <w:sz w:val="19"/>
        </w:rPr>
        <w:t>s proveedores al comprar materias primas o contratar servicios legales. La ley permite restar este valor del IVA generado.</w:t>
      </w:r>
    </w:p>
    <w:p w14:paraId="07FC9D8E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Posición Neta de IVA: </w:t>
      </w:r>
      <w:r>
        <w:rPr>
          <w:rFonts w:ascii="Arial" w:hAnsi="Arial"/>
          <w:color w:val="1E293B"/>
          <w:sz w:val="19"/>
        </w:rPr>
        <w:t>Es la resta simple: IVA Generado menos IVA Descontable. Si da positivo, es el saldo estimado que la empresa d</w:t>
      </w:r>
      <w:r>
        <w:rPr>
          <w:rFonts w:ascii="Arial" w:hAnsi="Arial"/>
          <w:color w:val="1E293B"/>
          <w:sz w:val="19"/>
        </w:rPr>
        <w:t>ebe pagar a la DIAN; si da negativo, es un saldo a favor que se puede utilizar en el siguiente bimestre.</w:t>
      </w:r>
    </w:p>
    <w:p w14:paraId="0134F6E1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Retenciones en la Fuente Practicadas: </w:t>
      </w:r>
      <w:r>
        <w:rPr>
          <w:rFonts w:ascii="Arial" w:hAnsi="Arial"/>
          <w:color w:val="1E293B"/>
          <w:sz w:val="19"/>
        </w:rPr>
        <w:t>Porcentajes retenidos a proveedores en compras (2.5%), servicios (4%) u honorarios (11%), que Paguro debe decla</w:t>
      </w:r>
      <w:r>
        <w:rPr>
          <w:rFonts w:ascii="Arial" w:hAnsi="Arial"/>
          <w:color w:val="1E293B"/>
          <w:sz w:val="19"/>
        </w:rPr>
        <w:t>rar mensualmente en el Formulario 350.</w:t>
      </w:r>
    </w:p>
    <w:p w14:paraId="67EFC23E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lastRenderedPageBreak/>
        <w:t xml:space="preserve">• Impuesto de Industria y Comercio (ICA): </w:t>
      </w:r>
      <w:r>
        <w:rPr>
          <w:rFonts w:ascii="Arial" w:hAnsi="Arial"/>
          <w:color w:val="1E293B"/>
          <w:sz w:val="19"/>
        </w:rPr>
        <w:t>Estimación del impuesto territorial que se paga a la Alcaldía de Medellín según los ingresos del negocio y la tarifa por mil (7.0 por mil).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6268" w14:paraId="1C1BB7B1" w14:textId="77777777">
        <w:trPr>
          <w:jc w:val="center"/>
        </w:trPr>
        <w:tc>
          <w:tcPr>
            <w:tcW w:w="9360" w:type="dxa"/>
            <w:tcBorders>
              <w:left w:val="single" w:sz="36" w:space="0" w:color="DC2626"/>
            </w:tcBorders>
            <w:shd w:val="clear" w:color="auto" w:fill="FEF2F2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73FBC0AE" w14:textId="77777777" w:rsidR="00E86268" w:rsidRDefault="00A178E6">
            <w:pPr>
              <w:spacing w:before="40" w:after="80"/>
            </w:pPr>
            <w:r>
              <w:rPr>
                <w:rFonts w:ascii="Arial" w:hAnsi="Arial"/>
                <w:b/>
                <w:color w:val="DC2626"/>
                <w:sz w:val="20"/>
              </w:rPr>
              <w:t>[IMPORTANTE / AVISO LEGAL]: AVISO L</w:t>
            </w:r>
            <w:r>
              <w:rPr>
                <w:rFonts w:ascii="Arial" w:hAnsi="Arial"/>
                <w:b/>
                <w:color w:val="DC2626"/>
                <w:sz w:val="20"/>
              </w:rPr>
              <w:t>EGAL Y DISCLAIMER TRIBUTARIO OBLIGATORIO</w:t>
            </w:r>
            <w:r>
              <w:rPr>
                <w:rFonts w:ascii="Arial" w:hAnsi="Arial"/>
                <w:b/>
                <w:color w:val="DC2626"/>
                <w:sz w:val="20"/>
              </w:rPr>
              <w:br/>
            </w:r>
            <w:r>
              <w:rPr>
                <w:rFonts w:ascii="Arial" w:hAnsi="Arial"/>
                <w:color w:val="1E293B"/>
                <w:sz w:val="19"/>
              </w:rPr>
              <w:t xml:space="preserve">Los cálculos del módulo de Impuestos son estimaciones de control gerencial interno. BAJO NINGUNA CIRCUNSTANCIA sustituyen las declaraciones tributarias oficiales de la DIAN, ni reemplazan la revisión, liquidación y </w:t>
            </w:r>
            <w:r>
              <w:rPr>
                <w:rFonts w:ascii="Arial" w:hAnsi="Arial"/>
                <w:color w:val="1E293B"/>
                <w:sz w:val="19"/>
              </w:rPr>
              <w:t>firma oficial del Contador Público titulado o del Revisor Fiscal.</w:t>
            </w:r>
          </w:p>
        </w:tc>
      </w:tr>
    </w:tbl>
    <w:p w14:paraId="6E62CB1A" w14:textId="77777777" w:rsidR="00E86268" w:rsidRDefault="00E86268">
      <w:pPr>
        <w:spacing w:after="80"/>
      </w:pPr>
    </w:p>
    <w:p w14:paraId="5F16A16D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9. OBLIGACIONES</w:t>
      </w:r>
    </w:p>
    <w:p w14:paraId="023BAB8B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Es la agenda de vencimientos fiscales de Paguro. Su propósito es evitar que la empresa pague multas o intereses moratorios por olvidar una fecha límite.</w:t>
      </w:r>
    </w:p>
    <w:p w14:paraId="463097E9" w14:textId="77777777" w:rsidR="00E86268" w:rsidRDefault="00A178E6">
      <w:pPr>
        <w:spacing w:before="160" w:after="80"/>
        <w:jc w:val="center"/>
      </w:pPr>
      <w:r>
        <w:rPr>
          <w:noProof/>
        </w:rPr>
        <w:drawing>
          <wp:inline distT="0" distB="0" distL="0" distR="0" wp14:anchorId="643BFE18" wp14:editId="6C8FB8A1">
            <wp:extent cx="5486400" cy="3291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obligaci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AA20" w14:textId="77777777" w:rsidR="00E86268" w:rsidRDefault="00A178E6">
      <w:pPr>
        <w:spacing w:after="280"/>
        <w:jc w:val="center"/>
      </w:pPr>
      <w:r>
        <w:rPr>
          <w:rFonts w:ascii="Arial" w:hAnsi="Arial"/>
          <w:i/>
          <w:color w:val="64748B"/>
          <w:sz w:val="17"/>
        </w:rPr>
        <w:t xml:space="preserve">Figura 8. </w:t>
      </w:r>
      <w:r>
        <w:rPr>
          <w:rFonts w:ascii="Arial" w:hAnsi="Arial"/>
          <w:i/>
          <w:color w:val="64748B"/>
          <w:sz w:val="17"/>
        </w:rPr>
        <w:t>Calendario de obligaciones fiscales con semáforo de vencimientos.</w:t>
      </w:r>
    </w:p>
    <w:p w14:paraId="38CB6E5C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El Ciclo de Vida de una Obligación</w:t>
      </w:r>
    </w:p>
    <w:p w14:paraId="6F558600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Cada impuesto programado transita por 4 estados claros:</w:t>
      </w:r>
    </w:p>
    <w:p w14:paraId="3F02B240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1. UPCOMING (Programado): </w:t>
      </w:r>
      <w:r>
        <w:rPr>
          <w:rFonts w:ascii="Arial" w:hAnsi="Arial"/>
          <w:color w:val="1E293B"/>
          <w:sz w:val="19"/>
        </w:rPr>
        <w:t xml:space="preserve">La obligación está en el calendario con su fecha límite fijada según el </w:t>
      </w:r>
      <w:r>
        <w:rPr>
          <w:rFonts w:ascii="Arial" w:hAnsi="Arial"/>
          <w:color w:val="1E293B"/>
          <w:sz w:val="19"/>
        </w:rPr>
        <w:t>último dígito del NIT.</w:t>
      </w:r>
    </w:p>
    <w:p w14:paraId="657D0BA7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2. PREPARED (En Preparación): </w:t>
      </w:r>
      <w:r>
        <w:rPr>
          <w:rFonts w:ascii="Arial" w:hAnsi="Arial"/>
          <w:color w:val="1E293B"/>
          <w:sz w:val="19"/>
        </w:rPr>
        <w:t>El contador está armando los borradores de la declaración.</w:t>
      </w:r>
    </w:p>
    <w:p w14:paraId="0934EDAC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3. FILED (Presentado): </w:t>
      </w:r>
      <w:r>
        <w:rPr>
          <w:rFonts w:ascii="Arial" w:hAnsi="Arial"/>
          <w:color w:val="1E293B"/>
          <w:sz w:val="19"/>
        </w:rPr>
        <w:t>El formulario ya fue presentado oficialmente en la web de la DIAN.</w:t>
      </w:r>
    </w:p>
    <w:p w14:paraId="4E8E9775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4. PAID (Pagado): </w:t>
      </w:r>
      <w:r>
        <w:rPr>
          <w:rFonts w:ascii="Arial" w:hAnsi="Arial"/>
          <w:color w:val="1E293B"/>
          <w:sz w:val="19"/>
        </w:rPr>
        <w:t>El valor fue cancelado en el banco y</w:t>
      </w:r>
      <w:r>
        <w:rPr>
          <w:rFonts w:ascii="Arial" w:hAnsi="Arial"/>
          <w:color w:val="1E293B"/>
          <w:sz w:val="19"/>
        </w:rPr>
        <w:t xml:space="preserve"> se adjuntó el recibo 490 de pago en el sistema.</w:t>
      </w:r>
    </w:p>
    <w:p w14:paraId="4F553147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lastRenderedPageBreak/>
        <w:t>10. INTEGRACIONES</w:t>
      </w:r>
    </w:p>
    <w:p w14:paraId="12505F77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En este módulo se gestionan los canales que alimentan de datos al sistema.</w:t>
      </w:r>
    </w:p>
    <w:p w14:paraId="306B1692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En la Versión 1, es fundamental entender qué está activo y qué está en catálogo:</w:t>
      </w:r>
    </w:p>
    <w:p w14:paraId="174DBDAD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• Google Drive (ESTADO: CONECTADO</w:t>
      </w:r>
      <w:r>
        <w:rPr>
          <w:rFonts w:ascii="Arial" w:hAnsi="Arial"/>
          <w:b/>
          <w:color w:val="1E293B"/>
          <w:sz w:val="19"/>
        </w:rPr>
        <w:t xml:space="preserve">): </w:t>
      </w:r>
      <w:r>
        <w:rPr>
          <w:rFonts w:ascii="Arial" w:hAnsi="Arial"/>
          <w:color w:val="1E293B"/>
          <w:sz w:val="19"/>
        </w:rPr>
        <w:t>Es la única integración documental activa y operando en V1. Sincroniza continuamente las carpetas contables.</w:t>
      </w:r>
    </w:p>
    <w:p w14:paraId="1C725923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Otros Conectores (ESTADO: NO CONFIGURADO): </w:t>
      </w:r>
      <w:r>
        <w:rPr>
          <w:rFonts w:ascii="Arial" w:hAnsi="Arial"/>
          <w:color w:val="1E293B"/>
          <w:sz w:val="19"/>
        </w:rPr>
        <w:t>Verás tarjetas para Bancolombia, Stripe, PayPal, Mercado Pago o Wompi. Estas tarjetas representan c</w:t>
      </w:r>
      <w:r>
        <w:rPr>
          <w:rFonts w:ascii="Arial" w:hAnsi="Arial"/>
          <w:color w:val="1E293B"/>
          <w:sz w:val="19"/>
        </w:rPr>
        <w:t>onectores arquitectónicos preparados para futuras versiones, pero NO están sincronizando datos en este momento.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6268" w14:paraId="43A8ACF9" w14:textId="77777777">
        <w:trPr>
          <w:jc w:val="center"/>
        </w:trPr>
        <w:tc>
          <w:tcPr>
            <w:tcW w:w="9360" w:type="dxa"/>
            <w:tcBorders>
              <w:left w:val="single" w:sz="36" w:space="0" w:color="F59E0B"/>
            </w:tcBorders>
            <w:shd w:val="clear" w:color="auto" w:fill="FFFBEB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69D24B89" w14:textId="77777777" w:rsidR="00E86268" w:rsidRDefault="00A178E6">
            <w:pPr>
              <w:spacing w:before="40" w:after="80"/>
            </w:pPr>
            <w:r>
              <w:rPr>
                <w:rFonts w:ascii="Arial" w:hAnsi="Arial"/>
                <w:b/>
                <w:color w:val="D97706"/>
                <w:sz w:val="20"/>
              </w:rPr>
              <w:t>[ATENCIÓN / REGLA DE SEGURIDAD]: Regla de Interpretación</w:t>
            </w:r>
            <w:r>
              <w:rPr>
                <w:rFonts w:ascii="Arial" w:hAnsi="Arial"/>
                <w:b/>
                <w:color w:val="D97706"/>
                <w:sz w:val="20"/>
              </w:rPr>
              <w:br/>
            </w:r>
            <w:r>
              <w:rPr>
                <w:rFonts w:ascii="Arial" w:hAnsi="Arial"/>
                <w:color w:val="1E293B"/>
                <w:sz w:val="19"/>
              </w:rPr>
              <w:t xml:space="preserve">No asumas que un servicio bancario o pasarela está funcionando solo porque </w:t>
            </w:r>
            <w:r>
              <w:rPr>
                <w:rFonts w:ascii="Arial" w:hAnsi="Arial"/>
                <w:color w:val="1E293B"/>
                <w:sz w:val="19"/>
              </w:rPr>
              <w:t>aparece su logotipo en la pantalla. Únicamente los servicios con la etiqueta verde 'CONECTADO' están operando activamente.</w:t>
            </w:r>
          </w:p>
        </w:tc>
      </w:tr>
    </w:tbl>
    <w:p w14:paraId="39009D01" w14:textId="77777777" w:rsidR="00E86268" w:rsidRDefault="00E86268">
      <w:pPr>
        <w:spacing w:after="80"/>
      </w:pPr>
    </w:p>
    <w:p w14:paraId="67941351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11. CONFIGURACIÓN</w:t>
      </w:r>
    </w:p>
    <w:p w14:paraId="36B5F01B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Es el centro de control donde se parametrizan las reglas de juego de Paguro Corp.</w:t>
      </w:r>
    </w:p>
    <w:p w14:paraId="7CC901F0" w14:textId="77777777" w:rsidR="00E86268" w:rsidRDefault="00A178E6">
      <w:pPr>
        <w:spacing w:before="160" w:after="80"/>
        <w:jc w:val="center"/>
      </w:pPr>
      <w:r>
        <w:rPr>
          <w:noProof/>
        </w:rPr>
        <w:drawing>
          <wp:inline distT="0" distB="0" distL="0" distR="0" wp14:anchorId="60AAF77D" wp14:editId="19E5721F">
            <wp:extent cx="5486400" cy="3291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onfigur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54FD" w14:textId="77777777" w:rsidR="00E86268" w:rsidRDefault="00A178E6">
      <w:pPr>
        <w:spacing w:after="280"/>
        <w:jc w:val="center"/>
      </w:pPr>
      <w:r>
        <w:rPr>
          <w:rFonts w:ascii="Arial" w:hAnsi="Arial"/>
          <w:i/>
          <w:color w:val="64748B"/>
          <w:sz w:val="17"/>
        </w:rPr>
        <w:t>Figura 9. Centro de configura</w:t>
      </w:r>
      <w:r>
        <w:rPr>
          <w:rFonts w:ascii="Arial" w:hAnsi="Arial"/>
          <w:i/>
          <w:color w:val="64748B"/>
          <w:sz w:val="17"/>
        </w:rPr>
        <w:t>ción con perfil fiscal RUT, categorías de gasto y roles autorizados.</w:t>
      </w:r>
    </w:p>
    <w:p w14:paraId="5F35510A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Áreas Disponibles</w:t>
      </w:r>
    </w:p>
    <w:p w14:paraId="1B72D263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Perfil Fiscal Colombia: </w:t>
      </w:r>
      <w:r>
        <w:rPr>
          <w:rFonts w:ascii="Arial" w:hAnsi="Arial"/>
          <w:color w:val="1E293B"/>
          <w:sz w:val="19"/>
        </w:rPr>
        <w:t>Registra la razón social de Paguro Corp, su NIT oficial (901.458.120-1), el régimen tributario (Responsable de IVA), el municipio de ICA (Medel</w:t>
      </w:r>
      <w:r>
        <w:rPr>
          <w:rFonts w:ascii="Arial" w:hAnsi="Arial"/>
          <w:color w:val="1E293B"/>
          <w:sz w:val="19"/>
        </w:rPr>
        <w:t>lín) y el año fiscal activo.</w:t>
      </w:r>
    </w:p>
    <w:p w14:paraId="1EFDED12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Categorías de Movimientos: </w:t>
      </w:r>
      <w:r>
        <w:rPr>
          <w:rFonts w:ascii="Arial" w:hAnsi="Arial"/>
          <w:color w:val="1E293B"/>
          <w:sz w:val="19"/>
        </w:rPr>
        <w:t>Permite crear y clasificar los rubros de gasto. Si una categoría deja de utilizarse, se puede desactivar pero nunca borrar físicamente, protegiendo los balances históricos.</w:t>
      </w:r>
    </w:p>
    <w:p w14:paraId="0E7C7B7F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lastRenderedPageBreak/>
        <w:t xml:space="preserve">• Usuarios y Roles: </w:t>
      </w:r>
      <w:r>
        <w:rPr>
          <w:rFonts w:ascii="Arial" w:hAnsi="Arial"/>
          <w:color w:val="1E293B"/>
          <w:sz w:val="19"/>
        </w:rPr>
        <w:t>Lista</w:t>
      </w:r>
      <w:r>
        <w:rPr>
          <w:rFonts w:ascii="Arial" w:hAnsi="Arial"/>
          <w:color w:val="1E293B"/>
          <w:sz w:val="19"/>
        </w:rPr>
        <w:t>do de los colaboradores de Paguro con sus permisos de acceso asignados.</w:t>
      </w:r>
    </w:p>
    <w:p w14:paraId="589A7434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12. AUDITORÍA Y TRAZABILIDAD</w:t>
      </w:r>
    </w:p>
    <w:p w14:paraId="3868CA27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En finanzas corporativas, la transparencia es primordial. Por esta razón, Paguro Finance registra en segundo plano cada acción relevante que ocurre en la p</w:t>
      </w:r>
      <w:r>
        <w:rPr>
          <w:rFonts w:ascii="Arial" w:hAnsi="Arial"/>
          <w:color w:val="1E293B"/>
          <w:sz w:val="20"/>
        </w:rPr>
        <w:t>lataforma.</w:t>
      </w:r>
    </w:p>
    <w:p w14:paraId="27201D26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Cada vez que alguien:</w:t>
      </w:r>
    </w:p>
    <w:p w14:paraId="160B12A0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Valida una factura en la Cola de Revisión.</w:t>
      </w:r>
    </w:p>
    <w:p w14:paraId="41D6331B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Corrige manualmente un NIT o un monto de IVA.</w:t>
      </w:r>
    </w:p>
    <w:p w14:paraId="51736860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Crea o anula un movimiento de dinero.</w:t>
      </w:r>
    </w:p>
    <w:p w14:paraId="53781559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</w:t>
      </w:r>
      <w:r>
        <w:rPr>
          <w:rFonts w:ascii="Arial" w:hAnsi="Arial"/>
          <w:color w:val="1E293B"/>
          <w:sz w:val="19"/>
        </w:rPr>
        <w:t>Marca como pagada una obligación tributaria.</w:t>
      </w:r>
    </w:p>
    <w:p w14:paraId="40D7D571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 xml:space="preserve">El sistema guarda una entrada </w:t>
      </w:r>
      <w:r>
        <w:rPr>
          <w:rFonts w:ascii="Arial" w:hAnsi="Arial"/>
          <w:color w:val="1E293B"/>
          <w:sz w:val="20"/>
        </w:rPr>
        <w:t>permanente que indica: el nombre del usuario, la fecha y hora exacta, la acción ejecutada y la justificación escrita en las notas de auditoría. Esto brinda absoluta tranquilidad ante revisiones de la junta directiva o auditorías fiscales.</w:t>
      </w:r>
    </w:p>
    <w:p w14:paraId="33242F49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13. FLUJOS DE USO</w:t>
      </w:r>
      <w:r>
        <w:rPr>
          <w:rFonts w:ascii="Arial" w:hAnsi="Arial"/>
          <w:color w:val="0F172A"/>
          <w:sz w:val="30"/>
        </w:rPr>
        <w:t xml:space="preserve"> MÁS COMUNES (CASOS REALES)</w:t>
      </w:r>
    </w:p>
    <w:p w14:paraId="0E36D831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A continuación, se describen los tres escenarios típicos que el equipo experimentará en su trabajo diario:</w:t>
      </w:r>
    </w:p>
    <w:p w14:paraId="69108D04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CASO 1: Factura nueva en Google Drive procesada correctamente</w:t>
      </w:r>
    </w:p>
    <w:p w14:paraId="3AFEBBA7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Punto de Partida: </w:t>
      </w:r>
      <w:r>
        <w:rPr>
          <w:rFonts w:ascii="Arial" w:hAnsi="Arial"/>
          <w:color w:val="1E293B"/>
          <w:sz w:val="19"/>
        </w:rPr>
        <w:t>El proveedor de hosting envía su factur</w:t>
      </w:r>
      <w:r>
        <w:rPr>
          <w:rFonts w:ascii="Arial" w:hAnsi="Arial"/>
          <w:color w:val="1E293B"/>
          <w:sz w:val="19"/>
        </w:rPr>
        <w:t>a mensual electrónica por $2.875.000 COP y el equipo la deposita en la carpeta de Google Drive correspondiente a Junio.</w:t>
      </w:r>
    </w:p>
    <w:p w14:paraId="5971D068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Acción del Usuario: </w:t>
      </w:r>
      <w:r>
        <w:rPr>
          <w:rFonts w:ascii="Arial" w:hAnsi="Arial"/>
          <w:color w:val="1E293B"/>
          <w:sz w:val="19"/>
        </w:rPr>
        <w:t>Ninguna técnica. En el siguiente ciclo de 15 minutos, el sistema lee el archivo, extrae el NIT, subtotal e IVA con</w:t>
      </w:r>
      <w:r>
        <w:rPr>
          <w:rFonts w:ascii="Arial" w:hAnsi="Arial"/>
          <w:color w:val="1E293B"/>
          <w:sz w:val="19"/>
        </w:rPr>
        <w:t xml:space="preserve"> confianza del 98%.</w:t>
      </w:r>
    </w:p>
    <w:p w14:paraId="7E54FE58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Resultado Esperado: </w:t>
      </w:r>
      <w:r>
        <w:rPr>
          <w:rFonts w:ascii="Arial" w:hAnsi="Arial"/>
          <w:color w:val="1E293B"/>
          <w:sz w:val="19"/>
        </w:rPr>
        <w:t>La factura aparece en 'Todos los Documentos' lista para aprobación. El analista la abre, presiona 'Aceptar &amp; Validar' y el gasto queda asentado en el Dashboard.</w:t>
      </w:r>
    </w:p>
    <w:p w14:paraId="1DAE6AA2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CASO 2: Documento con dudas que requiere revisión hum</w:t>
      </w:r>
      <w:r>
        <w:rPr>
          <w:rFonts w:ascii="Arial" w:hAnsi="Arial"/>
          <w:color w:val="0098FF"/>
          <w:sz w:val="24"/>
        </w:rPr>
        <w:t>ana</w:t>
      </w:r>
    </w:p>
    <w:p w14:paraId="473D9BA6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Punto de Partida: </w:t>
      </w:r>
      <w:r>
        <w:rPr>
          <w:rFonts w:ascii="Arial" w:hAnsi="Arial"/>
          <w:color w:val="1E293B"/>
          <w:sz w:val="19"/>
        </w:rPr>
        <w:t>Un taller de mantenimiento envía una cuenta de cobro física escaneada por $4.100.000 COP. La imagen está algo borrosa y el IVA cobrado no corresponde a la tarifa legal.</w:t>
      </w:r>
    </w:p>
    <w:p w14:paraId="2188FE22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Acción del Usuario: </w:t>
      </w:r>
      <w:r>
        <w:rPr>
          <w:rFonts w:ascii="Arial" w:hAnsi="Arial"/>
          <w:color w:val="1E293B"/>
          <w:sz w:val="19"/>
        </w:rPr>
        <w:t>El documento aparece en la 'Cola de Revis</w:t>
      </w:r>
      <w:r>
        <w:rPr>
          <w:rFonts w:ascii="Arial" w:hAnsi="Arial"/>
          <w:color w:val="1E293B"/>
          <w:sz w:val="19"/>
        </w:rPr>
        <w:t>ión' con alerta amarilla. El contador hace clic en 'Revisar', consulta el documento original, corrige el campo del impuesto, escribe una nota de auditoría justificativa y presiona 'Aceptar &amp; Validar'.</w:t>
      </w:r>
    </w:p>
    <w:p w14:paraId="1F8A1520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Resultado Esperado: </w:t>
      </w:r>
      <w:r>
        <w:rPr>
          <w:rFonts w:ascii="Arial" w:hAnsi="Arial"/>
          <w:color w:val="1E293B"/>
          <w:sz w:val="19"/>
        </w:rPr>
        <w:t>El documento se regulariza formal</w:t>
      </w:r>
      <w:r>
        <w:rPr>
          <w:rFonts w:ascii="Arial" w:hAnsi="Arial"/>
          <w:color w:val="1E293B"/>
          <w:sz w:val="19"/>
        </w:rPr>
        <w:t>mente, los valores corregidos quedan protegidos (USER_VERIFIED) y el saldo pendiente desaparece de la cola.</w:t>
      </w:r>
    </w:p>
    <w:p w14:paraId="0F593E00" w14:textId="77777777" w:rsidR="00E86268" w:rsidRDefault="00A178E6">
      <w:pPr>
        <w:pStyle w:val="Ttulo2"/>
        <w:spacing w:before="280" w:after="120"/>
      </w:pPr>
      <w:r>
        <w:rPr>
          <w:rFonts w:ascii="Arial" w:hAnsi="Arial"/>
          <w:color w:val="0098FF"/>
          <w:sz w:val="24"/>
        </w:rPr>
        <w:t>CASO 3: Factura agregada tardíamente a Google Drive</w:t>
      </w:r>
    </w:p>
    <w:p w14:paraId="6DAC4383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Punto de Partida: </w:t>
      </w:r>
      <w:r>
        <w:rPr>
          <w:rFonts w:ascii="Arial" w:hAnsi="Arial"/>
          <w:color w:val="1E293B"/>
          <w:sz w:val="19"/>
        </w:rPr>
        <w:t xml:space="preserve">Un colaborador olvidó subir una factura de flete de transporte terrestre de </w:t>
      </w:r>
      <w:r>
        <w:rPr>
          <w:rFonts w:ascii="Arial" w:hAnsi="Arial"/>
          <w:color w:val="1E293B"/>
          <w:sz w:val="19"/>
        </w:rPr>
        <w:t>hace 10 días y la guarda hoy en Drive.</w:t>
      </w:r>
    </w:p>
    <w:p w14:paraId="04A6FDAB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Acción del Usuario: </w:t>
      </w:r>
      <w:r>
        <w:rPr>
          <w:rFonts w:ascii="Arial" w:hAnsi="Arial"/>
          <w:color w:val="1E293B"/>
          <w:sz w:val="19"/>
        </w:rPr>
        <w:t>El analista ingresa a 'Integraciones' y presiona el botón azul 'Ejecutar Sincronización' para no esperar los 15 minutos.</w:t>
      </w:r>
    </w:p>
    <w:p w14:paraId="155E2D04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 xml:space="preserve">• Resultado Esperado: </w:t>
      </w:r>
      <w:r>
        <w:rPr>
          <w:rFonts w:ascii="Arial" w:hAnsi="Arial"/>
          <w:color w:val="1E293B"/>
          <w:sz w:val="19"/>
        </w:rPr>
        <w:t>Paguro Finance detecta el archivo de inmediato, lo p</w:t>
      </w:r>
      <w:r>
        <w:rPr>
          <w:rFonts w:ascii="Arial" w:hAnsi="Arial"/>
          <w:color w:val="1E293B"/>
          <w:sz w:val="19"/>
        </w:rPr>
        <w:t>rocesa con su fecha real de emisión y actualiza los egresos del período sin alterar las facturas que ya estaban validadas.</w:t>
      </w:r>
    </w:p>
    <w:p w14:paraId="58F1A627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lastRenderedPageBreak/>
        <w:t>14. QUÉ HACER SI ALGO NO FUNCIONA (TROUBLESHOOTING)</w:t>
      </w:r>
    </w:p>
    <w:p w14:paraId="49800CBF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 xml:space="preserve">Si se presenta algún inconveniente durante la jornada, consulta esta guía rápida </w:t>
      </w:r>
      <w:r>
        <w:rPr>
          <w:rFonts w:ascii="Arial" w:hAnsi="Arial"/>
          <w:color w:val="1E293B"/>
          <w:sz w:val="20"/>
        </w:rPr>
        <w:t>de solución:</w:t>
      </w:r>
    </w:p>
    <w:tbl>
      <w:tblPr>
        <w:tblW w:w="0" w:type="auto"/>
        <w:jc w:val="center"/>
        <w:tblBorders>
          <w:top w:val="single" w:sz="4" w:space="0" w:color="CBD5E1"/>
          <w:bottom w:val="single" w:sz="6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E86268" w14:paraId="39E42310" w14:textId="77777777">
        <w:trPr>
          <w:jc w:val="center"/>
        </w:trPr>
        <w:tc>
          <w:tcPr>
            <w:tcW w:w="2592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75C86A" w14:textId="77777777" w:rsidR="00E86268" w:rsidRDefault="00A178E6">
            <w:r>
              <w:rPr>
                <w:rFonts w:ascii="Arial" w:hAnsi="Arial"/>
                <w:b/>
                <w:color w:val="FFFFFF"/>
                <w:sz w:val="18"/>
              </w:rPr>
              <w:t>SITUACIÓN DETECTADA</w:t>
            </w:r>
          </w:p>
        </w:tc>
        <w:tc>
          <w:tcPr>
            <w:tcW w:w="3168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9659DB" w14:textId="77777777" w:rsidR="00E86268" w:rsidRDefault="00A178E6">
            <w:r>
              <w:rPr>
                <w:rFonts w:ascii="Arial" w:hAnsi="Arial"/>
                <w:b/>
                <w:color w:val="FFFFFF"/>
                <w:sz w:val="18"/>
              </w:rPr>
              <w:t>¿QUÉ PUEDE ESTAR PASANDO?</w:t>
            </w:r>
          </w:p>
        </w:tc>
        <w:tc>
          <w:tcPr>
            <w:tcW w:w="3600" w:type="dxa"/>
            <w:shd w:val="clear" w:color="auto" w:fill="0F172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020E1D" w14:textId="77777777" w:rsidR="00E86268" w:rsidRDefault="00A178E6">
            <w:r>
              <w:rPr>
                <w:rFonts w:ascii="Arial" w:hAnsi="Arial"/>
                <w:b/>
                <w:color w:val="FFFFFF"/>
                <w:sz w:val="18"/>
              </w:rPr>
              <w:t>¿CÓMO SOLUCIONARLO RÁPIDAMENTE?</w:t>
            </w:r>
          </w:p>
        </w:tc>
      </w:tr>
      <w:tr w:rsidR="00E86268" w14:paraId="13EF1DB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1DCF5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Subí un archivo a Drive pero no aparece en Paguro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642B3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 xml:space="preserve">Aún no han transcurrido los 15 minutos del ciclo automático, o el archivo se guardó en una carpeta </w:t>
            </w:r>
            <w:r>
              <w:rPr>
                <w:rFonts w:ascii="Arial" w:hAnsi="Arial"/>
                <w:color w:val="1E293B"/>
                <w:sz w:val="17"/>
              </w:rPr>
              <w:t>equivocada.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9A081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Ve a Integraciones y presiona 'Ejecutar Sincronización'. Confirma que el archivo sea un archivo PDF legible y que no esté en la papelera.</w:t>
            </w:r>
          </w:p>
        </w:tc>
      </w:tr>
      <w:tr w:rsidR="00E86268" w14:paraId="50F7C854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335A4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Google Drive aparece con aviso 'Requiere Atención'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DB7B6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El permiso seguro (token) de Google expiró o se cambió</w:t>
            </w:r>
            <w:r>
              <w:rPr>
                <w:rFonts w:ascii="Arial" w:hAnsi="Arial"/>
                <w:color w:val="1E293B"/>
                <w:sz w:val="17"/>
              </w:rPr>
              <w:t xml:space="preserve"> la clave del correo corporativo.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D8082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Presiona el botón de reconexión e inicia sesión con la cuenta autorizada de Paguro para renovar el permiso de lectura.</w:t>
            </w:r>
          </w:p>
        </w:tc>
      </w:tr>
      <w:tr w:rsidR="00E86268" w14:paraId="4D3413FF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D14D5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Una factura legítima fue enviada a la Cola de Revisión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512CE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 xml:space="preserve">El archivo tenía baja nitidez, faltaba </w:t>
            </w:r>
            <w:r>
              <w:rPr>
                <w:rFonts w:ascii="Arial" w:hAnsi="Arial"/>
                <w:color w:val="1E293B"/>
                <w:sz w:val="17"/>
              </w:rPr>
              <w:t>algún dígito del NIT o los impuestos requerían comprobación.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F6A76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Abre la factura con el botón 'Revisar', completa los campos faltantes a mano, agrega una nota contable y presiona 'Aceptar &amp; Validar'.</w:t>
            </w:r>
          </w:p>
        </w:tc>
      </w:tr>
      <w:tr w:rsidR="00E86268" w14:paraId="77283138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00363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El botón 'Ver documento' no abre el PDF</w:t>
            </w:r>
          </w:p>
        </w:tc>
        <w:tc>
          <w:tcPr>
            <w:tcW w:w="316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EE06E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 xml:space="preserve">El </w:t>
            </w:r>
            <w:r>
              <w:rPr>
                <w:rFonts w:ascii="Arial" w:hAnsi="Arial"/>
                <w:color w:val="1E293B"/>
                <w:sz w:val="17"/>
              </w:rPr>
              <w:t>navegador web tiene bloqueadas las ventanas emergentes (pop-ups).</w:t>
            </w:r>
          </w:p>
        </w:tc>
        <w:tc>
          <w:tcPr>
            <w:tcW w:w="36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4B247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Revisa la esquina superior derecha de la barra del navegador, permite las ventanas emergentes para Paguro Finance y vuelve a intentar.</w:t>
            </w:r>
          </w:p>
        </w:tc>
      </w:tr>
      <w:tr w:rsidR="00E86268" w14:paraId="32475AF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532F8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El Dashboard muestra las cifras en cero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13739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El filtro de f</w:t>
            </w:r>
            <w:r>
              <w:rPr>
                <w:rFonts w:ascii="Arial" w:hAnsi="Arial"/>
                <w:color w:val="1E293B"/>
                <w:sz w:val="17"/>
              </w:rPr>
              <w:t>echas está en un período sin transacciones (ej: últimos 7 días vacíos).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06B75" w14:textId="77777777" w:rsidR="00E86268" w:rsidRDefault="00A178E6">
            <w:r>
              <w:rPr>
                <w:rFonts w:ascii="Arial" w:hAnsi="Arial"/>
                <w:color w:val="1E293B"/>
                <w:sz w:val="17"/>
              </w:rPr>
              <w:t>Cambia el filtro de fecha a 'Este Mes' o 'Este Año' y presiona el ícono de refrescar datos.</w:t>
            </w:r>
          </w:p>
        </w:tc>
      </w:tr>
    </w:tbl>
    <w:p w14:paraId="7679B27C" w14:textId="77777777" w:rsidR="00E86268" w:rsidRDefault="00E86268">
      <w:pPr>
        <w:spacing w:after="160"/>
      </w:pPr>
    </w:p>
    <w:p w14:paraId="35C12972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15. ALCANCE DE LA VERSIÓN 1 (QUÉ SÍ INCLUYE)</w:t>
      </w:r>
    </w:p>
    <w:p w14:paraId="4E5FD18E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 xml:space="preserve">La Versión 1 de Paguro Finance es un </w:t>
      </w:r>
      <w:r>
        <w:rPr>
          <w:rFonts w:ascii="Arial" w:hAnsi="Arial"/>
          <w:color w:val="1E293B"/>
          <w:sz w:val="20"/>
        </w:rPr>
        <w:t>sistema completamente funcional y en operación real. Incluye con total disponibilidad:</w:t>
      </w:r>
    </w:p>
    <w:p w14:paraId="4CF717F1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✓</w:t>
      </w:r>
      <w:r>
        <w:rPr>
          <w:rFonts w:ascii="Arial" w:hAnsi="Arial"/>
          <w:b/>
          <w:color w:val="1E293B"/>
          <w:sz w:val="19"/>
        </w:rPr>
        <w:t xml:space="preserve"> Inicio de Sesión Seguro: </w:t>
      </w:r>
      <w:r>
        <w:rPr>
          <w:rFonts w:ascii="Arial" w:hAnsi="Arial"/>
          <w:color w:val="1E293B"/>
          <w:sz w:val="19"/>
        </w:rPr>
        <w:t>Autenticación por correo y clave con aislamiento estricto de datos (RLS).</w:t>
      </w:r>
    </w:p>
    <w:p w14:paraId="3E5E4CD8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✓</w:t>
      </w:r>
      <w:r>
        <w:rPr>
          <w:rFonts w:ascii="Arial" w:hAnsi="Arial"/>
          <w:b/>
          <w:color w:val="1E293B"/>
          <w:sz w:val="19"/>
        </w:rPr>
        <w:t xml:space="preserve"> Dashboard Financiero: </w:t>
      </w:r>
      <w:r>
        <w:rPr>
          <w:rFonts w:ascii="Arial" w:hAnsi="Arial"/>
          <w:color w:val="1E293B"/>
          <w:sz w:val="19"/>
        </w:rPr>
        <w:t>9 indicadores KPI en tiempo real, análisis d</w:t>
      </w:r>
      <w:r>
        <w:rPr>
          <w:rFonts w:ascii="Arial" w:hAnsi="Arial"/>
          <w:color w:val="1E293B"/>
          <w:sz w:val="19"/>
        </w:rPr>
        <w:t>e gastos por categoría y filtros de fecha.</w:t>
      </w:r>
    </w:p>
    <w:p w14:paraId="42B6E192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✓</w:t>
      </w:r>
      <w:r>
        <w:rPr>
          <w:rFonts w:ascii="Arial" w:hAnsi="Arial"/>
          <w:b/>
          <w:color w:val="1E293B"/>
          <w:sz w:val="19"/>
        </w:rPr>
        <w:t xml:space="preserve"> Libro Mayor de Movimientos: </w:t>
      </w:r>
      <w:r>
        <w:rPr>
          <w:rFonts w:ascii="Arial" w:hAnsi="Arial"/>
          <w:color w:val="1E293B"/>
          <w:sz w:val="19"/>
        </w:rPr>
        <w:t>Registro normalizado de ingresos y egresos con escudo antiduplicados.</w:t>
      </w:r>
    </w:p>
    <w:p w14:paraId="7CF8757A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✓</w:t>
      </w:r>
      <w:r>
        <w:rPr>
          <w:rFonts w:ascii="Arial" w:hAnsi="Arial"/>
          <w:b/>
          <w:color w:val="1E293B"/>
          <w:sz w:val="19"/>
        </w:rPr>
        <w:t xml:space="preserve"> Explorador Documental: </w:t>
      </w:r>
      <w:r>
        <w:rPr>
          <w:rFonts w:ascii="Arial" w:hAnsi="Arial"/>
          <w:color w:val="1E293B"/>
          <w:sz w:val="19"/>
        </w:rPr>
        <w:t>Gestión de facturas con pestaña de Cola de Revisión y vinculación contable.</w:t>
      </w:r>
    </w:p>
    <w:p w14:paraId="62BFC88C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✓</w:t>
      </w:r>
      <w:r>
        <w:rPr>
          <w:rFonts w:ascii="Arial" w:hAnsi="Arial"/>
          <w:b/>
          <w:color w:val="1E293B"/>
          <w:sz w:val="19"/>
        </w:rPr>
        <w:t xml:space="preserve"> Ingesta Au</w:t>
      </w:r>
      <w:r>
        <w:rPr>
          <w:rFonts w:ascii="Arial" w:hAnsi="Arial"/>
          <w:b/>
          <w:color w:val="1E293B"/>
          <w:sz w:val="19"/>
        </w:rPr>
        <w:t xml:space="preserve">tomática de Drive: </w:t>
      </w:r>
      <w:r>
        <w:rPr>
          <w:rFonts w:ascii="Arial" w:hAnsi="Arial"/>
          <w:color w:val="1E293B"/>
          <w:sz w:val="19"/>
        </w:rPr>
        <w:t>Sincronización continua cada 15 minutos y botón de sincronización manual.</w:t>
      </w:r>
    </w:p>
    <w:p w14:paraId="727D8D2E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✓</w:t>
      </w:r>
      <w:r>
        <w:rPr>
          <w:rFonts w:ascii="Arial" w:hAnsi="Arial"/>
          <w:b/>
          <w:color w:val="1E293B"/>
          <w:sz w:val="19"/>
        </w:rPr>
        <w:t xml:space="preserve"> Validación Humana y Auditoría: </w:t>
      </w:r>
      <w:r>
        <w:rPr>
          <w:rFonts w:ascii="Arial" w:hAnsi="Arial"/>
          <w:color w:val="1E293B"/>
          <w:sz w:val="19"/>
        </w:rPr>
        <w:t>Modal interactivo para comparar, corregir y sellar documentos contables.</w:t>
      </w:r>
    </w:p>
    <w:p w14:paraId="559E143F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✓</w:t>
      </w:r>
      <w:r>
        <w:rPr>
          <w:rFonts w:ascii="Arial" w:hAnsi="Arial"/>
          <w:b/>
          <w:color w:val="1E293B"/>
          <w:sz w:val="19"/>
        </w:rPr>
        <w:t xml:space="preserve"> Operaciones Tributarias: </w:t>
      </w:r>
      <w:r>
        <w:rPr>
          <w:rFonts w:ascii="Arial" w:hAnsi="Arial"/>
          <w:color w:val="1E293B"/>
          <w:sz w:val="19"/>
        </w:rPr>
        <w:t>Estimación gerencial de IVA Ge</w:t>
      </w:r>
      <w:r>
        <w:rPr>
          <w:rFonts w:ascii="Arial" w:hAnsi="Arial"/>
          <w:color w:val="1E293B"/>
          <w:sz w:val="19"/>
        </w:rPr>
        <w:t>nerado, IVA Descontable, Retefuente e ICA.</w:t>
      </w:r>
    </w:p>
    <w:p w14:paraId="2C7B9C84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lastRenderedPageBreak/>
        <w:t>✓</w:t>
      </w:r>
      <w:r>
        <w:rPr>
          <w:rFonts w:ascii="Arial" w:hAnsi="Arial"/>
          <w:b/>
          <w:color w:val="1E293B"/>
          <w:sz w:val="19"/>
        </w:rPr>
        <w:t xml:space="preserve"> Calendario de Obligaciones: </w:t>
      </w:r>
      <w:r>
        <w:rPr>
          <w:rFonts w:ascii="Arial" w:hAnsi="Arial"/>
          <w:color w:val="1E293B"/>
          <w:sz w:val="19"/>
        </w:rPr>
        <w:t>Seguimiento de fechas límite oficiales DIAN y registro de pagos.</w:t>
      </w:r>
    </w:p>
    <w:p w14:paraId="1D302F73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✓</w:t>
      </w:r>
      <w:r>
        <w:rPr>
          <w:rFonts w:ascii="Arial" w:hAnsi="Arial"/>
          <w:b/>
          <w:color w:val="1E293B"/>
          <w:sz w:val="19"/>
        </w:rPr>
        <w:t xml:space="preserve"> Matriz de Roles (RBAC): </w:t>
      </w:r>
      <w:r>
        <w:rPr>
          <w:rFonts w:ascii="Arial" w:hAnsi="Arial"/>
          <w:color w:val="1E293B"/>
          <w:sz w:val="19"/>
        </w:rPr>
        <w:t>Perfiles diferenciados para Finanzas, Contabilidad, Operaciones y Dirección.</w:t>
      </w:r>
    </w:p>
    <w:p w14:paraId="5C990ACB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16. QUÉ NO ESTÁ</w:t>
      </w:r>
      <w:r>
        <w:rPr>
          <w:rFonts w:ascii="Arial" w:hAnsi="Arial"/>
          <w:color w:val="0F172A"/>
          <w:sz w:val="30"/>
        </w:rPr>
        <w:t xml:space="preserve"> INCLUIDO EN V1 (HOJA DE RUTA V2)</w:t>
      </w:r>
    </w:p>
    <w:p w14:paraId="763FFA8A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Para no generar falsas expectativas en el equipo, es vital tener presente qué herramientas pertenecen a futuras fases de desarrollo y NO deben buscarse en V1:</w:t>
      </w:r>
    </w:p>
    <w:p w14:paraId="0F7B7673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✗</w:t>
      </w:r>
      <w:r>
        <w:rPr>
          <w:rFonts w:ascii="Arial" w:hAnsi="Arial"/>
          <w:b/>
          <w:color w:val="1E293B"/>
          <w:sz w:val="19"/>
        </w:rPr>
        <w:t xml:space="preserve"> Asesor Financiero Inteligente (AI Advisor): </w:t>
      </w:r>
      <w:r>
        <w:rPr>
          <w:rFonts w:ascii="Arial" w:hAnsi="Arial"/>
          <w:color w:val="1E293B"/>
          <w:sz w:val="19"/>
        </w:rPr>
        <w:t>El asistente conv</w:t>
      </w:r>
      <w:r>
        <w:rPr>
          <w:rFonts w:ascii="Arial" w:hAnsi="Arial"/>
          <w:color w:val="1E293B"/>
          <w:sz w:val="19"/>
        </w:rPr>
        <w:t>ersacional de inteligencia artificial es una funcionalidad planificada para la Versión 2. En V1, todas las revisiones se realizan mediante la interfaz visual de validación humana.</w:t>
      </w:r>
    </w:p>
    <w:p w14:paraId="0E7BC610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✗</w:t>
      </w:r>
      <w:r>
        <w:rPr>
          <w:rFonts w:ascii="Arial" w:hAnsi="Arial"/>
          <w:b/>
          <w:color w:val="1E293B"/>
          <w:sz w:val="19"/>
        </w:rPr>
        <w:t xml:space="preserve"> Lectura de Inteligencia Artificial Generativa: </w:t>
      </w:r>
      <w:r>
        <w:rPr>
          <w:rFonts w:ascii="Arial" w:hAnsi="Arial"/>
          <w:color w:val="1E293B"/>
          <w:sz w:val="19"/>
        </w:rPr>
        <w:t>En V1, la extracción de doc</w:t>
      </w:r>
      <w:r>
        <w:rPr>
          <w:rFonts w:ascii="Arial" w:hAnsi="Arial"/>
          <w:color w:val="1E293B"/>
          <w:sz w:val="19"/>
        </w:rPr>
        <w:t>umentos se realiza mediante algoritmos determinísticos y reglas lógicas contables, garantizando que no se inventen valores.</w:t>
      </w:r>
    </w:p>
    <w:p w14:paraId="3D6A14B3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✗</w:t>
      </w:r>
      <w:r>
        <w:rPr>
          <w:rFonts w:ascii="Arial" w:hAnsi="Arial"/>
          <w:b/>
          <w:color w:val="1E293B"/>
          <w:sz w:val="19"/>
        </w:rPr>
        <w:t xml:space="preserve"> Conectores Bancarios API en Vivo: </w:t>
      </w:r>
      <w:r>
        <w:rPr>
          <w:rFonts w:ascii="Arial" w:hAnsi="Arial"/>
          <w:color w:val="1E293B"/>
          <w:sz w:val="19"/>
        </w:rPr>
        <w:t>La conexión automática directa con Bancolombia, Stripe o Mercado Pago está preparada en catálogo</w:t>
      </w:r>
      <w:r>
        <w:rPr>
          <w:rFonts w:ascii="Arial" w:hAnsi="Arial"/>
          <w:color w:val="1E293B"/>
          <w:sz w:val="19"/>
        </w:rPr>
        <w:t xml:space="preserve"> pero no está activa en V1.</w:t>
      </w:r>
    </w:p>
    <w:p w14:paraId="29A8FC68" w14:textId="77777777" w:rsidR="00E86268" w:rsidRDefault="00A178E6">
      <w:pPr>
        <w:pStyle w:val="Listaconvietas"/>
        <w:spacing w:after="80"/>
      </w:pPr>
      <w:r>
        <w:rPr>
          <w:rFonts w:ascii="Arial" w:hAnsi="Arial"/>
          <w:b/>
          <w:color w:val="1E293B"/>
          <w:sz w:val="19"/>
        </w:rPr>
        <w:t>✗</w:t>
      </w:r>
      <w:r>
        <w:rPr>
          <w:rFonts w:ascii="Arial" w:hAnsi="Arial"/>
          <w:b/>
          <w:color w:val="1E293B"/>
          <w:sz w:val="19"/>
        </w:rPr>
        <w:t xml:space="preserve"> Presentación Oficial Automática ante la DIAN: </w:t>
      </w:r>
      <w:r>
        <w:rPr>
          <w:rFonts w:ascii="Arial" w:hAnsi="Arial"/>
          <w:color w:val="1E293B"/>
          <w:sz w:val="19"/>
        </w:rPr>
        <w:t>Paguro Finance no envía automáticamente declaraciones a la DIAN; genera las cifras de control interno para que el contador presente los formularios oficiales.</w:t>
      </w:r>
    </w:p>
    <w:p w14:paraId="52E7F267" w14:textId="77777777" w:rsidR="00E86268" w:rsidRDefault="00A178E6">
      <w:pPr>
        <w:pStyle w:val="Ttulo1"/>
        <w:spacing w:before="360" w:after="160"/>
      </w:pPr>
      <w:r>
        <w:rPr>
          <w:rFonts w:ascii="Arial" w:hAnsi="Arial"/>
          <w:color w:val="0F172A"/>
          <w:sz w:val="30"/>
        </w:rPr>
        <w:t>17. RESUMEN RÁPIDO (5</w:t>
      </w:r>
      <w:r>
        <w:rPr>
          <w:rFonts w:ascii="Arial" w:hAnsi="Arial"/>
          <w:color w:val="0F172A"/>
          <w:sz w:val="30"/>
        </w:rPr>
        <w:t xml:space="preserve"> REGLAS DE ORO)</w:t>
      </w:r>
    </w:p>
    <w:p w14:paraId="274B4458" w14:textId="77777777" w:rsidR="00E86268" w:rsidRDefault="00A178E6">
      <w:pPr>
        <w:spacing w:after="120"/>
      </w:pPr>
      <w:r>
        <w:rPr>
          <w:rFonts w:ascii="Arial" w:hAnsi="Arial"/>
          <w:color w:val="1E293B"/>
          <w:sz w:val="20"/>
        </w:rPr>
        <w:t>Si solo recuerdas cinco cosas sobre el funcionamiento de Paguro Finance, ten presentes estas cinco reglas de oro: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6268" w14:paraId="73ABD4C3" w14:textId="77777777">
        <w:trPr>
          <w:jc w:val="center"/>
        </w:trPr>
        <w:tc>
          <w:tcPr>
            <w:tcW w:w="9360" w:type="dxa"/>
            <w:tcBorders>
              <w:left w:val="single" w:sz="36" w:space="0" w:color="10B981"/>
            </w:tcBorders>
            <w:shd w:val="clear" w:color="auto" w:fill="ECFDF5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0D899F2A" w14:textId="77777777" w:rsidR="00E86268" w:rsidRDefault="00A178E6">
            <w:pPr>
              <w:spacing w:before="40" w:after="80"/>
            </w:pPr>
            <w:r>
              <w:rPr>
                <w:rFonts w:ascii="Arial" w:hAnsi="Arial"/>
                <w:b/>
                <w:color w:val="0098FF"/>
                <w:sz w:val="20"/>
              </w:rPr>
              <w:t>[BUENA PRÁCTICA]: Regla 1: Google Drive es el origen intocable</w:t>
            </w:r>
            <w:r>
              <w:rPr>
                <w:rFonts w:ascii="Arial" w:hAnsi="Arial"/>
                <w:b/>
                <w:color w:val="0098FF"/>
                <w:sz w:val="20"/>
              </w:rPr>
              <w:br/>
            </w:r>
            <w:r>
              <w:rPr>
                <w:rFonts w:ascii="Arial" w:hAnsi="Arial"/>
                <w:color w:val="1E293B"/>
                <w:sz w:val="19"/>
              </w:rPr>
              <w:t>Guarda tus facturas y soportes en la estructura mensual de Goog</w:t>
            </w:r>
            <w:r>
              <w:rPr>
                <w:rFonts w:ascii="Arial" w:hAnsi="Arial"/>
                <w:color w:val="1E293B"/>
                <w:sz w:val="19"/>
              </w:rPr>
              <w:t>le Drive. El sistema las leerá automáticamente cada 15 minutos sin modificar ni borrar tus archivos originales.</w:t>
            </w:r>
          </w:p>
        </w:tc>
      </w:tr>
    </w:tbl>
    <w:p w14:paraId="220E3A1F" w14:textId="77777777" w:rsidR="00E86268" w:rsidRDefault="00E86268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6268" w14:paraId="0B8E77C7" w14:textId="77777777">
        <w:trPr>
          <w:jc w:val="center"/>
        </w:trPr>
        <w:tc>
          <w:tcPr>
            <w:tcW w:w="9360" w:type="dxa"/>
            <w:tcBorders>
              <w:left w:val="single" w:sz="36" w:space="0" w:color="0098FF"/>
            </w:tcBorders>
            <w:shd w:val="clear" w:color="auto" w:fill="F0F9FF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16D885B7" w14:textId="77777777" w:rsidR="00E86268" w:rsidRDefault="00A178E6">
            <w:pPr>
              <w:spacing w:before="40" w:after="80"/>
            </w:pPr>
            <w:r>
              <w:rPr>
                <w:rFonts w:ascii="Arial" w:hAnsi="Arial"/>
                <w:b/>
                <w:color w:val="0098FF"/>
                <w:sz w:val="20"/>
              </w:rPr>
              <w:t>[NOTA INFORMATIVA]: Regla 2: La Cola de Revisión es tu primera tarea del día</w:t>
            </w:r>
            <w:r>
              <w:rPr>
                <w:rFonts w:ascii="Arial" w:hAnsi="Arial"/>
                <w:b/>
                <w:color w:val="0098FF"/>
                <w:sz w:val="20"/>
              </w:rPr>
              <w:br/>
            </w:r>
            <w:r>
              <w:rPr>
                <w:rFonts w:ascii="Arial" w:hAnsi="Arial"/>
                <w:color w:val="1E293B"/>
                <w:sz w:val="19"/>
              </w:rPr>
              <w:t xml:space="preserve">Al iniciar la jornada, ingresa a Documentos y revisa si hay </w:t>
            </w:r>
            <w:r>
              <w:rPr>
                <w:rFonts w:ascii="Arial" w:hAnsi="Arial"/>
                <w:color w:val="1E293B"/>
                <w:sz w:val="19"/>
              </w:rPr>
              <w:t>facturas en estado 'REQUIRES_REVIEW'. Corrígelas y apruébalas para mantener los balances al día.</w:t>
            </w:r>
          </w:p>
        </w:tc>
      </w:tr>
    </w:tbl>
    <w:p w14:paraId="7395CCE7" w14:textId="77777777" w:rsidR="00E86268" w:rsidRDefault="00E86268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6268" w14:paraId="1A445AD7" w14:textId="77777777">
        <w:trPr>
          <w:jc w:val="center"/>
        </w:trPr>
        <w:tc>
          <w:tcPr>
            <w:tcW w:w="9360" w:type="dxa"/>
            <w:tcBorders>
              <w:left w:val="single" w:sz="36" w:space="0" w:color="0098FF"/>
            </w:tcBorders>
            <w:shd w:val="clear" w:color="auto" w:fill="F0F9FF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54E2C249" w14:textId="77777777" w:rsidR="00E86268" w:rsidRDefault="00A178E6">
            <w:pPr>
              <w:spacing w:before="40" w:after="80"/>
            </w:pPr>
            <w:r>
              <w:rPr>
                <w:rFonts w:ascii="Arial" w:hAnsi="Arial"/>
                <w:b/>
                <w:color w:val="0098FF"/>
                <w:sz w:val="20"/>
              </w:rPr>
              <w:t>[NOTA INFORMATIVA]: Regla 3: Tu validación humana es la máxima autoridad</w:t>
            </w:r>
            <w:r>
              <w:rPr>
                <w:rFonts w:ascii="Arial" w:hAnsi="Arial"/>
                <w:b/>
                <w:color w:val="0098FF"/>
                <w:sz w:val="20"/>
              </w:rPr>
              <w:br/>
            </w:r>
            <w:r>
              <w:rPr>
                <w:rFonts w:ascii="Arial" w:hAnsi="Arial"/>
                <w:color w:val="1E293B"/>
                <w:sz w:val="19"/>
              </w:rPr>
              <w:t>El sistema ayuda leyendo los documentos, pero la confirmación final siempre es tuya.</w:t>
            </w:r>
            <w:r>
              <w:rPr>
                <w:rFonts w:ascii="Arial" w:hAnsi="Arial"/>
                <w:color w:val="1E293B"/>
                <w:sz w:val="19"/>
              </w:rPr>
              <w:t xml:space="preserve"> Al presionar 'Aceptar &amp; Validar', tus correcciones quedan blindadas para siempre.</w:t>
            </w:r>
          </w:p>
        </w:tc>
      </w:tr>
    </w:tbl>
    <w:p w14:paraId="4B5DA84C" w14:textId="77777777" w:rsidR="00E86268" w:rsidRDefault="00E86268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6268" w14:paraId="342C6E3A" w14:textId="77777777">
        <w:trPr>
          <w:jc w:val="center"/>
        </w:trPr>
        <w:tc>
          <w:tcPr>
            <w:tcW w:w="9360" w:type="dxa"/>
            <w:tcBorders>
              <w:left w:val="single" w:sz="36" w:space="0" w:color="F59E0B"/>
            </w:tcBorders>
            <w:shd w:val="clear" w:color="auto" w:fill="FFFBEB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630E3C4E" w14:textId="77777777" w:rsidR="00E86268" w:rsidRDefault="00A178E6">
            <w:pPr>
              <w:spacing w:before="40" w:after="80"/>
            </w:pPr>
            <w:r>
              <w:rPr>
                <w:rFonts w:ascii="Arial" w:hAnsi="Arial"/>
                <w:b/>
                <w:color w:val="D97706"/>
                <w:sz w:val="20"/>
              </w:rPr>
              <w:t>[ATENCIÓN / REGLA DE SEGURIDAD]: Regla 4: Los impuestos del sistema son estimaciones de control</w:t>
            </w:r>
            <w:r>
              <w:rPr>
                <w:rFonts w:ascii="Arial" w:hAnsi="Arial"/>
                <w:b/>
                <w:color w:val="D97706"/>
                <w:sz w:val="20"/>
              </w:rPr>
              <w:br/>
            </w:r>
            <w:r>
              <w:rPr>
                <w:rFonts w:ascii="Arial" w:hAnsi="Arial"/>
                <w:color w:val="1E293B"/>
                <w:sz w:val="19"/>
              </w:rPr>
              <w:t xml:space="preserve">Las cifras de IVA y retenciones son herramientas gerenciales de planeación </w:t>
            </w:r>
            <w:r>
              <w:rPr>
                <w:rFonts w:ascii="Arial" w:hAnsi="Arial"/>
                <w:color w:val="1E293B"/>
                <w:sz w:val="19"/>
              </w:rPr>
              <w:t>interna. No reemplazan la revisión ni la declaración oficial firmada por el Contador.</w:t>
            </w:r>
          </w:p>
        </w:tc>
      </w:tr>
    </w:tbl>
    <w:p w14:paraId="278D8482" w14:textId="77777777" w:rsidR="00E86268" w:rsidRDefault="00E86268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E86268" w14:paraId="4425A391" w14:textId="77777777">
        <w:trPr>
          <w:jc w:val="center"/>
        </w:trPr>
        <w:tc>
          <w:tcPr>
            <w:tcW w:w="9360" w:type="dxa"/>
            <w:tcBorders>
              <w:left w:val="single" w:sz="36" w:space="0" w:color="DC2626"/>
            </w:tcBorders>
            <w:shd w:val="clear" w:color="auto" w:fill="FEF2F2"/>
            <w:tcMar>
              <w:top w:w="160" w:type="dxa"/>
              <w:left w:w="220" w:type="dxa"/>
              <w:bottom w:w="160" w:type="dxa"/>
              <w:right w:w="200" w:type="dxa"/>
            </w:tcMar>
          </w:tcPr>
          <w:p w14:paraId="7B21361B" w14:textId="77777777" w:rsidR="00E86268" w:rsidRDefault="00A178E6">
            <w:pPr>
              <w:spacing w:before="40" w:after="80"/>
            </w:pPr>
            <w:r>
              <w:rPr>
                <w:rFonts w:ascii="Arial" w:hAnsi="Arial"/>
                <w:b/>
                <w:color w:val="DC2626"/>
                <w:sz w:val="20"/>
              </w:rPr>
              <w:lastRenderedPageBreak/>
              <w:t>[IMPORTANTE / AVISO LEGAL]: Regla 5: Las carpetas de prueba jamás se mezclan con producción</w:t>
            </w:r>
            <w:r>
              <w:rPr>
                <w:rFonts w:ascii="Arial" w:hAnsi="Arial"/>
                <w:b/>
                <w:color w:val="DC2626"/>
                <w:sz w:val="20"/>
              </w:rPr>
              <w:br/>
            </w:r>
            <w:r>
              <w:rPr>
                <w:rFonts w:ascii="Arial" w:hAnsi="Arial"/>
                <w:color w:val="1E293B"/>
                <w:sz w:val="19"/>
              </w:rPr>
              <w:t xml:space="preserve">Los documentos de prueba simulados pertenecen exclusivamente a la </w:t>
            </w:r>
            <w:r>
              <w:rPr>
                <w:rFonts w:ascii="Arial" w:hAnsi="Arial"/>
                <w:color w:val="1E293B"/>
                <w:sz w:val="19"/>
              </w:rPr>
              <w:t>carpeta TEST y nunca deben copiarse a la contabilidad real de la empresa.</w:t>
            </w:r>
          </w:p>
        </w:tc>
      </w:tr>
    </w:tbl>
    <w:p w14:paraId="7300D1F5" w14:textId="77777777" w:rsidR="00E86268" w:rsidRDefault="00E86268">
      <w:pPr>
        <w:spacing w:after="80"/>
      </w:pPr>
    </w:p>
    <w:sectPr w:rsidR="00E8626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178E6"/>
    <w:rsid w:val="00AA1D8D"/>
    <w:rsid w:val="00B47730"/>
    <w:rsid w:val="00CB0664"/>
    <w:rsid w:val="00E86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32C5B4"/>
  <w14:defaultImageDpi w14:val="300"/>
  <w15:docId w15:val="{A6C74F9B-C7FF-4DB6-A4EA-77C5389F1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1216</TotalTime>
  <Pages>16</Pages>
  <Words>3820</Words>
  <Characters>21011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Fonseca Bluesphere</cp:lastModifiedBy>
  <cp:revision>2</cp:revision>
  <dcterms:created xsi:type="dcterms:W3CDTF">2026-10-06T17:51:00Z</dcterms:created>
  <dcterms:modified xsi:type="dcterms:W3CDTF">2026-10-06T17:51:00Z</dcterms:modified>
  <cp:category/>
</cp:coreProperties>
</file>