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1F448" w14:textId="398F1B75" w:rsidR="00B90038" w:rsidRDefault="00526C8A" w:rsidP="00526C8A">
      <w:pPr>
        <w:jc w:val="center"/>
        <w:rPr>
          <w:b/>
          <w:bCs/>
          <w:sz w:val="32"/>
          <w:szCs w:val="32"/>
        </w:rPr>
      </w:pPr>
      <w:r w:rsidRPr="008E676A">
        <w:rPr>
          <w:b/>
          <w:bCs/>
          <w:sz w:val="32"/>
          <w:szCs w:val="32"/>
        </w:rPr>
        <w:t>A</w:t>
      </w:r>
      <w:r>
        <w:rPr>
          <w:b/>
          <w:bCs/>
          <w:sz w:val="32"/>
          <w:szCs w:val="32"/>
        </w:rPr>
        <w:t xml:space="preserve">LLIANCE </w:t>
      </w:r>
      <w:r w:rsidRPr="00052DD4">
        <w:rPr>
          <w:b/>
          <w:bCs/>
          <w:sz w:val="32"/>
          <w:szCs w:val="32"/>
        </w:rPr>
        <w:t>BANK</w:t>
      </w:r>
      <w:r w:rsidR="001C1A94">
        <w:rPr>
          <w:b/>
          <w:bCs/>
          <w:sz w:val="32"/>
          <w:szCs w:val="32"/>
        </w:rPr>
        <w:t>’s BUSINESS</w:t>
      </w:r>
      <w:r>
        <w:rPr>
          <w:b/>
          <w:bCs/>
          <w:sz w:val="32"/>
          <w:szCs w:val="32"/>
        </w:rPr>
        <w:t xml:space="preserve"> PROCESS</w:t>
      </w:r>
    </w:p>
    <w:p w14:paraId="200E7B18" w14:textId="77777777" w:rsidR="00526C8A" w:rsidRDefault="00526C8A" w:rsidP="00526C8A">
      <w:pPr>
        <w:rPr>
          <w:b/>
          <w:bCs/>
          <w:sz w:val="32"/>
          <w:szCs w:val="32"/>
        </w:rPr>
      </w:pPr>
    </w:p>
    <w:p w14:paraId="7D08183D" w14:textId="38412EB0" w:rsidR="00526C8A" w:rsidRDefault="00280F6A" w:rsidP="00280F6A">
      <w:pPr>
        <w:pStyle w:val="ListParagraph"/>
        <w:numPr>
          <w:ilvl w:val="0"/>
          <w:numId w:val="1"/>
        </w:numPr>
        <w:ind w:left="450" w:hanging="450"/>
      </w:pPr>
      <w:r>
        <w:t>Checking account</w:t>
      </w:r>
    </w:p>
    <w:p w14:paraId="5795C62C" w14:textId="77777777" w:rsidR="00280F6A" w:rsidRPr="00280F6A" w:rsidRDefault="00280F6A" w:rsidP="00280F6A">
      <w:pPr>
        <w:pStyle w:val="ListParagraph"/>
        <w:numPr>
          <w:ilvl w:val="0"/>
          <w:numId w:val="4"/>
        </w:numPr>
        <w:ind w:left="810"/>
        <w:rPr>
          <w:b/>
          <w:bCs/>
        </w:rPr>
      </w:pPr>
      <w:r w:rsidRPr="00280F6A">
        <w:rPr>
          <w:b/>
          <w:bCs/>
        </w:rPr>
        <w:t>What is a checking account?</w:t>
      </w:r>
    </w:p>
    <w:p w14:paraId="27E0782D" w14:textId="77777777" w:rsidR="00280F6A" w:rsidRPr="00280F6A" w:rsidRDefault="00280F6A" w:rsidP="00280F6A">
      <w:pPr>
        <w:pStyle w:val="ListParagraph"/>
        <w:ind w:left="450"/>
      </w:pPr>
      <w:r w:rsidRPr="00280F6A">
        <w:t>If you’re looking to open a bank account online for your everyday needs, a checking account may be the way to go. A checking account is often used for day-to-day deposits and withdrawals. With a checking account, you can access your money with a debit card, through bank wire transfers or by writing checks. </w:t>
      </w:r>
    </w:p>
    <w:p w14:paraId="696F294B" w14:textId="77777777" w:rsidR="00280F6A" w:rsidRPr="00280F6A" w:rsidRDefault="00280F6A" w:rsidP="00280F6A">
      <w:pPr>
        <w:pStyle w:val="ListParagraph"/>
        <w:ind w:left="450"/>
      </w:pPr>
      <w:r w:rsidRPr="00280F6A">
        <w:t>Checking accounts hold your money in a safe place so when you need it, it’s available. You can use it to pay your bills and other expenses. Your paycheck can also be sent to your checking account through direct deposit. </w:t>
      </w:r>
    </w:p>
    <w:p w14:paraId="688FFF01" w14:textId="77777777" w:rsidR="00280F6A" w:rsidRPr="00280F6A" w:rsidRDefault="00280F6A" w:rsidP="00280F6A">
      <w:pPr>
        <w:pStyle w:val="ListParagraph"/>
        <w:ind w:left="450"/>
      </w:pPr>
      <w:r w:rsidRPr="00280F6A">
        <w:t>When it comes to saving for short- or long-term goals, a savings account may be a better option in this scenario. A checking account often allows for numerous withdrawals and deposits. Some savings accounts have a limited number of monthly withdrawals allowed and can impose a fee for going over this limited number of monthly savings withdrawals. </w:t>
      </w:r>
    </w:p>
    <w:p w14:paraId="7736C49E" w14:textId="77777777" w:rsidR="00280F6A" w:rsidRPr="00280F6A" w:rsidRDefault="00280F6A" w:rsidP="00280F6A">
      <w:pPr>
        <w:pStyle w:val="ListParagraph"/>
        <w:numPr>
          <w:ilvl w:val="0"/>
          <w:numId w:val="4"/>
        </w:numPr>
        <w:ind w:left="810"/>
        <w:rPr>
          <w:b/>
          <w:bCs/>
        </w:rPr>
      </w:pPr>
      <w:r w:rsidRPr="00280F6A">
        <w:rPr>
          <w:b/>
          <w:bCs/>
        </w:rPr>
        <w:t>Checking account fees to be aware of</w:t>
      </w:r>
    </w:p>
    <w:p w14:paraId="0B21D9E3" w14:textId="77777777" w:rsidR="00280F6A" w:rsidRPr="00280F6A" w:rsidRDefault="00280F6A" w:rsidP="00280F6A">
      <w:pPr>
        <w:pStyle w:val="ListParagraph"/>
        <w:ind w:left="450"/>
      </w:pPr>
      <w:r w:rsidRPr="00280F6A">
        <w:t>Most checking accounts have a monthly service fee.  There are typically ways to waive monthly service fees if you meet certain requirements.  Other fees may apply, such as out-of-network ATM fees and overdraft fees.</w:t>
      </w:r>
    </w:p>
    <w:p w14:paraId="2CB08FF0" w14:textId="77777777" w:rsidR="00280F6A" w:rsidRPr="00280F6A" w:rsidRDefault="00280F6A" w:rsidP="00280F6A">
      <w:pPr>
        <w:pStyle w:val="ListParagraph"/>
        <w:numPr>
          <w:ilvl w:val="0"/>
          <w:numId w:val="4"/>
        </w:numPr>
        <w:ind w:left="810"/>
        <w:rPr>
          <w:b/>
          <w:bCs/>
        </w:rPr>
      </w:pPr>
      <w:r w:rsidRPr="00280F6A">
        <w:rPr>
          <w:b/>
          <w:bCs/>
        </w:rPr>
        <w:t>How to open a checking account online</w:t>
      </w:r>
    </w:p>
    <w:p w14:paraId="0C8EC60E" w14:textId="7F6F4A36" w:rsidR="00280F6A" w:rsidRPr="00280F6A" w:rsidRDefault="00925DA1" w:rsidP="00280F6A">
      <w:pPr>
        <w:pStyle w:val="ListParagraph"/>
        <w:ind w:left="450"/>
      </w:pPr>
      <w:r>
        <w:t>T</w:t>
      </w:r>
      <w:r w:rsidR="00280F6A" w:rsidRPr="00280F6A">
        <w:t>here are a few basic steps you’ll need to follow to open a checking account online. </w:t>
      </w:r>
    </w:p>
    <w:p w14:paraId="5C50AEB9" w14:textId="77777777" w:rsidR="00280F6A" w:rsidRPr="00280F6A" w:rsidRDefault="00280F6A" w:rsidP="00280F6A">
      <w:pPr>
        <w:pStyle w:val="ListParagraph"/>
        <w:numPr>
          <w:ilvl w:val="0"/>
          <w:numId w:val="5"/>
        </w:numPr>
        <w:ind w:left="1170"/>
      </w:pPr>
      <w:r w:rsidRPr="00280F6A">
        <w:t>Compare and select the account type</w:t>
      </w:r>
    </w:p>
    <w:p w14:paraId="1E4BCC6C" w14:textId="77777777" w:rsidR="00280F6A" w:rsidRPr="00280F6A" w:rsidRDefault="00280F6A" w:rsidP="00280F6A">
      <w:pPr>
        <w:pStyle w:val="ListParagraph"/>
        <w:ind w:left="450"/>
      </w:pPr>
      <w:r w:rsidRPr="00280F6A">
        <w:t>The first step in opening a checking account online is to choose the type of account you want to open and compare it to others. There are different accounts that’ll fit different needs, so consider the purpose of the account. When picking an account, be aware of its available banking methods, fees and benefits it may offer. Available banking methods can include online, mobile, in-person and more.</w:t>
      </w:r>
    </w:p>
    <w:p w14:paraId="5CEDFD36" w14:textId="77777777" w:rsidR="00280F6A" w:rsidRPr="00280F6A" w:rsidRDefault="00280F6A" w:rsidP="00280F6A">
      <w:pPr>
        <w:pStyle w:val="ListParagraph"/>
        <w:numPr>
          <w:ilvl w:val="0"/>
          <w:numId w:val="5"/>
        </w:numPr>
        <w:ind w:left="1170"/>
      </w:pPr>
      <w:r w:rsidRPr="00280F6A">
        <w:t>Review the agreement</w:t>
      </w:r>
    </w:p>
    <w:p w14:paraId="3117E060" w14:textId="77777777" w:rsidR="00280F6A" w:rsidRPr="00280F6A" w:rsidRDefault="00280F6A" w:rsidP="00280F6A">
      <w:pPr>
        <w:pStyle w:val="ListParagraph"/>
        <w:ind w:left="450"/>
      </w:pPr>
      <w:r w:rsidRPr="00280F6A">
        <w:t>Bank accounts come with terms and conditions, so you’ll want to read through them before you apply. These terms and conditions generally cover included fees, rates, and important information about the account.</w:t>
      </w:r>
    </w:p>
    <w:p w14:paraId="7C07A1F5" w14:textId="77777777" w:rsidR="00280F6A" w:rsidRPr="00280F6A" w:rsidRDefault="00280F6A" w:rsidP="00280F6A">
      <w:pPr>
        <w:pStyle w:val="ListParagraph"/>
        <w:numPr>
          <w:ilvl w:val="0"/>
          <w:numId w:val="5"/>
        </w:numPr>
        <w:ind w:left="1170"/>
      </w:pPr>
      <w:r w:rsidRPr="00280F6A">
        <w:t>Apply for a checking account online</w:t>
      </w:r>
    </w:p>
    <w:p w14:paraId="4BDD2119" w14:textId="77777777" w:rsidR="00280F6A" w:rsidRPr="00280F6A" w:rsidRDefault="00280F6A" w:rsidP="00280F6A">
      <w:pPr>
        <w:pStyle w:val="ListParagraph"/>
        <w:ind w:left="450"/>
      </w:pPr>
      <w:r w:rsidRPr="00280F6A">
        <w:t xml:space="preserve">You can apply for most checking accounts online if you’re 18 or older by going to the bank’s website and filling out the application. The application will ask for basic information about yourself as well as submitting some documents for verification. </w:t>
      </w:r>
      <w:r w:rsidRPr="00280F6A">
        <w:lastRenderedPageBreak/>
        <w:t>Once the application is complete, you may receive an email regarding what to do next. The checking account is subject to approval.</w:t>
      </w:r>
    </w:p>
    <w:p w14:paraId="7D4BA7E7" w14:textId="77777777" w:rsidR="00280F6A" w:rsidRPr="00280F6A" w:rsidRDefault="00280F6A" w:rsidP="00280F6A">
      <w:pPr>
        <w:pStyle w:val="ListParagraph"/>
        <w:numPr>
          <w:ilvl w:val="0"/>
          <w:numId w:val="4"/>
        </w:numPr>
        <w:ind w:left="810"/>
        <w:rPr>
          <w:b/>
          <w:bCs/>
        </w:rPr>
      </w:pPr>
      <w:r w:rsidRPr="00280F6A">
        <w:rPr>
          <w:b/>
          <w:bCs/>
        </w:rPr>
        <w:t>What you need to open a checking account online</w:t>
      </w:r>
    </w:p>
    <w:p w14:paraId="5CF3C514" w14:textId="5F6C214C" w:rsidR="00280F6A" w:rsidRPr="00280F6A" w:rsidRDefault="00280F6A" w:rsidP="00280F6A">
      <w:pPr>
        <w:pStyle w:val="ListParagraph"/>
        <w:numPr>
          <w:ilvl w:val="0"/>
          <w:numId w:val="6"/>
        </w:numPr>
        <w:ind w:left="1170"/>
      </w:pPr>
      <w:r w:rsidRPr="00280F6A">
        <w:t>Verify your identity</w:t>
      </w:r>
      <w:r w:rsidRPr="00280F6A">
        <w:br/>
        <w:t>There are a few documents you will need to </w:t>
      </w:r>
      <w:hyperlink r:id="rId5" w:history="1">
        <w:r w:rsidRPr="00280F6A">
          <w:rPr>
            <w:rStyle w:val="Hyperlink"/>
          </w:rPr>
          <w:t>open a checking account</w:t>
        </w:r>
      </w:hyperlink>
      <w:r w:rsidRPr="00280F6A">
        <w:t> whether it is online or in-person. Banks and other financial institutions may have different checking account requirements. If you are a U.S. citizen or non-U.S. citizen residing in the U.S., here’s a list of a few documents you may need to open your account. However, check with your financial institution to determine what documents you will need. Identification: This could be a valid:</w:t>
      </w:r>
    </w:p>
    <w:p w14:paraId="0EDC799E" w14:textId="77777777" w:rsidR="00280F6A" w:rsidRPr="00280F6A" w:rsidRDefault="00280F6A" w:rsidP="00280F6A">
      <w:pPr>
        <w:pStyle w:val="ListParagraph"/>
        <w:numPr>
          <w:ilvl w:val="1"/>
          <w:numId w:val="3"/>
        </w:numPr>
      </w:pPr>
      <w:r w:rsidRPr="00280F6A">
        <w:t>Government issued photo ID or driver’s license</w:t>
      </w:r>
    </w:p>
    <w:p w14:paraId="3B3264B6" w14:textId="77777777" w:rsidR="00280F6A" w:rsidRPr="00280F6A" w:rsidRDefault="00280F6A" w:rsidP="00280F6A">
      <w:pPr>
        <w:pStyle w:val="ListParagraph"/>
        <w:numPr>
          <w:ilvl w:val="1"/>
          <w:numId w:val="3"/>
        </w:numPr>
      </w:pPr>
      <w:r w:rsidRPr="00280F6A">
        <w:t>Social security card or Individual Taxpayer Identification Number</w:t>
      </w:r>
    </w:p>
    <w:p w14:paraId="174E6A71" w14:textId="77777777" w:rsidR="00280F6A" w:rsidRPr="00280F6A" w:rsidRDefault="00280F6A" w:rsidP="00280F6A">
      <w:pPr>
        <w:pStyle w:val="ListParagraph"/>
        <w:numPr>
          <w:ilvl w:val="1"/>
          <w:numId w:val="3"/>
        </w:numPr>
      </w:pPr>
      <w:r w:rsidRPr="00280F6A">
        <w:t>Passport</w:t>
      </w:r>
    </w:p>
    <w:p w14:paraId="3656401A" w14:textId="77777777" w:rsidR="00280F6A" w:rsidRPr="00280F6A" w:rsidRDefault="00280F6A" w:rsidP="00280F6A">
      <w:pPr>
        <w:pStyle w:val="ListParagraph"/>
        <w:numPr>
          <w:ilvl w:val="1"/>
          <w:numId w:val="3"/>
        </w:numPr>
      </w:pPr>
      <w:r w:rsidRPr="00280F6A">
        <w:t>Birth Certificate</w:t>
      </w:r>
    </w:p>
    <w:p w14:paraId="25E5F120" w14:textId="22B08EF4" w:rsidR="00280F6A" w:rsidRPr="00280F6A" w:rsidRDefault="00280F6A" w:rsidP="00280F6A">
      <w:pPr>
        <w:pStyle w:val="ListParagraph"/>
        <w:numPr>
          <w:ilvl w:val="1"/>
          <w:numId w:val="3"/>
        </w:numPr>
      </w:pPr>
      <w:r w:rsidRPr="00280F6A">
        <w:t>Proof of Address: It must show your name and address of your residence. This could be a current and valid:</w:t>
      </w:r>
    </w:p>
    <w:p w14:paraId="01601DA3" w14:textId="77777777" w:rsidR="00280F6A" w:rsidRPr="00280F6A" w:rsidRDefault="00280F6A" w:rsidP="00280F6A">
      <w:pPr>
        <w:pStyle w:val="ListParagraph"/>
        <w:numPr>
          <w:ilvl w:val="2"/>
          <w:numId w:val="3"/>
        </w:numPr>
      </w:pPr>
      <w:r w:rsidRPr="00280F6A">
        <w:t>Lease document</w:t>
      </w:r>
    </w:p>
    <w:p w14:paraId="5F5DB4DA" w14:textId="77777777" w:rsidR="00280F6A" w:rsidRPr="00280F6A" w:rsidRDefault="00280F6A" w:rsidP="00280F6A">
      <w:pPr>
        <w:pStyle w:val="ListParagraph"/>
        <w:numPr>
          <w:ilvl w:val="2"/>
          <w:numId w:val="3"/>
        </w:numPr>
      </w:pPr>
      <w:r w:rsidRPr="00280F6A">
        <w:t>Mortgage document</w:t>
      </w:r>
    </w:p>
    <w:p w14:paraId="28F009B5" w14:textId="77777777" w:rsidR="00280F6A" w:rsidRPr="00280F6A" w:rsidRDefault="00280F6A" w:rsidP="00280F6A">
      <w:pPr>
        <w:pStyle w:val="ListParagraph"/>
        <w:numPr>
          <w:ilvl w:val="2"/>
          <w:numId w:val="3"/>
        </w:numPr>
      </w:pPr>
      <w:r w:rsidRPr="00280F6A">
        <w:t>Utility bill</w:t>
      </w:r>
    </w:p>
    <w:p w14:paraId="1BB12306" w14:textId="77777777" w:rsidR="00280F6A" w:rsidRPr="00280F6A" w:rsidRDefault="00280F6A" w:rsidP="00280F6A">
      <w:pPr>
        <w:pStyle w:val="ListParagraph"/>
        <w:numPr>
          <w:ilvl w:val="2"/>
          <w:numId w:val="3"/>
        </w:numPr>
      </w:pPr>
      <w:r w:rsidRPr="00280F6A">
        <w:t>Bank statement or credit card statement</w:t>
      </w:r>
    </w:p>
    <w:p w14:paraId="75994E7B" w14:textId="77777777" w:rsidR="00280F6A" w:rsidRPr="00280F6A" w:rsidRDefault="00280F6A" w:rsidP="00280F6A">
      <w:pPr>
        <w:pStyle w:val="ListParagraph"/>
        <w:numPr>
          <w:ilvl w:val="0"/>
          <w:numId w:val="6"/>
        </w:numPr>
        <w:ind w:left="1170"/>
      </w:pPr>
      <w:r w:rsidRPr="00280F6A">
        <w:t>Make an opening deposit</w:t>
      </w:r>
      <w:r w:rsidRPr="00280F6A">
        <w:br/>
        <w:t>Some accounts require new account holders to make an opening deposit. This deposit can be made using an account and routing number to transfer funds from another bank account or with a check or money order. You can also visit a branch to deposit cash.</w:t>
      </w:r>
    </w:p>
    <w:p w14:paraId="1564B275" w14:textId="77777777" w:rsidR="00280F6A" w:rsidRPr="00280F6A" w:rsidRDefault="00280F6A" w:rsidP="00280F6A">
      <w:pPr>
        <w:pStyle w:val="ListParagraph"/>
        <w:numPr>
          <w:ilvl w:val="0"/>
          <w:numId w:val="6"/>
        </w:numPr>
        <w:ind w:left="1170"/>
      </w:pPr>
      <w:r w:rsidRPr="00280F6A">
        <w:t>Activate your debit card</w:t>
      </w:r>
      <w:r w:rsidRPr="00280F6A">
        <w:br/>
        <w:t>Since checking accounts are typically linked to debit cards, you’ll need to activate your card before using it. This can be done online or over the phone, or at the bank's ATM. Usually, mailed separately from your debit card, you will receive a personal identification number (PIN) that is used when making debit card transactions.</w:t>
      </w:r>
    </w:p>
    <w:p w14:paraId="531EEA06" w14:textId="77777777" w:rsidR="00280F6A" w:rsidRPr="00280F6A" w:rsidRDefault="00280F6A" w:rsidP="00280F6A">
      <w:pPr>
        <w:pStyle w:val="ListParagraph"/>
        <w:numPr>
          <w:ilvl w:val="0"/>
          <w:numId w:val="6"/>
        </w:numPr>
        <w:ind w:left="1170"/>
      </w:pPr>
      <w:r w:rsidRPr="00280F6A">
        <w:t>Start using your account</w:t>
      </w:r>
      <w:r w:rsidRPr="00280F6A">
        <w:br/>
        <w:t>Once the bank finishes setting up your account, it’s ready to go. You’ll now be able to make deposits, withdrawals and any other features that come with your account. Opening a checking account online is just one way to help manage your money. Compare Chase checking accounts to select the one that best fits your needs.</w:t>
      </w:r>
    </w:p>
    <w:p w14:paraId="77F6A0EB" w14:textId="77777777" w:rsidR="00280F6A" w:rsidRDefault="00280F6A" w:rsidP="00280F6A">
      <w:pPr>
        <w:pStyle w:val="ListParagraph"/>
        <w:ind w:left="450"/>
      </w:pPr>
    </w:p>
    <w:p w14:paraId="13FE1C1D" w14:textId="77777777" w:rsidR="007A2195" w:rsidRPr="007A2195" w:rsidRDefault="007A2195" w:rsidP="007A2195">
      <w:pPr>
        <w:pStyle w:val="ListParagraph"/>
        <w:numPr>
          <w:ilvl w:val="0"/>
          <w:numId w:val="1"/>
        </w:numPr>
        <w:ind w:left="450" w:hanging="450"/>
      </w:pPr>
      <w:r w:rsidRPr="007A2195">
        <w:lastRenderedPageBreak/>
        <w:t>Changing your contact details</w:t>
      </w:r>
    </w:p>
    <w:p w14:paraId="16893D42" w14:textId="513D2B15" w:rsidR="007A2195" w:rsidRPr="007A2195" w:rsidRDefault="007A2195" w:rsidP="007A2195">
      <w:pPr>
        <w:pStyle w:val="ListParagraph"/>
        <w:ind w:left="450"/>
      </w:pPr>
      <w:r w:rsidRPr="007A2195">
        <w:t xml:space="preserve">If you want to change your email, phone number or home address, you can do so from the </w:t>
      </w:r>
      <w:r w:rsidR="006C6A06">
        <w:t xml:space="preserve">Alliance mobile </w:t>
      </w:r>
      <w:r w:rsidRPr="007A2195">
        <w:t>app:</w:t>
      </w:r>
    </w:p>
    <w:p w14:paraId="29FFD3B6" w14:textId="77777777" w:rsidR="007A2195" w:rsidRPr="007A2195" w:rsidRDefault="007A2195" w:rsidP="007A2195">
      <w:pPr>
        <w:pStyle w:val="ListParagraph"/>
        <w:ind w:left="450"/>
      </w:pPr>
      <w:r w:rsidRPr="007A2195">
        <w:t>1. Tap the profile icon in the top left corner of the 'Home' section</w:t>
      </w:r>
    </w:p>
    <w:p w14:paraId="5669B293" w14:textId="77777777" w:rsidR="007A2195" w:rsidRPr="007A2195" w:rsidRDefault="007A2195" w:rsidP="007A2195">
      <w:pPr>
        <w:pStyle w:val="ListParagraph"/>
        <w:ind w:left="450"/>
      </w:pPr>
      <w:r w:rsidRPr="007A2195">
        <w:t>2. Tap ‘See details’</w:t>
      </w:r>
    </w:p>
    <w:p w14:paraId="2FF499DB" w14:textId="77777777" w:rsidR="007A2195" w:rsidRPr="007A2195" w:rsidRDefault="007A2195" w:rsidP="007A2195">
      <w:pPr>
        <w:pStyle w:val="ListParagraph"/>
        <w:ind w:left="450"/>
      </w:pPr>
      <w:r w:rsidRPr="007A2195">
        <w:t>3. Tap 'Edit' next to either:</w:t>
      </w:r>
    </w:p>
    <w:p w14:paraId="55BF21FA" w14:textId="77777777" w:rsidR="007A2195" w:rsidRPr="007A2195" w:rsidRDefault="007A2195" w:rsidP="007A2195">
      <w:pPr>
        <w:pStyle w:val="ListParagraph"/>
        <w:numPr>
          <w:ilvl w:val="0"/>
          <w:numId w:val="7"/>
        </w:numPr>
      </w:pPr>
      <w:r w:rsidRPr="007A2195">
        <w:t>Email address</w:t>
      </w:r>
    </w:p>
    <w:p w14:paraId="20874F3C" w14:textId="77777777" w:rsidR="007A2195" w:rsidRPr="007A2195" w:rsidRDefault="007A2195" w:rsidP="007A2195">
      <w:pPr>
        <w:pStyle w:val="ListParagraph"/>
        <w:numPr>
          <w:ilvl w:val="0"/>
          <w:numId w:val="7"/>
        </w:numPr>
      </w:pPr>
      <w:r w:rsidRPr="007A2195">
        <w:t>Phone number</w:t>
      </w:r>
    </w:p>
    <w:p w14:paraId="01F77B5B" w14:textId="77777777" w:rsidR="007A2195" w:rsidRPr="007A2195" w:rsidRDefault="007A2195" w:rsidP="007A2195">
      <w:pPr>
        <w:pStyle w:val="ListParagraph"/>
        <w:numPr>
          <w:ilvl w:val="0"/>
          <w:numId w:val="7"/>
        </w:numPr>
      </w:pPr>
      <w:r w:rsidRPr="007A2195">
        <w:t>Home address</w:t>
      </w:r>
    </w:p>
    <w:p w14:paraId="0E43FB46" w14:textId="77777777" w:rsidR="007A2195" w:rsidRPr="007A2195" w:rsidRDefault="007A2195" w:rsidP="007A2195">
      <w:pPr>
        <w:pStyle w:val="ListParagraph"/>
        <w:ind w:left="450"/>
      </w:pPr>
      <w:r w:rsidRPr="007A2195">
        <w:t>4. Follow the steps on screen to make a change.</w:t>
      </w:r>
    </w:p>
    <w:p w14:paraId="610B5C29" w14:textId="77777777" w:rsidR="007A2195" w:rsidRPr="007A2195" w:rsidRDefault="007A2195" w:rsidP="007A2195">
      <w:pPr>
        <w:pStyle w:val="ListParagraph"/>
        <w:ind w:left="450"/>
      </w:pPr>
      <w:r w:rsidRPr="007A2195">
        <w:t>You'll see your updated address on statements from the following month.</w:t>
      </w:r>
    </w:p>
    <w:p w14:paraId="0BDB766D" w14:textId="77777777" w:rsidR="007A2195" w:rsidRPr="007A2195" w:rsidRDefault="007A2195" w:rsidP="007A2195">
      <w:pPr>
        <w:pStyle w:val="ListParagraph"/>
        <w:ind w:left="450"/>
      </w:pPr>
      <w:r w:rsidRPr="007A2195">
        <w:t>If you want to change any other details, such as your name or tax residence, just call or chat to us from the 'Support' section of app and we'll take care of it.</w:t>
      </w:r>
    </w:p>
    <w:p w14:paraId="7D5AEBCA" w14:textId="77777777" w:rsidR="007A2195" w:rsidRPr="007A2195" w:rsidRDefault="007A2195" w:rsidP="007A2195">
      <w:pPr>
        <w:pStyle w:val="ListParagraph"/>
        <w:ind w:left="450"/>
      </w:pPr>
      <w:r w:rsidRPr="007A2195">
        <w:t>You'll also need to contact us if you're moving to a new address outside the UK or switching to a non-UK phone number.</w:t>
      </w:r>
    </w:p>
    <w:p w14:paraId="74C88F2C" w14:textId="37FED581" w:rsidR="007A2195" w:rsidRDefault="00FB0FCA" w:rsidP="00280F6A">
      <w:pPr>
        <w:pStyle w:val="ListParagraph"/>
        <w:numPr>
          <w:ilvl w:val="0"/>
          <w:numId w:val="1"/>
        </w:numPr>
        <w:ind w:left="450" w:hanging="450"/>
      </w:pPr>
      <w:r>
        <w:t>Dispute a transaction:</w:t>
      </w:r>
    </w:p>
    <w:p w14:paraId="3502F638" w14:textId="77777777" w:rsidR="00FB0FCA" w:rsidRPr="00FB0FCA" w:rsidRDefault="00FB0FCA" w:rsidP="00FB0FCA">
      <w:pPr>
        <w:pStyle w:val="ListParagraph"/>
        <w:numPr>
          <w:ilvl w:val="0"/>
          <w:numId w:val="8"/>
        </w:numPr>
        <w:ind w:left="810"/>
        <w:rPr>
          <w:b/>
          <w:bCs/>
        </w:rPr>
      </w:pPr>
      <w:r w:rsidRPr="00FB0FCA">
        <w:rPr>
          <w:b/>
          <w:bCs/>
        </w:rPr>
        <w:t>How do I stop or cancel a charge?</w:t>
      </w:r>
    </w:p>
    <w:p w14:paraId="1877D750" w14:textId="4DAC9F08" w:rsidR="00FB0FCA" w:rsidRDefault="00FB0FCA" w:rsidP="00FB0FCA">
      <w:pPr>
        <w:pStyle w:val="ListParagraph"/>
        <w:ind w:left="450"/>
      </w:pPr>
      <w:r>
        <w:t>The quickest way to stop or cancel a charge is to contact the merchant directly. If the charge posts and you wish to dispute, you may sign in to Chase.com or call the number on the back of your credit card.</w:t>
      </w:r>
    </w:p>
    <w:p w14:paraId="67948F4A" w14:textId="77777777" w:rsidR="00FB0FCA" w:rsidRPr="00FB0FCA" w:rsidRDefault="00FB0FCA" w:rsidP="00FB0FCA">
      <w:pPr>
        <w:pStyle w:val="ListParagraph"/>
        <w:numPr>
          <w:ilvl w:val="0"/>
          <w:numId w:val="8"/>
        </w:numPr>
        <w:ind w:left="810"/>
        <w:rPr>
          <w:b/>
          <w:bCs/>
        </w:rPr>
      </w:pPr>
      <w:r w:rsidRPr="00FB0FCA">
        <w:rPr>
          <w:b/>
          <w:bCs/>
        </w:rPr>
        <w:t>Can I dispute a pending charge?</w:t>
      </w:r>
    </w:p>
    <w:p w14:paraId="37524C99" w14:textId="2EE1B1D6" w:rsidR="00FB0FCA" w:rsidRPr="00FB0FCA" w:rsidRDefault="00FB0FCA" w:rsidP="00FB0FCA">
      <w:pPr>
        <w:pStyle w:val="ListParagraph"/>
        <w:ind w:left="450"/>
      </w:pPr>
      <w:r w:rsidRPr="00FB0FCA">
        <w:rPr>
          <w:b/>
          <w:bCs/>
        </w:rPr>
        <w:t>Credit card:</w:t>
      </w:r>
      <w:r w:rsidRPr="00FB0FCA">
        <w:t> Charge must be posted in order for a dispute to be opened. Pending charges generally post within 1-3 business days. If the charge posts and you wish to dispute, you may do so online at Chase.com or call the number on the back of your credit card.</w:t>
      </w:r>
    </w:p>
    <w:p w14:paraId="6B515914" w14:textId="6D9213E1" w:rsidR="00FB0FCA" w:rsidRPr="00FB0FCA" w:rsidRDefault="00FB0FCA" w:rsidP="00FB0FCA">
      <w:pPr>
        <w:pStyle w:val="ListParagraph"/>
        <w:ind w:left="450"/>
      </w:pPr>
      <w:r w:rsidRPr="00FB0FCA">
        <w:rPr>
          <w:b/>
          <w:bCs/>
        </w:rPr>
        <w:t>Debit card:</w:t>
      </w:r>
      <w:r w:rsidRPr="00FB0FCA">
        <w:t> You can call us at 1-866-</w:t>
      </w:r>
      <w:r>
        <w:t>346</w:t>
      </w:r>
      <w:r w:rsidRPr="00FB0FCA">
        <w:t>-22</w:t>
      </w:r>
      <w:r>
        <w:t>8</w:t>
      </w:r>
      <w:r w:rsidRPr="00FB0FCA">
        <w:t>2 to initiate a debit card dispute for a pending transaction. You’ll need to wait for the debit card transaction to post before you can dispute it online.</w:t>
      </w:r>
    </w:p>
    <w:p w14:paraId="3E200568" w14:textId="77777777" w:rsidR="00FB0FCA" w:rsidRPr="00FB0FCA" w:rsidRDefault="00FB0FCA" w:rsidP="00FB0FCA">
      <w:pPr>
        <w:pStyle w:val="ListParagraph"/>
        <w:numPr>
          <w:ilvl w:val="0"/>
          <w:numId w:val="8"/>
        </w:numPr>
        <w:ind w:left="810"/>
        <w:rPr>
          <w:b/>
          <w:bCs/>
        </w:rPr>
      </w:pPr>
      <w:r w:rsidRPr="00FB0FCA">
        <w:rPr>
          <w:b/>
          <w:bCs/>
        </w:rPr>
        <w:t>How long do I have to dispute a charge?</w:t>
      </w:r>
    </w:p>
    <w:p w14:paraId="6D7C30A8" w14:textId="77777777" w:rsidR="00FB0FCA" w:rsidRDefault="00FB0FCA" w:rsidP="00FB0FCA">
      <w:pPr>
        <w:pStyle w:val="ListParagraph"/>
        <w:ind w:left="450"/>
      </w:pPr>
      <w:r w:rsidRPr="00FB0FCA">
        <w:t>Submit your dispute within 60 days of the transaction first appearing on your statement.</w:t>
      </w:r>
    </w:p>
    <w:p w14:paraId="1279A6DF" w14:textId="77777777" w:rsidR="00FB0FCA" w:rsidRPr="00FB0FCA" w:rsidRDefault="00FB0FCA" w:rsidP="00FB0FCA">
      <w:pPr>
        <w:pStyle w:val="ListParagraph"/>
        <w:numPr>
          <w:ilvl w:val="0"/>
          <w:numId w:val="8"/>
        </w:numPr>
        <w:ind w:left="810"/>
        <w:rPr>
          <w:b/>
          <w:bCs/>
        </w:rPr>
      </w:pPr>
      <w:r w:rsidRPr="00FB0FCA">
        <w:rPr>
          <w:b/>
          <w:bCs/>
        </w:rPr>
        <w:t>How long will it take to resolve a dispute?</w:t>
      </w:r>
    </w:p>
    <w:p w14:paraId="600365AB" w14:textId="19F8D794" w:rsidR="00FB0FCA" w:rsidRDefault="00FB0FCA" w:rsidP="00FB0FCA">
      <w:pPr>
        <w:pStyle w:val="ListParagraph"/>
        <w:ind w:left="450"/>
      </w:pPr>
      <w:r w:rsidRPr="00FB0FCA">
        <w:t>The time it takes to resolve your dispute depends on the type of dispute and the merchant, but it may take up to 90 days for credit card and/or debit card disputes. Keep in mind, disputes are often resolved more quickly if you contact the merchant first.</w:t>
      </w:r>
    </w:p>
    <w:p w14:paraId="65DBEA03" w14:textId="77777777" w:rsidR="00FB0FCA" w:rsidRPr="00FB0FCA" w:rsidRDefault="00FB0FCA" w:rsidP="00FB0FCA">
      <w:pPr>
        <w:pStyle w:val="ListParagraph"/>
        <w:numPr>
          <w:ilvl w:val="0"/>
          <w:numId w:val="8"/>
        </w:numPr>
        <w:ind w:left="810"/>
        <w:rPr>
          <w:b/>
          <w:bCs/>
        </w:rPr>
      </w:pPr>
      <w:r w:rsidRPr="00FB0FCA">
        <w:rPr>
          <w:b/>
          <w:bCs/>
        </w:rPr>
        <w:t>Can I cancel a dispute I already submitted?</w:t>
      </w:r>
    </w:p>
    <w:p w14:paraId="40AD5DD7" w14:textId="77777777" w:rsidR="00FB0FCA" w:rsidRPr="00FB0FCA" w:rsidRDefault="00FB0FCA" w:rsidP="00FB0FCA">
      <w:pPr>
        <w:pStyle w:val="ListParagraph"/>
        <w:ind w:left="450"/>
      </w:pPr>
      <w:r w:rsidRPr="00FB0FCA">
        <w:lastRenderedPageBreak/>
        <w:t>To cancel a dispute, call the number on the back of your card. We also accept operator relay calls.</w:t>
      </w:r>
    </w:p>
    <w:p w14:paraId="55F5D865" w14:textId="77777777" w:rsidR="00FB0FCA" w:rsidRPr="00FB0FCA" w:rsidRDefault="00FB0FCA" w:rsidP="00FB0FCA">
      <w:pPr>
        <w:pStyle w:val="ListParagraph"/>
        <w:numPr>
          <w:ilvl w:val="0"/>
          <w:numId w:val="8"/>
        </w:numPr>
        <w:ind w:left="810"/>
        <w:rPr>
          <w:b/>
          <w:bCs/>
        </w:rPr>
      </w:pPr>
      <w:r w:rsidRPr="00FB0FCA">
        <w:rPr>
          <w:b/>
          <w:bCs/>
        </w:rPr>
        <w:t>Do I have to pay the disputed amount while the credit card dispute is being investigated?</w:t>
      </w:r>
    </w:p>
    <w:p w14:paraId="537B8BFB" w14:textId="77777777" w:rsidR="00FB0FCA" w:rsidRPr="00FB0FCA" w:rsidRDefault="00FB0FCA" w:rsidP="00FB0FCA">
      <w:pPr>
        <w:pStyle w:val="ListParagraph"/>
        <w:ind w:left="450"/>
      </w:pPr>
      <w:r w:rsidRPr="00FB0FCA">
        <w:t>You are not required to pay for transactions and associated interest or fees that are being disputed and under investigation. While the transaction is in dispute, this amount will be removed from your required payment until it is resolved.</w:t>
      </w:r>
    </w:p>
    <w:p w14:paraId="45B60E99" w14:textId="77777777" w:rsidR="00FB0FCA" w:rsidRPr="00FB0FCA" w:rsidRDefault="00FB0FCA" w:rsidP="00FB0FCA">
      <w:pPr>
        <w:pStyle w:val="ListParagraph"/>
        <w:ind w:left="450"/>
      </w:pPr>
      <w:r w:rsidRPr="00FB0FCA">
        <w:t>However, you are still responsible for paying at least the minimum payment due for your remaining undisputed balance.</w:t>
      </w:r>
    </w:p>
    <w:p w14:paraId="745AEB6E" w14:textId="77777777" w:rsidR="00FB0FCA" w:rsidRPr="00FB0FCA" w:rsidRDefault="00FB0FCA" w:rsidP="00FB0FCA">
      <w:pPr>
        <w:pStyle w:val="ListParagraph"/>
        <w:numPr>
          <w:ilvl w:val="0"/>
          <w:numId w:val="8"/>
        </w:numPr>
        <w:ind w:left="810"/>
        <w:rPr>
          <w:b/>
          <w:bCs/>
        </w:rPr>
      </w:pPr>
      <w:r w:rsidRPr="00FB0FCA">
        <w:rPr>
          <w:b/>
          <w:bCs/>
        </w:rPr>
        <w:t>Will I have access to the disputed funds while the debit card dispute is being investigated?</w:t>
      </w:r>
    </w:p>
    <w:p w14:paraId="0749E0D8" w14:textId="6E9CC450" w:rsidR="00FB0FCA" w:rsidRPr="00FB0FCA" w:rsidRDefault="00FB0FCA" w:rsidP="00743005">
      <w:pPr>
        <w:pStyle w:val="ListParagraph"/>
        <w:ind w:left="450"/>
      </w:pPr>
      <w:r w:rsidRPr="00FB0FCA">
        <w:t>Most of the time, a provisional credit will be applied to the account while we investigate the debit card dispute. This usually occurs within 48 hours but may take up to 10 business days.</w:t>
      </w:r>
    </w:p>
    <w:p w14:paraId="24A84E19" w14:textId="77777777" w:rsidR="00EF5FF2" w:rsidRDefault="00EF5FF2" w:rsidP="005921D1">
      <w:pPr>
        <w:pStyle w:val="ListParagraph"/>
        <w:ind w:left="450"/>
      </w:pPr>
    </w:p>
    <w:p w14:paraId="0479F49E" w14:textId="71B4A6CB" w:rsidR="00743005" w:rsidRDefault="00743005" w:rsidP="00280F6A">
      <w:pPr>
        <w:pStyle w:val="ListParagraph"/>
        <w:numPr>
          <w:ilvl w:val="0"/>
          <w:numId w:val="1"/>
        </w:numPr>
        <w:ind w:left="450" w:hanging="450"/>
      </w:pPr>
    </w:p>
    <w:sectPr w:rsidR="007430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33D15"/>
    <w:multiLevelType w:val="multilevel"/>
    <w:tmpl w:val="29F4D190"/>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4A7E99"/>
    <w:multiLevelType w:val="hybridMultilevel"/>
    <w:tmpl w:val="7ECCC528"/>
    <w:lvl w:ilvl="0" w:tplc="FFFFFFFF">
      <w:start w:val="1"/>
      <w:numFmt w:val="decimal"/>
      <w:lvlText w:val="%1."/>
      <w:lvlJc w:val="left"/>
      <w:pPr>
        <w:ind w:left="1170" w:hanging="360"/>
      </w:pPr>
    </w:lvl>
    <w:lvl w:ilvl="1" w:tplc="FFFFFFFF" w:tentative="1">
      <w:start w:val="1"/>
      <w:numFmt w:val="lowerLetter"/>
      <w:lvlText w:val="%2."/>
      <w:lvlJc w:val="left"/>
      <w:pPr>
        <w:ind w:left="1890" w:hanging="360"/>
      </w:pPr>
    </w:lvl>
    <w:lvl w:ilvl="2" w:tplc="FFFFFFFF" w:tentative="1">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2" w15:restartNumberingAfterBreak="0">
    <w:nsid w:val="2D402332"/>
    <w:multiLevelType w:val="multilevel"/>
    <w:tmpl w:val="CC8E03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B92690"/>
    <w:multiLevelType w:val="hybridMultilevel"/>
    <w:tmpl w:val="3C7EF968"/>
    <w:lvl w:ilvl="0" w:tplc="7CAE7E7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9D17FB"/>
    <w:multiLevelType w:val="hybridMultilevel"/>
    <w:tmpl w:val="7ECCC528"/>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 w15:restartNumberingAfterBreak="0">
    <w:nsid w:val="43972EC9"/>
    <w:multiLevelType w:val="hybridMultilevel"/>
    <w:tmpl w:val="D720946A"/>
    <w:lvl w:ilvl="0" w:tplc="FFFFFFFF">
      <w:start w:val="1"/>
      <w:numFmt w:val="lowerLetter"/>
      <w:lvlText w:val="%1."/>
      <w:lvlJc w:val="left"/>
      <w:pPr>
        <w:ind w:left="1620" w:hanging="360"/>
      </w:p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6" w15:restartNumberingAfterBreak="0">
    <w:nsid w:val="491447B8"/>
    <w:multiLevelType w:val="hybridMultilevel"/>
    <w:tmpl w:val="F3046BF0"/>
    <w:lvl w:ilvl="0" w:tplc="04090019">
      <w:start w:val="1"/>
      <w:numFmt w:val="low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7" w15:restartNumberingAfterBreak="0">
    <w:nsid w:val="4C423468"/>
    <w:multiLevelType w:val="multilevel"/>
    <w:tmpl w:val="7DC428D4"/>
    <w:lvl w:ilvl="0">
      <w:start w:val="1"/>
      <w:numFmt w:val="decimal"/>
      <w:lvlText w:val="%1."/>
      <w:lvlJc w:val="left"/>
      <w:pPr>
        <w:tabs>
          <w:tab w:val="num" w:pos="1530"/>
        </w:tabs>
        <w:ind w:left="1530" w:hanging="360"/>
      </w:pPr>
    </w:lvl>
    <w:lvl w:ilvl="1" w:tentative="1">
      <w:start w:val="1"/>
      <w:numFmt w:val="decimal"/>
      <w:lvlText w:val="%2."/>
      <w:lvlJc w:val="left"/>
      <w:pPr>
        <w:tabs>
          <w:tab w:val="num" w:pos="2250"/>
        </w:tabs>
        <w:ind w:left="2250" w:hanging="360"/>
      </w:pPr>
    </w:lvl>
    <w:lvl w:ilvl="2" w:tentative="1">
      <w:start w:val="1"/>
      <w:numFmt w:val="decimal"/>
      <w:lvlText w:val="%3."/>
      <w:lvlJc w:val="left"/>
      <w:pPr>
        <w:tabs>
          <w:tab w:val="num" w:pos="2970"/>
        </w:tabs>
        <w:ind w:left="2970" w:hanging="360"/>
      </w:pPr>
    </w:lvl>
    <w:lvl w:ilvl="3" w:tentative="1">
      <w:start w:val="1"/>
      <w:numFmt w:val="decimal"/>
      <w:lvlText w:val="%4."/>
      <w:lvlJc w:val="left"/>
      <w:pPr>
        <w:tabs>
          <w:tab w:val="num" w:pos="3690"/>
        </w:tabs>
        <w:ind w:left="3690" w:hanging="360"/>
      </w:pPr>
    </w:lvl>
    <w:lvl w:ilvl="4" w:tentative="1">
      <w:start w:val="1"/>
      <w:numFmt w:val="decimal"/>
      <w:lvlText w:val="%5."/>
      <w:lvlJc w:val="left"/>
      <w:pPr>
        <w:tabs>
          <w:tab w:val="num" w:pos="4410"/>
        </w:tabs>
        <w:ind w:left="4410" w:hanging="360"/>
      </w:pPr>
    </w:lvl>
    <w:lvl w:ilvl="5" w:tentative="1">
      <w:start w:val="1"/>
      <w:numFmt w:val="decimal"/>
      <w:lvlText w:val="%6."/>
      <w:lvlJc w:val="left"/>
      <w:pPr>
        <w:tabs>
          <w:tab w:val="num" w:pos="5130"/>
        </w:tabs>
        <w:ind w:left="5130" w:hanging="360"/>
      </w:pPr>
    </w:lvl>
    <w:lvl w:ilvl="6" w:tentative="1">
      <w:start w:val="1"/>
      <w:numFmt w:val="decimal"/>
      <w:lvlText w:val="%7."/>
      <w:lvlJc w:val="left"/>
      <w:pPr>
        <w:tabs>
          <w:tab w:val="num" w:pos="5850"/>
        </w:tabs>
        <w:ind w:left="5850" w:hanging="360"/>
      </w:pPr>
    </w:lvl>
    <w:lvl w:ilvl="7" w:tentative="1">
      <w:start w:val="1"/>
      <w:numFmt w:val="decimal"/>
      <w:lvlText w:val="%8."/>
      <w:lvlJc w:val="left"/>
      <w:pPr>
        <w:tabs>
          <w:tab w:val="num" w:pos="6570"/>
        </w:tabs>
        <w:ind w:left="6570" w:hanging="360"/>
      </w:pPr>
    </w:lvl>
    <w:lvl w:ilvl="8" w:tentative="1">
      <w:start w:val="1"/>
      <w:numFmt w:val="decimal"/>
      <w:lvlText w:val="%9."/>
      <w:lvlJc w:val="left"/>
      <w:pPr>
        <w:tabs>
          <w:tab w:val="num" w:pos="7290"/>
        </w:tabs>
        <w:ind w:left="7290" w:hanging="360"/>
      </w:pPr>
    </w:lvl>
  </w:abstractNum>
  <w:abstractNum w:abstractNumId="8" w15:restartNumberingAfterBreak="0">
    <w:nsid w:val="638D5A4C"/>
    <w:multiLevelType w:val="hybridMultilevel"/>
    <w:tmpl w:val="F3046BF0"/>
    <w:lvl w:ilvl="0" w:tplc="FFFFFFFF">
      <w:start w:val="1"/>
      <w:numFmt w:val="lowerLetter"/>
      <w:lvlText w:val="%1."/>
      <w:lvlJc w:val="left"/>
      <w:pPr>
        <w:ind w:left="1620" w:hanging="360"/>
      </w:p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9" w15:restartNumberingAfterBreak="0">
    <w:nsid w:val="6B8F0A00"/>
    <w:multiLevelType w:val="multilevel"/>
    <w:tmpl w:val="BFB07E1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6CD14CB2"/>
    <w:multiLevelType w:val="hybridMultilevel"/>
    <w:tmpl w:val="7ECCC528"/>
    <w:lvl w:ilvl="0" w:tplc="FFFFFFFF">
      <w:start w:val="1"/>
      <w:numFmt w:val="decimal"/>
      <w:lvlText w:val="%1."/>
      <w:lvlJc w:val="left"/>
      <w:pPr>
        <w:ind w:left="1170" w:hanging="360"/>
      </w:pPr>
    </w:lvl>
    <w:lvl w:ilvl="1" w:tplc="FFFFFFFF" w:tentative="1">
      <w:start w:val="1"/>
      <w:numFmt w:val="lowerLetter"/>
      <w:lvlText w:val="%2."/>
      <w:lvlJc w:val="left"/>
      <w:pPr>
        <w:ind w:left="1890" w:hanging="360"/>
      </w:pPr>
    </w:lvl>
    <w:lvl w:ilvl="2" w:tplc="FFFFFFFF" w:tentative="1">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11" w15:restartNumberingAfterBreak="0">
    <w:nsid w:val="752021B3"/>
    <w:multiLevelType w:val="multilevel"/>
    <w:tmpl w:val="33B04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8872021">
    <w:abstractNumId w:val="3"/>
  </w:num>
  <w:num w:numId="2" w16cid:durableId="807010614">
    <w:abstractNumId w:val="0"/>
  </w:num>
  <w:num w:numId="3" w16cid:durableId="543446589">
    <w:abstractNumId w:val="2"/>
  </w:num>
  <w:num w:numId="4" w16cid:durableId="2094930392">
    <w:abstractNumId w:val="4"/>
  </w:num>
  <w:num w:numId="5" w16cid:durableId="475147298">
    <w:abstractNumId w:val="6"/>
  </w:num>
  <w:num w:numId="6" w16cid:durableId="525410430">
    <w:abstractNumId w:val="5"/>
  </w:num>
  <w:num w:numId="7" w16cid:durableId="20787975">
    <w:abstractNumId w:val="9"/>
  </w:num>
  <w:num w:numId="8" w16cid:durableId="222789255">
    <w:abstractNumId w:val="1"/>
  </w:num>
  <w:num w:numId="9" w16cid:durableId="86272115">
    <w:abstractNumId w:val="10"/>
  </w:num>
  <w:num w:numId="10" w16cid:durableId="1455248621">
    <w:abstractNumId w:val="11"/>
  </w:num>
  <w:num w:numId="11" w16cid:durableId="1786270791">
    <w:abstractNumId w:val="7"/>
  </w:num>
  <w:num w:numId="12" w16cid:durableId="14683548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C8A"/>
    <w:rsid w:val="001C1A94"/>
    <w:rsid w:val="00280F6A"/>
    <w:rsid w:val="003E35E8"/>
    <w:rsid w:val="00526C8A"/>
    <w:rsid w:val="005921D1"/>
    <w:rsid w:val="006C6A06"/>
    <w:rsid w:val="006E3672"/>
    <w:rsid w:val="00743005"/>
    <w:rsid w:val="00796414"/>
    <w:rsid w:val="007A2195"/>
    <w:rsid w:val="00925DA1"/>
    <w:rsid w:val="00B90038"/>
    <w:rsid w:val="00CB7BE4"/>
    <w:rsid w:val="00D4687A"/>
    <w:rsid w:val="00DE3AF1"/>
    <w:rsid w:val="00EF5FF2"/>
    <w:rsid w:val="00F809B7"/>
    <w:rsid w:val="00FB0F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C5E02"/>
  <w15:chartTrackingRefBased/>
  <w15:docId w15:val="{E04C63FD-0B60-4338-85DD-716422C40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6C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6C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6C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6C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6C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6C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C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C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C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C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6C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6C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6C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6C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6C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C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C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C8A"/>
    <w:rPr>
      <w:rFonts w:eastAsiaTheme="majorEastAsia" w:cstheme="majorBidi"/>
      <w:color w:val="272727" w:themeColor="text1" w:themeTint="D8"/>
    </w:rPr>
  </w:style>
  <w:style w:type="paragraph" w:styleId="Title">
    <w:name w:val="Title"/>
    <w:basedOn w:val="Normal"/>
    <w:next w:val="Normal"/>
    <w:link w:val="TitleChar"/>
    <w:uiPriority w:val="10"/>
    <w:qFormat/>
    <w:rsid w:val="00526C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C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C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C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C8A"/>
    <w:pPr>
      <w:spacing w:before="160"/>
      <w:jc w:val="center"/>
    </w:pPr>
    <w:rPr>
      <w:i/>
      <w:iCs/>
      <w:color w:val="404040" w:themeColor="text1" w:themeTint="BF"/>
    </w:rPr>
  </w:style>
  <w:style w:type="character" w:customStyle="1" w:styleId="QuoteChar">
    <w:name w:val="Quote Char"/>
    <w:basedOn w:val="DefaultParagraphFont"/>
    <w:link w:val="Quote"/>
    <w:uiPriority w:val="29"/>
    <w:rsid w:val="00526C8A"/>
    <w:rPr>
      <w:i/>
      <w:iCs/>
      <w:color w:val="404040" w:themeColor="text1" w:themeTint="BF"/>
    </w:rPr>
  </w:style>
  <w:style w:type="paragraph" w:styleId="ListParagraph">
    <w:name w:val="List Paragraph"/>
    <w:basedOn w:val="Normal"/>
    <w:uiPriority w:val="34"/>
    <w:qFormat/>
    <w:rsid w:val="00526C8A"/>
    <w:pPr>
      <w:ind w:left="720"/>
      <w:contextualSpacing/>
    </w:pPr>
  </w:style>
  <w:style w:type="character" w:styleId="IntenseEmphasis">
    <w:name w:val="Intense Emphasis"/>
    <w:basedOn w:val="DefaultParagraphFont"/>
    <w:uiPriority w:val="21"/>
    <w:qFormat/>
    <w:rsid w:val="00526C8A"/>
    <w:rPr>
      <w:i/>
      <w:iCs/>
      <w:color w:val="0F4761" w:themeColor="accent1" w:themeShade="BF"/>
    </w:rPr>
  </w:style>
  <w:style w:type="paragraph" w:styleId="IntenseQuote">
    <w:name w:val="Intense Quote"/>
    <w:basedOn w:val="Normal"/>
    <w:next w:val="Normal"/>
    <w:link w:val="IntenseQuoteChar"/>
    <w:uiPriority w:val="30"/>
    <w:qFormat/>
    <w:rsid w:val="00526C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6C8A"/>
    <w:rPr>
      <w:i/>
      <w:iCs/>
      <w:color w:val="0F4761" w:themeColor="accent1" w:themeShade="BF"/>
    </w:rPr>
  </w:style>
  <w:style w:type="character" w:styleId="IntenseReference">
    <w:name w:val="Intense Reference"/>
    <w:basedOn w:val="DefaultParagraphFont"/>
    <w:uiPriority w:val="32"/>
    <w:qFormat/>
    <w:rsid w:val="00526C8A"/>
    <w:rPr>
      <w:b/>
      <w:bCs/>
      <w:smallCaps/>
      <w:color w:val="0F4761" w:themeColor="accent1" w:themeShade="BF"/>
      <w:spacing w:val="5"/>
    </w:rPr>
  </w:style>
  <w:style w:type="character" w:styleId="Hyperlink">
    <w:name w:val="Hyperlink"/>
    <w:basedOn w:val="DefaultParagraphFont"/>
    <w:uiPriority w:val="99"/>
    <w:unhideWhenUsed/>
    <w:rsid w:val="00280F6A"/>
    <w:rPr>
      <w:color w:val="467886" w:themeColor="hyperlink"/>
      <w:u w:val="single"/>
    </w:rPr>
  </w:style>
  <w:style w:type="character" w:styleId="UnresolvedMention">
    <w:name w:val="Unresolved Mention"/>
    <w:basedOn w:val="DefaultParagraphFont"/>
    <w:uiPriority w:val="99"/>
    <w:semiHidden/>
    <w:unhideWhenUsed/>
    <w:rsid w:val="00280F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662517">
      <w:bodyDiv w:val="1"/>
      <w:marLeft w:val="0"/>
      <w:marRight w:val="0"/>
      <w:marTop w:val="0"/>
      <w:marBottom w:val="0"/>
      <w:divBdr>
        <w:top w:val="none" w:sz="0" w:space="0" w:color="auto"/>
        <w:left w:val="none" w:sz="0" w:space="0" w:color="auto"/>
        <w:bottom w:val="none" w:sz="0" w:space="0" w:color="auto"/>
        <w:right w:val="none" w:sz="0" w:space="0" w:color="auto"/>
      </w:divBdr>
    </w:div>
    <w:div w:id="239946239">
      <w:bodyDiv w:val="1"/>
      <w:marLeft w:val="0"/>
      <w:marRight w:val="0"/>
      <w:marTop w:val="0"/>
      <w:marBottom w:val="0"/>
      <w:divBdr>
        <w:top w:val="none" w:sz="0" w:space="0" w:color="auto"/>
        <w:left w:val="none" w:sz="0" w:space="0" w:color="auto"/>
        <w:bottom w:val="none" w:sz="0" w:space="0" w:color="auto"/>
        <w:right w:val="none" w:sz="0" w:space="0" w:color="auto"/>
      </w:divBdr>
      <w:divsChild>
        <w:div w:id="1860006483">
          <w:marLeft w:val="0"/>
          <w:marRight w:val="0"/>
          <w:marTop w:val="0"/>
          <w:marBottom w:val="0"/>
          <w:divBdr>
            <w:top w:val="single" w:sz="2" w:space="0" w:color="auto"/>
            <w:left w:val="single" w:sz="2" w:space="0" w:color="auto"/>
            <w:bottom w:val="single" w:sz="2" w:space="0" w:color="auto"/>
            <w:right w:val="single" w:sz="2" w:space="0" w:color="auto"/>
          </w:divBdr>
        </w:div>
      </w:divsChild>
    </w:div>
    <w:div w:id="248931017">
      <w:bodyDiv w:val="1"/>
      <w:marLeft w:val="0"/>
      <w:marRight w:val="0"/>
      <w:marTop w:val="0"/>
      <w:marBottom w:val="0"/>
      <w:divBdr>
        <w:top w:val="none" w:sz="0" w:space="0" w:color="auto"/>
        <w:left w:val="none" w:sz="0" w:space="0" w:color="auto"/>
        <w:bottom w:val="none" w:sz="0" w:space="0" w:color="auto"/>
        <w:right w:val="none" w:sz="0" w:space="0" w:color="auto"/>
      </w:divBdr>
      <w:divsChild>
        <w:div w:id="697042921">
          <w:marLeft w:val="0"/>
          <w:marRight w:val="0"/>
          <w:marTop w:val="0"/>
          <w:marBottom w:val="0"/>
          <w:divBdr>
            <w:top w:val="single" w:sz="2" w:space="0" w:color="auto"/>
            <w:left w:val="single" w:sz="2" w:space="0" w:color="auto"/>
            <w:bottom w:val="single" w:sz="2" w:space="0" w:color="auto"/>
            <w:right w:val="single" w:sz="2" w:space="0" w:color="auto"/>
          </w:divBdr>
        </w:div>
      </w:divsChild>
    </w:div>
    <w:div w:id="341905024">
      <w:bodyDiv w:val="1"/>
      <w:marLeft w:val="0"/>
      <w:marRight w:val="0"/>
      <w:marTop w:val="0"/>
      <w:marBottom w:val="0"/>
      <w:divBdr>
        <w:top w:val="none" w:sz="0" w:space="0" w:color="auto"/>
        <w:left w:val="none" w:sz="0" w:space="0" w:color="auto"/>
        <w:bottom w:val="none" w:sz="0" w:space="0" w:color="auto"/>
        <w:right w:val="none" w:sz="0" w:space="0" w:color="auto"/>
      </w:divBdr>
    </w:div>
    <w:div w:id="392627273">
      <w:bodyDiv w:val="1"/>
      <w:marLeft w:val="0"/>
      <w:marRight w:val="0"/>
      <w:marTop w:val="0"/>
      <w:marBottom w:val="0"/>
      <w:divBdr>
        <w:top w:val="none" w:sz="0" w:space="0" w:color="auto"/>
        <w:left w:val="none" w:sz="0" w:space="0" w:color="auto"/>
        <w:bottom w:val="none" w:sz="0" w:space="0" w:color="auto"/>
        <w:right w:val="none" w:sz="0" w:space="0" w:color="auto"/>
      </w:divBdr>
      <w:divsChild>
        <w:div w:id="437415130">
          <w:marLeft w:val="0"/>
          <w:marRight w:val="0"/>
          <w:marTop w:val="0"/>
          <w:marBottom w:val="0"/>
          <w:divBdr>
            <w:top w:val="single" w:sz="2" w:space="0" w:color="auto"/>
            <w:left w:val="single" w:sz="2" w:space="0" w:color="auto"/>
            <w:bottom w:val="single" w:sz="2" w:space="0" w:color="auto"/>
            <w:right w:val="single" w:sz="2" w:space="0" w:color="auto"/>
          </w:divBdr>
        </w:div>
      </w:divsChild>
    </w:div>
    <w:div w:id="583878053">
      <w:bodyDiv w:val="1"/>
      <w:marLeft w:val="0"/>
      <w:marRight w:val="0"/>
      <w:marTop w:val="0"/>
      <w:marBottom w:val="0"/>
      <w:divBdr>
        <w:top w:val="none" w:sz="0" w:space="0" w:color="auto"/>
        <w:left w:val="none" w:sz="0" w:space="0" w:color="auto"/>
        <w:bottom w:val="none" w:sz="0" w:space="0" w:color="auto"/>
        <w:right w:val="none" w:sz="0" w:space="0" w:color="auto"/>
      </w:divBdr>
      <w:divsChild>
        <w:div w:id="1698383287">
          <w:marLeft w:val="0"/>
          <w:marRight w:val="0"/>
          <w:marTop w:val="0"/>
          <w:marBottom w:val="0"/>
          <w:divBdr>
            <w:top w:val="single" w:sz="2" w:space="0" w:color="auto"/>
            <w:left w:val="single" w:sz="2" w:space="0" w:color="auto"/>
            <w:bottom w:val="single" w:sz="2" w:space="0" w:color="auto"/>
            <w:right w:val="single" w:sz="2" w:space="0" w:color="auto"/>
          </w:divBdr>
        </w:div>
      </w:divsChild>
    </w:div>
    <w:div w:id="601692410">
      <w:bodyDiv w:val="1"/>
      <w:marLeft w:val="0"/>
      <w:marRight w:val="0"/>
      <w:marTop w:val="0"/>
      <w:marBottom w:val="0"/>
      <w:divBdr>
        <w:top w:val="none" w:sz="0" w:space="0" w:color="auto"/>
        <w:left w:val="none" w:sz="0" w:space="0" w:color="auto"/>
        <w:bottom w:val="none" w:sz="0" w:space="0" w:color="auto"/>
        <w:right w:val="none" w:sz="0" w:space="0" w:color="auto"/>
      </w:divBdr>
    </w:div>
    <w:div w:id="609507861">
      <w:bodyDiv w:val="1"/>
      <w:marLeft w:val="0"/>
      <w:marRight w:val="0"/>
      <w:marTop w:val="0"/>
      <w:marBottom w:val="0"/>
      <w:divBdr>
        <w:top w:val="none" w:sz="0" w:space="0" w:color="auto"/>
        <w:left w:val="none" w:sz="0" w:space="0" w:color="auto"/>
        <w:bottom w:val="none" w:sz="0" w:space="0" w:color="auto"/>
        <w:right w:val="none" w:sz="0" w:space="0" w:color="auto"/>
      </w:divBdr>
    </w:div>
    <w:div w:id="627972831">
      <w:bodyDiv w:val="1"/>
      <w:marLeft w:val="0"/>
      <w:marRight w:val="0"/>
      <w:marTop w:val="0"/>
      <w:marBottom w:val="0"/>
      <w:divBdr>
        <w:top w:val="none" w:sz="0" w:space="0" w:color="auto"/>
        <w:left w:val="none" w:sz="0" w:space="0" w:color="auto"/>
        <w:bottom w:val="none" w:sz="0" w:space="0" w:color="auto"/>
        <w:right w:val="none" w:sz="0" w:space="0" w:color="auto"/>
      </w:divBdr>
      <w:divsChild>
        <w:div w:id="1113786890">
          <w:marLeft w:val="0"/>
          <w:marRight w:val="0"/>
          <w:marTop w:val="0"/>
          <w:marBottom w:val="0"/>
          <w:divBdr>
            <w:top w:val="single" w:sz="2" w:space="0" w:color="auto"/>
            <w:left w:val="single" w:sz="2" w:space="0" w:color="auto"/>
            <w:bottom w:val="single" w:sz="2" w:space="0" w:color="auto"/>
            <w:right w:val="single" w:sz="2" w:space="0" w:color="auto"/>
          </w:divBdr>
        </w:div>
      </w:divsChild>
    </w:div>
    <w:div w:id="696469030">
      <w:bodyDiv w:val="1"/>
      <w:marLeft w:val="0"/>
      <w:marRight w:val="0"/>
      <w:marTop w:val="0"/>
      <w:marBottom w:val="0"/>
      <w:divBdr>
        <w:top w:val="none" w:sz="0" w:space="0" w:color="auto"/>
        <w:left w:val="none" w:sz="0" w:space="0" w:color="auto"/>
        <w:bottom w:val="none" w:sz="0" w:space="0" w:color="auto"/>
        <w:right w:val="none" w:sz="0" w:space="0" w:color="auto"/>
      </w:divBdr>
      <w:divsChild>
        <w:div w:id="611745348">
          <w:marLeft w:val="0"/>
          <w:marRight w:val="0"/>
          <w:marTop w:val="0"/>
          <w:marBottom w:val="0"/>
          <w:divBdr>
            <w:top w:val="single" w:sz="2" w:space="0" w:color="auto"/>
            <w:left w:val="single" w:sz="2" w:space="0" w:color="auto"/>
            <w:bottom w:val="single" w:sz="2" w:space="0" w:color="auto"/>
            <w:right w:val="single" w:sz="2" w:space="0" w:color="auto"/>
          </w:divBdr>
        </w:div>
      </w:divsChild>
    </w:div>
    <w:div w:id="914634574">
      <w:bodyDiv w:val="1"/>
      <w:marLeft w:val="0"/>
      <w:marRight w:val="0"/>
      <w:marTop w:val="0"/>
      <w:marBottom w:val="0"/>
      <w:divBdr>
        <w:top w:val="none" w:sz="0" w:space="0" w:color="auto"/>
        <w:left w:val="none" w:sz="0" w:space="0" w:color="auto"/>
        <w:bottom w:val="none" w:sz="0" w:space="0" w:color="auto"/>
        <w:right w:val="none" w:sz="0" w:space="0" w:color="auto"/>
      </w:divBdr>
    </w:div>
    <w:div w:id="1173493012">
      <w:bodyDiv w:val="1"/>
      <w:marLeft w:val="0"/>
      <w:marRight w:val="0"/>
      <w:marTop w:val="0"/>
      <w:marBottom w:val="0"/>
      <w:divBdr>
        <w:top w:val="none" w:sz="0" w:space="0" w:color="auto"/>
        <w:left w:val="none" w:sz="0" w:space="0" w:color="auto"/>
        <w:bottom w:val="none" w:sz="0" w:space="0" w:color="auto"/>
        <w:right w:val="none" w:sz="0" w:space="0" w:color="auto"/>
      </w:divBdr>
      <w:divsChild>
        <w:div w:id="1109620474">
          <w:marLeft w:val="0"/>
          <w:marRight w:val="0"/>
          <w:marTop w:val="0"/>
          <w:marBottom w:val="0"/>
          <w:divBdr>
            <w:top w:val="none" w:sz="0" w:space="0" w:color="auto"/>
            <w:left w:val="none" w:sz="0" w:space="0" w:color="auto"/>
            <w:bottom w:val="none" w:sz="0" w:space="0" w:color="auto"/>
            <w:right w:val="none" w:sz="0" w:space="0" w:color="auto"/>
          </w:divBdr>
          <w:divsChild>
            <w:div w:id="560337259">
              <w:marLeft w:val="0"/>
              <w:marRight w:val="0"/>
              <w:marTop w:val="0"/>
              <w:marBottom w:val="0"/>
              <w:divBdr>
                <w:top w:val="none" w:sz="0" w:space="0" w:color="auto"/>
                <w:left w:val="none" w:sz="0" w:space="0" w:color="auto"/>
                <w:bottom w:val="none" w:sz="0" w:space="0" w:color="auto"/>
                <w:right w:val="none" w:sz="0" w:space="0" w:color="auto"/>
              </w:divBdr>
            </w:div>
          </w:divsChild>
        </w:div>
        <w:div w:id="394819158">
          <w:marLeft w:val="0"/>
          <w:marRight w:val="0"/>
          <w:marTop w:val="0"/>
          <w:marBottom w:val="0"/>
          <w:divBdr>
            <w:top w:val="none" w:sz="0" w:space="0" w:color="auto"/>
            <w:left w:val="none" w:sz="0" w:space="0" w:color="auto"/>
            <w:bottom w:val="none" w:sz="0" w:space="0" w:color="auto"/>
            <w:right w:val="none" w:sz="0" w:space="0" w:color="auto"/>
          </w:divBdr>
          <w:divsChild>
            <w:div w:id="2067293999">
              <w:marLeft w:val="0"/>
              <w:marRight w:val="0"/>
              <w:marTop w:val="0"/>
              <w:marBottom w:val="0"/>
              <w:divBdr>
                <w:top w:val="none" w:sz="0" w:space="0" w:color="auto"/>
                <w:left w:val="none" w:sz="0" w:space="0" w:color="auto"/>
                <w:bottom w:val="none" w:sz="0" w:space="0" w:color="auto"/>
                <w:right w:val="none" w:sz="0" w:space="0" w:color="auto"/>
              </w:divBdr>
            </w:div>
          </w:divsChild>
        </w:div>
        <w:div w:id="1598559852">
          <w:marLeft w:val="0"/>
          <w:marRight w:val="0"/>
          <w:marTop w:val="0"/>
          <w:marBottom w:val="0"/>
          <w:divBdr>
            <w:top w:val="none" w:sz="0" w:space="0" w:color="auto"/>
            <w:left w:val="none" w:sz="0" w:space="0" w:color="auto"/>
            <w:bottom w:val="none" w:sz="0" w:space="0" w:color="auto"/>
            <w:right w:val="none" w:sz="0" w:space="0" w:color="auto"/>
          </w:divBdr>
          <w:divsChild>
            <w:div w:id="160708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050375">
      <w:bodyDiv w:val="1"/>
      <w:marLeft w:val="0"/>
      <w:marRight w:val="0"/>
      <w:marTop w:val="0"/>
      <w:marBottom w:val="0"/>
      <w:divBdr>
        <w:top w:val="none" w:sz="0" w:space="0" w:color="auto"/>
        <w:left w:val="none" w:sz="0" w:space="0" w:color="auto"/>
        <w:bottom w:val="none" w:sz="0" w:space="0" w:color="auto"/>
        <w:right w:val="none" w:sz="0" w:space="0" w:color="auto"/>
      </w:divBdr>
      <w:divsChild>
        <w:div w:id="653796647">
          <w:marLeft w:val="0"/>
          <w:marRight w:val="0"/>
          <w:marTop w:val="0"/>
          <w:marBottom w:val="0"/>
          <w:divBdr>
            <w:top w:val="single" w:sz="2" w:space="0" w:color="auto"/>
            <w:left w:val="single" w:sz="2" w:space="0" w:color="auto"/>
            <w:bottom w:val="single" w:sz="2" w:space="0" w:color="auto"/>
            <w:right w:val="single" w:sz="2" w:space="0" w:color="auto"/>
          </w:divBdr>
        </w:div>
      </w:divsChild>
    </w:div>
    <w:div w:id="1247106364">
      <w:bodyDiv w:val="1"/>
      <w:marLeft w:val="0"/>
      <w:marRight w:val="0"/>
      <w:marTop w:val="0"/>
      <w:marBottom w:val="0"/>
      <w:divBdr>
        <w:top w:val="none" w:sz="0" w:space="0" w:color="auto"/>
        <w:left w:val="none" w:sz="0" w:space="0" w:color="auto"/>
        <w:bottom w:val="none" w:sz="0" w:space="0" w:color="auto"/>
        <w:right w:val="none" w:sz="0" w:space="0" w:color="auto"/>
      </w:divBdr>
      <w:divsChild>
        <w:div w:id="150290975">
          <w:marLeft w:val="0"/>
          <w:marRight w:val="0"/>
          <w:marTop w:val="0"/>
          <w:marBottom w:val="0"/>
          <w:divBdr>
            <w:top w:val="single" w:sz="2" w:space="0" w:color="auto"/>
            <w:left w:val="single" w:sz="2" w:space="0" w:color="auto"/>
            <w:bottom w:val="single" w:sz="2" w:space="0" w:color="auto"/>
            <w:right w:val="single" w:sz="2" w:space="0" w:color="auto"/>
          </w:divBdr>
        </w:div>
      </w:divsChild>
    </w:div>
    <w:div w:id="1519390551">
      <w:bodyDiv w:val="1"/>
      <w:marLeft w:val="0"/>
      <w:marRight w:val="0"/>
      <w:marTop w:val="0"/>
      <w:marBottom w:val="0"/>
      <w:divBdr>
        <w:top w:val="none" w:sz="0" w:space="0" w:color="auto"/>
        <w:left w:val="none" w:sz="0" w:space="0" w:color="auto"/>
        <w:bottom w:val="none" w:sz="0" w:space="0" w:color="auto"/>
        <w:right w:val="none" w:sz="0" w:space="0" w:color="auto"/>
      </w:divBdr>
    </w:div>
    <w:div w:id="1699962282">
      <w:bodyDiv w:val="1"/>
      <w:marLeft w:val="0"/>
      <w:marRight w:val="0"/>
      <w:marTop w:val="0"/>
      <w:marBottom w:val="0"/>
      <w:divBdr>
        <w:top w:val="none" w:sz="0" w:space="0" w:color="auto"/>
        <w:left w:val="none" w:sz="0" w:space="0" w:color="auto"/>
        <w:bottom w:val="none" w:sz="0" w:space="0" w:color="auto"/>
        <w:right w:val="none" w:sz="0" w:space="0" w:color="auto"/>
      </w:divBdr>
    </w:div>
    <w:div w:id="1830360527">
      <w:bodyDiv w:val="1"/>
      <w:marLeft w:val="0"/>
      <w:marRight w:val="0"/>
      <w:marTop w:val="0"/>
      <w:marBottom w:val="0"/>
      <w:divBdr>
        <w:top w:val="none" w:sz="0" w:space="0" w:color="auto"/>
        <w:left w:val="none" w:sz="0" w:space="0" w:color="auto"/>
        <w:bottom w:val="none" w:sz="0" w:space="0" w:color="auto"/>
        <w:right w:val="none" w:sz="0" w:space="0" w:color="auto"/>
      </w:divBdr>
      <w:divsChild>
        <w:div w:id="1816995622">
          <w:marLeft w:val="0"/>
          <w:marRight w:val="0"/>
          <w:marTop w:val="0"/>
          <w:marBottom w:val="0"/>
          <w:divBdr>
            <w:top w:val="single" w:sz="2" w:space="0" w:color="auto"/>
            <w:left w:val="single" w:sz="2" w:space="0" w:color="auto"/>
            <w:bottom w:val="single" w:sz="2" w:space="0" w:color="auto"/>
            <w:right w:val="single" w:sz="2" w:space="0" w:color="auto"/>
          </w:divBdr>
        </w:div>
      </w:divsChild>
    </w:div>
    <w:div w:id="1852255953">
      <w:bodyDiv w:val="1"/>
      <w:marLeft w:val="0"/>
      <w:marRight w:val="0"/>
      <w:marTop w:val="0"/>
      <w:marBottom w:val="0"/>
      <w:divBdr>
        <w:top w:val="none" w:sz="0" w:space="0" w:color="auto"/>
        <w:left w:val="none" w:sz="0" w:space="0" w:color="auto"/>
        <w:bottom w:val="none" w:sz="0" w:space="0" w:color="auto"/>
        <w:right w:val="none" w:sz="0" w:space="0" w:color="auto"/>
      </w:divBdr>
    </w:div>
    <w:div w:id="2076123849">
      <w:bodyDiv w:val="1"/>
      <w:marLeft w:val="0"/>
      <w:marRight w:val="0"/>
      <w:marTop w:val="0"/>
      <w:marBottom w:val="0"/>
      <w:divBdr>
        <w:top w:val="none" w:sz="0" w:space="0" w:color="auto"/>
        <w:left w:val="none" w:sz="0" w:space="0" w:color="auto"/>
        <w:bottom w:val="none" w:sz="0" w:space="0" w:color="auto"/>
        <w:right w:val="none" w:sz="0" w:space="0" w:color="auto"/>
      </w:divBdr>
      <w:divsChild>
        <w:div w:id="160049472">
          <w:marLeft w:val="0"/>
          <w:marRight w:val="0"/>
          <w:marTop w:val="0"/>
          <w:marBottom w:val="0"/>
          <w:divBdr>
            <w:top w:val="none" w:sz="0" w:space="0" w:color="auto"/>
            <w:left w:val="none" w:sz="0" w:space="0" w:color="auto"/>
            <w:bottom w:val="none" w:sz="0" w:space="0" w:color="auto"/>
            <w:right w:val="none" w:sz="0" w:space="0" w:color="auto"/>
          </w:divBdr>
          <w:divsChild>
            <w:div w:id="1471023588">
              <w:marLeft w:val="0"/>
              <w:marRight w:val="0"/>
              <w:marTop w:val="0"/>
              <w:marBottom w:val="0"/>
              <w:divBdr>
                <w:top w:val="none" w:sz="0" w:space="0" w:color="auto"/>
                <w:left w:val="none" w:sz="0" w:space="0" w:color="auto"/>
                <w:bottom w:val="none" w:sz="0" w:space="0" w:color="auto"/>
                <w:right w:val="none" w:sz="0" w:space="0" w:color="auto"/>
              </w:divBdr>
            </w:div>
          </w:divsChild>
        </w:div>
        <w:div w:id="26950178">
          <w:marLeft w:val="0"/>
          <w:marRight w:val="0"/>
          <w:marTop w:val="0"/>
          <w:marBottom w:val="0"/>
          <w:divBdr>
            <w:top w:val="none" w:sz="0" w:space="0" w:color="auto"/>
            <w:left w:val="none" w:sz="0" w:space="0" w:color="auto"/>
            <w:bottom w:val="none" w:sz="0" w:space="0" w:color="auto"/>
            <w:right w:val="none" w:sz="0" w:space="0" w:color="auto"/>
          </w:divBdr>
          <w:divsChild>
            <w:div w:id="494876472">
              <w:marLeft w:val="0"/>
              <w:marRight w:val="0"/>
              <w:marTop w:val="0"/>
              <w:marBottom w:val="0"/>
              <w:divBdr>
                <w:top w:val="none" w:sz="0" w:space="0" w:color="auto"/>
                <w:left w:val="none" w:sz="0" w:space="0" w:color="auto"/>
                <w:bottom w:val="none" w:sz="0" w:space="0" w:color="auto"/>
                <w:right w:val="none" w:sz="0" w:space="0" w:color="auto"/>
              </w:divBdr>
            </w:div>
          </w:divsChild>
        </w:div>
        <w:div w:id="1824540120">
          <w:marLeft w:val="0"/>
          <w:marRight w:val="0"/>
          <w:marTop w:val="0"/>
          <w:marBottom w:val="0"/>
          <w:divBdr>
            <w:top w:val="none" w:sz="0" w:space="0" w:color="auto"/>
            <w:left w:val="none" w:sz="0" w:space="0" w:color="auto"/>
            <w:bottom w:val="none" w:sz="0" w:space="0" w:color="auto"/>
            <w:right w:val="none" w:sz="0" w:space="0" w:color="auto"/>
          </w:divBdr>
          <w:divsChild>
            <w:div w:id="137396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051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hase.com/personal/banking/education/basics/how-to-open-a-checking-accoun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4</Pages>
  <Words>1062</Words>
  <Characters>6055</Characters>
  <Application>Microsoft Office Word</Application>
  <DocSecurity>0</DocSecurity>
  <Lines>50</Lines>
  <Paragraphs>14</Paragraphs>
  <ScaleCrop>false</ScaleCrop>
  <Company/>
  <LinksUpToDate>false</LinksUpToDate>
  <CharactersWithSpaces>7103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dc:creator>
  <cp:keywords/>
  <dc:description/>
  <cp:lastModifiedBy>Nguyen, Van</cp:lastModifiedBy>
  <cp:revision>26</cp:revision>
  <dcterms:created xsi:type="dcterms:W3CDTF">2025-07-01T10:02:00Z</dcterms:created>
  <dcterms:modified xsi:type="dcterms:W3CDTF">2025-07-01T13:44:00Z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e7542bc-63e5-412b-b0a0-d9586028a7d0_Enabled">
    <vt:lpwstr>true</vt:lpwstr>
  </property>
  <property fmtid="{D5CDD505-2E9C-101B-9397-08002B2CF9AE}" pid="3" name="MSIP_Label_ae7542bc-63e5-412b-b0a0-d9586028a7d0_SetDate">
    <vt:lpwstr>2025-07-01T10:09:41Z</vt:lpwstr>
  </property>
  <property fmtid="{D5CDD505-2E9C-101B-9397-08002B2CF9AE}" pid="4" name="MSIP_Label_ae7542bc-63e5-412b-b0a0-d9586028a7d0_Method">
    <vt:lpwstr>Standard</vt:lpwstr>
  </property>
  <property fmtid="{D5CDD505-2E9C-101B-9397-08002B2CF9AE}" pid="5" name="MSIP_Label_ae7542bc-63e5-412b-b0a0-d9586028a7d0_Name">
    <vt:lpwstr>Sensitive</vt:lpwstr>
  </property>
  <property fmtid="{D5CDD505-2E9C-101B-9397-08002B2CF9AE}" pid="6" name="MSIP_Label_ae7542bc-63e5-412b-b0a0-d9586028a7d0_SiteId">
    <vt:lpwstr>d8999fe4-76af-40b3-b435-1d8977abc08c</vt:lpwstr>
  </property>
  <property fmtid="{D5CDD505-2E9C-101B-9397-08002B2CF9AE}" pid="7" name="MSIP_Label_ae7542bc-63e5-412b-b0a0-d9586028a7d0_ActionId">
    <vt:lpwstr>ce5640df-7ca7-4cae-b5fb-30795c31dd78</vt:lpwstr>
  </property>
  <property fmtid="{D5CDD505-2E9C-101B-9397-08002B2CF9AE}" pid="8" name="MSIP_Label_ae7542bc-63e5-412b-b0a0-d9586028a7d0_ContentBits">
    <vt:lpwstr>0</vt:lpwstr>
  </property>
  <property fmtid="{D5CDD505-2E9C-101B-9397-08002B2CF9AE}" pid="9" name="MSIP_Label_ae7542bc-63e5-412b-b0a0-d9586028a7d0_Tag">
    <vt:lpwstr>10, 3, 0, 1</vt:lpwstr>
  </property>
</Properties>
</file>