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12"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PHIẾU HỌC TẬP CÁ NHÂN/NHÓM</w:t>
      </w:r>
    </w:p>
    <w:p w:rsidR="00000000" w:rsidDel="00000000" w:rsidP="00000000" w:rsidRDefault="00000000" w:rsidRPr="00000000" w14:paraId="00000002">
      <w:pPr>
        <w:pBdr>
          <w:top w:color="000000" w:space="1" w:sz="4" w:val="single"/>
          <w:left w:color="000000" w:space="4" w:sz="4" w:val="single"/>
          <w:bottom w:color="000000" w:space="1" w:sz="4" w:val="single"/>
          <w:right w:color="000000" w:space="4" w:sz="4" w:val="single"/>
        </w:pBdr>
        <w:spacing w:line="360" w:lineRule="auto"/>
        <w:ind w:firstLine="709"/>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I. Thông tin chung</w:t>
      </w:r>
    </w:p>
    <w:p w:rsidR="00000000" w:rsidDel="00000000" w:rsidP="00000000" w:rsidRDefault="00000000" w:rsidRPr="00000000" w14:paraId="00000003">
      <w:pPr>
        <w:pBdr>
          <w:top w:color="auto" w:space="1" w:sz="4" w:val="single"/>
          <w:left w:color="auto" w:space="4" w:sz="4" w:val="single"/>
          <w:bottom w:color="auto" w:space="1" w:sz="4" w:val="single"/>
          <w:right w:color="auto" w:space="4" w:sz="4" w:val="single"/>
        </w:pBd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Tên lớp: 2024IT6047001.</w:t>
        <w:tab/>
        <w:t xml:space="preserve"> Khóa:17</w:t>
      </w:r>
    </w:p>
    <w:p w:rsidR="00000000" w:rsidDel="00000000" w:rsidP="00000000" w:rsidRDefault="00000000" w:rsidRPr="00000000" w14:paraId="00000004">
      <w:pPr>
        <w:pBdr>
          <w:top w:color="000000" w:space="1" w:sz="4" w:val="single"/>
          <w:left w:color="000000" w:space="4" w:sz="4" w:val="single"/>
          <w:bottom w:color="000000" w:space="1" w:sz="4" w:val="single"/>
          <w:right w:color="000000" w:space="4" w:sz="4" w:val="single"/>
        </w:pBd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Tên nhóm: 03</w:t>
      </w:r>
    </w:p>
    <w:p w:rsidR="00000000" w:rsidDel="00000000" w:rsidP="00000000" w:rsidRDefault="00000000" w:rsidRPr="00000000" w14:paraId="00000005">
      <w:pPr>
        <w:pBdr>
          <w:top w:color="000000" w:space="1" w:sz="4" w:val="single"/>
          <w:left w:color="000000" w:space="4" w:sz="4" w:val="single"/>
          <w:bottom w:color="000000" w:space="1" w:sz="4" w:val="single"/>
          <w:right w:color="000000" w:space="4" w:sz="4" w:val="single"/>
        </w:pBd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Họ và tên thành viên trong nhóm: Trương Ngọc Cường (Nhóm trưởng), Hoàng Mạnh Hùng, Vũ Tùng Dương, Trần Văn Nhã.</w:t>
      </w:r>
    </w:p>
    <w:p w:rsidR="00000000" w:rsidDel="00000000" w:rsidP="00000000" w:rsidRDefault="00000000" w:rsidRPr="00000000" w14:paraId="00000006">
      <w:pPr>
        <w:pBdr>
          <w:top w:color="000000" w:space="1" w:sz="4" w:val="single"/>
          <w:left w:color="000000" w:space="4" w:sz="4" w:val="single"/>
          <w:bottom w:color="000000" w:space="1" w:sz="4" w:val="single"/>
          <w:right w:color="000000" w:space="4" w:sz="4" w:val="single"/>
        </w:pBdr>
        <w:spacing w:line="360" w:lineRule="auto"/>
        <w:ind w:firstLine="709"/>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II. Nội dung học tập</w:t>
      </w:r>
    </w:p>
    <w:p w:rsidR="00000000" w:rsidDel="00000000" w:rsidP="00000000" w:rsidRDefault="00000000" w:rsidRPr="00000000" w14:paraId="00000007">
      <w:pPr>
        <w:pBdr>
          <w:top w:color="000000" w:space="1" w:sz="4" w:val="single"/>
          <w:left w:color="000000" w:space="4" w:sz="4" w:val="single"/>
          <w:bottom w:color="000000" w:space="1" w:sz="4" w:val="single"/>
          <w:right w:color="000000" w:space="4" w:sz="4" w:val="single"/>
        </w:pBd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Tên chủ đề : Xây dựng hệ thống phát hiện gian lận trong đánh giá sản phẩm.</w:t>
      </w:r>
    </w:p>
    <w:p w:rsidR="00000000" w:rsidDel="00000000" w:rsidP="00000000" w:rsidRDefault="00000000" w:rsidRPr="00000000" w14:paraId="00000008">
      <w:pPr>
        <w:pBdr>
          <w:top w:color="000000" w:space="1" w:sz="4" w:val="single"/>
          <w:left w:color="000000" w:space="4" w:sz="4" w:val="single"/>
          <w:bottom w:color="000000" w:space="1" w:sz="4" w:val="single"/>
          <w:right w:color="000000" w:space="4" w:sz="4" w:val="single"/>
        </w:pBdr>
        <w:spacing w:line="360" w:lineRule="auto"/>
        <w:ind w:firstLine="709"/>
        <w:jc w:val="both"/>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sz w:val="28"/>
          <w:szCs w:val="28"/>
          <w:rtl w:val="0"/>
        </w:rPr>
        <w:t xml:space="preserve">2. Hoạt động của sinh viên </w:t>
      </w:r>
      <w:r w:rsidDel="00000000" w:rsidR="00000000" w:rsidRPr="00000000">
        <w:rPr>
          <w:rtl w:val="0"/>
        </w:rPr>
      </w:r>
    </w:p>
    <w:p w:rsidR="00000000" w:rsidDel="00000000" w:rsidP="00000000" w:rsidRDefault="00000000" w:rsidRPr="00000000" w14:paraId="00000009">
      <w:pPr>
        <w:pBdr>
          <w:top w:color="000000" w:space="1" w:sz="4" w:val="single"/>
          <w:left w:color="000000" w:space="4" w:sz="4" w:val="single"/>
          <w:bottom w:color="000000" w:space="1" w:sz="4" w:val="single"/>
          <w:right w:color="000000" w:space="4" w:sz="4" w:val="single"/>
        </w:pBd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Nội dung 1: Tìm hiểu các kiến thức về xử lý ngôn ngữ tự nhiên (NLP) và mô hình học máy phát hiện gian lận.</w:t>
      </w:r>
    </w:p>
    <w:p w:rsidR="00000000" w:rsidDel="00000000" w:rsidP="00000000" w:rsidRDefault="00000000" w:rsidRPr="00000000" w14:paraId="0000000A">
      <w:pPr>
        <w:pBdr>
          <w:top w:color="000000" w:space="1" w:sz="4" w:val="single"/>
          <w:left w:color="000000" w:space="4" w:sz="4" w:val="single"/>
          <w:bottom w:color="000000" w:space="1" w:sz="4" w:val="single"/>
          <w:right w:color="000000" w:space="4" w:sz="4" w:val="single"/>
        </w:pBd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Mục tiêu/Chuẩn đầu ra L1: Nắm được kiến thức cơ bản về xử lý ngôn ngữ tự nhiên, các kỹ thuật phát hiện đánh giá giả mạo, và cách sử dụng mô hình học máy để phân loại đánh giá.</w:t>
      </w:r>
    </w:p>
    <w:p w:rsidR="00000000" w:rsidDel="00000000" w:rsidP="00000000" w:rsidRDefault="00000000" w:rsidRPr="00000000" w14:paraId="0000000B">
      <w:pPr>
        <w:pBdr>
          <w:top w:color="000000" w:space="1" w:sz="4" w:val="single"/>
          <w:left w:color="000000" w:space="4" w:sz="4" w:val="single"/>
          <w:bottom w:color="000000" w:space="1" w:sz="4" w:val="single"/>
          <w:right w:color="000000" w:space="4" w:sz="4" w:val="single"/>
        </w:pBd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Nội dung 2: Thực hiện, phân chia kế hoạch nhóm.</w:t>
      </w:r>
    </w:p>
    <w:p w:rsidR="00000000" w:rsidDel="00000000" w:rsidP="00000000" w:rsidRDefault="00000000" w:rsidRPr="00000000" w14:paraId="0000000C">
      <w:pPr>
        <w:pBdr>
          <w:top w:color="000000" w:space="1" w:sz="4" w:val="single"/>
          <w:left w:color="000000" w:space="4" w:sz="4" w:val="single"/>
          <w:bottom w:color="000000" w:space="1" w:sz="4" w:val="single"/>
          <w:right w:color="000000" w:space="4" w:sz="4" w:val="single"/>
        </w:pBd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Mục tiêu/Chuẩn đầu ra: Rèn luyện kỹ năng làm việc nhóm, phân chia công việc và phối hợp triển khai hệ thống theo tiến độ.</w:t>
      </w:r>
    </w:p>
    <w:p w:rsidR="00000000" w:rsidDel="00000000" w:rsidP="00000000" w:rsidRDefault="00000000" w:rsidRPr="00000000" w14:paraId="0000000D">
      <w:pPr>
        <w:pBdr>
          <w:top w:color="000000" w:space="1" w:sz="4" w:val="single"/>
          <w:left w:color="000000" w:space="4" w:sz="4" w:val="single"/>
          <w:bottom w:color="000000" w:space="1" w:sz="4" w:val="single"/>
          <w:right w:color="000000" w:space="4" w:sz="4" w:val="single"/>
        </w:pBd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Nội dung 3: Thiết kế, xây dựng hệ thống phát hiện gian lận dựa trên mô hình học máy, kết hợp giao diện web để người dùng kiểm tra đánh giá sản phẩm.</w:t>
      </w:r>
    </w:p>
    <w:p w:rsidR="00000000" w:rsidDel="00000000" w:rsidP="00000000" w:rsidRDefault="00000000" w:rsidRPr="00000000" w14:paraId="0000000E">
      <w:pPr>
        <w:pBdr>
          <w:top w:color="000000" w:space="1" w:sz="4" w:val="single"/>
          <w:left w:color="000000" w:space="4" w:sz="4" w:val="single"/>
          <w:bottom w:color="000000" w:space="1" w:sz="4" w:val="single"/>
          <w:right w:color="000000" w:space="4" w:sz="4" w:val="single"/>
        </w:pBd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Mục tiêu/Chuẩn đầu ra L2: Áp dụng kiến thức vào thực hành xây dựng một hệ thống thực tế, từ khâu tiền xử lý dữ liệu, huấn luyện mô hình đến hiển thị kết quả trên giao diện web.</w:t>
      </w:r>
    </w:p>
    <w:p w:rsidR="00000000" w:rsidDel="00000000" w:rsidP="00000000" w:rsidRDefault="00000000" w:rsidRPr="00000000" w14:paraId="0000000F">
      <w:pPr>
        <w:pBdr>
          <w:top w:color="000000" w:space="1" w:sz="4" w:val="single"/>
          <w:left w:color="000000" w:space="4" w:sz="4" w:val="single"/>
          <w:bottom w:color="000000" w:space="1" w:sz="4" w:val="single"/>
          <w:right w:color="000000" w:space="4" w:sz="4" w:val="single"/>
        </w:pBd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Sản phẩm nghiên cứu : Sản phẩm nghiên cứu: Báo cáo bài tập lớn, bản demo hệ thống đếm phương tiện trên giao diện web.</w:t>
      </w:r>
    </w:p>
    <w:p w:rsidR="00000000" w:rsidDel="00000000" w:rsidP="00000000" w:rsidRDefault="00000000" w:rsidRPr="00000000" w14:paraId="00000010">
      <w:pPr>
        <w:pBdr>
          <w:top w:color="000000" w:space="1" w:sz="4" w:val="single"/>
          <w:left w:color="000000" w:space="4" w:sz="4" w:val="single"/>
          <w:bottom w:color="000000" w:space="1" w:sz="4" w:val="single"/>
          <w:right w:color="000000" w:space="4" w:sz="4" w:val="single"/>
        </w:pBdr>
        <w:spacing w:line="360" w:lineRule="auto"/>
        <w:ind w:firstLine="709"/>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III. Nhiệm vụ học tập</w:t>
      </w:r>
    </w:p>
    <w:p w:rsidR="00000000" w:rsidDel="00000000" w:rsidP="00000000" w:rsidRDefault="00000000" w:rsidRPr="00000000" w14:paraId="00000011">
      <w:pPr>
        <w:pBdr>
          <w:top w:color="000000" w:space="1" w:sz="4" w:val="single"/>
          <w:left w:color="000000" w:space="4" w:sz="4" w:val="single"/>
          <w:bottom w:color="000000" w:space="1" w:sz="4" w:val="single"/>
          <w:right w:color="000000" w:space="4" w:sz="4" w:val="single"/>
        </w:pBd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Hoàn thành Tiểu luận, Bài tập lớn, Đồ án/Dự án theo đúng thời gian quy định (từ ngày 25/05/2025 đến ngày 15/06/2025)         </w:t>
      </w:r>
    </w:p>
    <w:p w:rsidR="00000000" w:rsidDel="00000000" w:rsidP="00000000" w:rsidRDefault="00000000" w:rsidRPr="00000000" w14:paraId="00000012">
      <w:pPr>
        <w:pBdr>
          <w:top w:color="000000" w:space="1" w:sz="4" w:val="single"/>
          <w:left w:color="000000" w:space="4" w:sz="4" w:val="single"/>
          <w:bottom w:color="000000" w:space="1" w:sz="4" w:val="single"/>
          <w:right w:color="000000" w:space="4" w:sz="4" w:val="single"/>
        </w:pBd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Báo cáo sản phẩm nghiên cứu theo chủ đề được giao trước giảng viên và những sinh viên khác</w:t>
      </w:r>
    </w:p>
    <w:p w:rsidR="00000000" w:rsidDel="00000000" w:rsidP="00000000" w:rsidRDefault="00000000" w:rsidRPr="00000000" w14:paraId="00000013">
      <w:pPr>
        <w:pBdr>
          <w:top w:color="000000" w:space="1" w:sz="4" w:val="single"/>
          <w:left w:color="000000" w:space="4" w:sz="4" w:val="single"/>
          <w:bottom w:color="000000" w:space="1" w:sz="4" w:val="single"/>
          <w:right w:color="000000" w:space="4" w:sz="4" w:val="single"/>
        </w:pBdr>
        <w:spacing w:line="360" w:lineRule="auto"/>
        <w:ind w:firstLine="709"/>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IV. Học liệu thực hiện Tiểu luận, Bài tập lớn, Đồ án/Dự án</w:t>
      </w:r>
    </w:p>
    <w:p w:rsidR="00000000" w:rsidDel="00000000" w:rsidP="00000000" w:rsidRDefault="00000000" w:rsidRPr="00000000" w14:paraId="00000014">
      <w:pPr>
        <w:pBdr>
          <w:top w:color="000000" w:space="1" w:sz="4" w:val="single"/>
          <w:left w:color="000000" w:space="4" w:sz="4" w:val="single"/>
          <w:bottom w:color="000000" w:space="1" w:sz="4" w:val="single"/>
          <w:right w:color="000000" w:space="4" w:sz="4" w:val="single"/>
        </w:pBd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Tài liệu học tập:</w:t>
      </w:r>
    </w:p>
    <w:p w:rsidR="00000000" w:rsidDel="00000000" w:rsidP="00000000" w:rsidRDefault="00000000" w:rsidRPr="00000000" w14:paraId="00000015">
      <w:pPr>
        <w:pBdr>
          <w:top w:color="000000" w:space="1" w:sz="4" w:val="single"/>
          <w:left w:color="000000" w:space="4" w:sz="4" w:val="single"/>
          <w:bottom w:color="000000" w:space="1" w:sz="4" w:val="single"/>
          <w:right w:color="000000" w:space="4" w:sz="4" w:val="single"/>
        </w:pBd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[1] Fake It Till You Make It: Reputation, Competition, and Yelp Review Fraud(2015).</w:t>
      </w:r>
    </w:p>
    <w:p w:rsidR="00000000" w:rsidDel="00000000" w:rsidP="00000000" w:rsidRDefault="00000000" w:rsidRPr="00000000" w14:paraId="00000016">
      <w:pPr>
        <w:pBdr>
          <w:top w:color="000000" w:space="1" w:sz="4" w:val="single"/>
          <w:left w:color="000000" w:space="4" w:sz="4" w:val="single"/>
          <w:bottom w:color="000000" w:space="1" w:sz="4" w:val="single"/>
          <w:right w:color="000000" w:space="4" w:sz="4" w:val="single"/>
        </w:pBd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[2] Park, D.H., &amp; Lee, J, eWOM Overload and Its Effect on Consumer Behavioral Intention Depending on Consumer Involvement, Electronic Commerce Research and Applications, 2008.</w:t>
      </w:r>
    </w:p>
    <w:p w:rsidR="00000000" w:rsidDel="00000000" w:rsidP="00000000" w:rsidRDefault="00000000" w:rsidRPr="00000000" w14:paraId="00000017">
      <w:pPr>
        <w:pBdr>
          <w:top w:color="000000" w:space="1" w:sz="4" w:val="single"/>
          <w:left w:color="000000" w:space="4" w:sz="4" w:val="single"/>
          <w:bottom w:color="000000" w:space="1" w:sz="4" w:val="single"/>
          <w:right w:color="000000" w:space="4" w:sz="4" w:val="single"/>
        </w:pBd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[3] Saito, T., &amp; Rehmsmeier, M. (2015). The Precision-Recall Plot Is More Informative than the ROC Plot When Evaluating Binary Classifiers on Imbalanced Datasets.</w:t>
      </w:r>
    </w:p>
    <w:p w:rsidR="00000000" w:rsidDel="00000000" w:rsidP="00000000" w:rsidRDefault="00000000" w:rsidRPr="00000000" w14:paraId="00000018">
      <w:pPr>
        <w:pBdr>
          <w:top w:color="000000" w:space="1" w:sz="4" w:val="single"/>
          <w:left w:color="000000" w:space="4" w:sz="4" w:val="single"/>
          <w:bottom w:color="000000" w:space="1" w:sz="4" w:val="single"/>
          <w:right w:color="000000" w:space="4" w:sz="4" w:val="single"/>
        </w:pBd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Phương tiện, nguyên liệu thực hiện Tiểu luận, Bài tập lớn, Đồ án/Dự án (nếu có): laptop cá nhân, PC, máy chiếu.</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