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F4" w:rsidRPr="003A1594" w:rsidRDefault="00666AF4" w:rsidP="00666AF4">
      <w:pPr>
        <w:rPr>
          <w:rFonts w:eastAsia="Times New Roman"/>
          <w:u w:val="single"/>
        </w:rPr>
      </w:pPr>
      <w:r w:rsidRPr="003A1594">
        <w:rPr>
          <w:rFonts w:ascii="Helvetica" w:eastAsia="Times New Roman" w:hAnsi="Helvetica"/>
          <w:b/>
          <w:bCs/>
          <w:color w:val="000000"/>
          <w:u w:val="single"/>
          <w:shd w:val="clear" w:color="auto" w:fill="FFFFFF"/>
        </w:rPr>
        <w:t>Connect To Database</w:t>
      </w:r>
    </w:p>
    <w:p w:rsidR="00666AF4" w:rsidRDefault="00666AF4" w:rsidP="00666AF4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Parameters:</w:t>
      </w:r>
      <w:r w:rsidRPr="003A1594">
        <w:rPr>
          <w:rFonts w:ascii="Helvetica" w:eastAsia="Times New Roman" w:hAnsi="Helvetica"/>
          <w:i/>
          <w:iCs/>
          <w:color w:val="000000"/>
        </w:rPr>
        <w:t xml:space="preserve"> </w:t>
      </w:r>
      <w:r w:rsidRPr="003A1594">
        <w:rPr>
          <w:rFonts w:ascii="Helvetica" w:eastAsia="Times New Roman" w:hAnsi="Helvetica"/>
          <w:i/>
          <w:iCs/>
          <w:color w:val="000000"/>
        </w:rPr>
        <w:br/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dbapiModuleName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>=</w:t>
      </w:r>
      <w:proofErr w:type="gramStart"/>
      <w:r w:rsidRPr="003A1594">
        <w:rPr>
          <w:rFonts w:ascii="Helvetica" w:eastAsia="Times New Roman" w:hAnsi="Helvetica"/>
          <w:i/>
          <w:iCs/>
          <w:color w:val="000000"/>
        </w:rPr>
        <w:t>None</w:t>
      </w:r>
      <w:proofErr w:type="gramEnd"/>
      <w:r w:rsidRPr="003A1594">
        <w:rPr>
          <w:rFonts w:ascii="Helvetica" w:eastAsia="Times New Roman" w:hAnsi="Helvetica"/>
          <w:i/>
          <w:iCs/>
          <w:color w:val="000000"/>
        </w:rPr>
        <w:t xml:space="preserve">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dbUsername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dbPassword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=None,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dbHost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=localhost,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dbPort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 xml:space="preserve">=5432, 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dbConfigFile</w:t>
      </w:r>
      <w:proofErr w:type="spellEnd"/>
      <w:r w:rsidRPr="003A1594">
        <w:rPr>
          <w:rFonts w:ascii="Helvetica" w:eastAsia="Times New Roman" w:hAnsi="Helvetica"/>
          <w:i/>
          <w:iCs/>
          <w:color w:val="000000"/>
        </w:rPr>
        <w:t>=./resources/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</w:rPr>
        <w:t>db.cfg</w:t>
      </w:r>
      <w:proofErr w:type="spellEnd"/>
    </w:p>
    <w:p w:rsidR="00666AF4" w:rsidRDefault="00666AF4" w:rsidP="00666AF4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</w:p>
    <w:p w:rsidR="00666AF4" w:rsidRPr="003A1594" w:rsidRDefault="00666AF4" w:rsidP="00666AF4">
      <w:pPr>
        <w:spacing w:before="72" w:after="72"/>
        <w:rPr>
          <w:rFonts w:ascii="Helvetica" w:eastAsia="Times New Roman" w:hAnsi="Helvetica"/>
          <w:i/>
          <w:iCs/>
          <w:color w:val="000000"/>
        </w:rPr>
      </w:pPr>
    </w:p>
    <w:p w:rsidR="00666AF4" w:rsidRDefault="00666AF4" w:rsidP="00666AF4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666AF4" w:rsidRDefault="00666AF4" w:rsidP="00666AF4">
      <w:pPr>
        <w:rPr>
          <w:rFonts w:ascii="Helvetica" w:eastAsia="Times New Roman" w:hAnsi="Helvetica"/>
          <w:color w:val="000000"/>
          <w:shd w:val="clear" w:color="auto" w:fill="FFFFFF"/>
        </w:rPr>
      </w:pPr>
      <w:r w:rsidRPr="003A1594">
        <w:rPr>
          <w:rFonts w:ascii="Helvetica" w:eastAsia="Times New Roman" w:hAnsi="Helvetica"/>
          <w:color w:val="000000"/>
          <w:shd w:val="clear" w:color="auto" w:fill="FFFFFF"/>
        </w:rPr>
        <w:t>Loads the DB API 2.0 module given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dbapiModuleName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then uses it to connect to the database using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dbUsername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 and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dbPassword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.</w:t>
      </w:r>
    </w:p>
    <w:p w:rsidR="00666AF4" w:rsidRDefault="00666AF4" w:rsidP="00666AF4">
      <w:pPr>
        <w:rPr>
          <w:rFonts w:ascii="Helvetica" w:eastAsia="Times New Roman" w:hAnsi="Helvetica"/>
          <w:color w:val="000000"/>
          <w:shd w:val="clear" w:color="auto" w:fill="FFFFFF"/>
        </w:rPr>
      </w:pPr>
      <w:r w:rsidRPr="003A1594">
        <w:rPr>
          <w:rFonts w:ascii="Helvetica" w:eastAsia="Times New Roman" w:hAnsi="Helvetica"/>
          <w:color w:val="000000"/>
          <w:shd w:val="clear" w:color="auto" w:fill="FFFFFF"/>
        </w:rPr>
        <w:t>Optionally, you can specify a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dbConfigFile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wherein it will load the default property values for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dbapiModuleName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,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dbNamedbUsername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and </w:t>
      </w:r>
      <w:proofErr w:type="spellStart"/>
      <w:r w:rsidRPr="003A1594">
        <w:rPr>
          <w:rFonts w:ascii="Helvetica" w:eastAsia="Times New Roman" w:hAnsi="Helvetica"/>
          <w:i/>
          <w:iCs/>
          <w:color w:val="000000"/>
          <w:shd w:val="clear" w:color="auto" w:fill="FFFFFF"/>
        </w:rPr>
        <w:t>dbPassword</w:t>
      </w:r>
      <w:proofErr w:type="spellEnd"/>
      <w:r w:rsidRPr="003A1594">
        <w:rPr>
          <w:rFonts w:ascii="Helvetica" w:eastAsia="Times New Roman" w:hAnsi="Helvetica"/>
          <w:color w:val="000000"/>
          <w:shd w:val="clear" w:color="auto" w:fill="FFFFFF"/>
        </w:rPr>
        <w:t> </w:t>
      </w:r>
    </w:p>
    <w:p w:rsidR="00666AF4" w:rsidRDefault="00666AF4" w:rsidP="00666AF4">
      <w:pPr>
        <w:rPr>
          <w:rFonts w:ascii="Helvetica" w:eastAsia="Times New Roman" w:hAnsi="Helvetica"/>
          <w:color w:val="000000"/>
          <w:shd w:val="clear" w:color="auto" w:fill="FFFFFF"/>
        </w:rPr>
      </w:pPr>
    </w:p>
    <w:p w:rsidR="00666AF4" w:rsidRDefault="00666AF4" w:rsidP="00666AF4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hd w:val="clear" w:color="auto" w:fill="FFFFFF"/>
        </w:rPr>
        <w:t>pymssql</w:t>
      </w:r>
      <w:proofErr w:type="spellEnd"/>
      <w:proofErr w:type="gramEnd"/>
      <w:r>
        <w:rPr>
          <w:rFonts w:ascii="Helvetica" w:eastAsia="Times New Roman" w:hAnsi="Helvetica"/>
          <w:color w:val="000000"/>
          <w:shd w:val="clear" w:color="auto" w:fill="FFFFFF"/>
        </w:rPr>
        <w:t xml:space="preserve"> -</w:t>
      </w:r>
      <w:r w:rsidRPr="00851C6A">
        <w:rPr>
          <w:rFonts w:ascii="Calibri" w:eastAsia="Times New Roman" w:hAnsi="Calibri"/>
          <w:color w:val="000000" w:themeColor="text1"/>
          <w:shd w:val="clear" w:color="auto" w:fill="FDFDFD"/>
        </w:rPr>
        <w:t xml:space="preserve"> database interface</w:t>
      </w:r>
    </w:p>
    <w:p w:rsidR="00666AF4" w:rsidRDefault="00666AF4" w:rsidP="00666AF4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r>
        <w:rPr>
          <w:rFonts w:ascii="Calibri" w:eastAsia="Times New Roman" w:hAnsi="Calibri"/>
          <w:color w:val="000000" w:themeColor="text1"/>
          <w:shd w:val="clear" w:color="auto" w:fill="FDFDFD"/>
        </w:rPr>
        <w:t>Port for SQL Server-1433</w:t>
      </w:r>
    </w:p>
    <w:p w:rsidR="00666AF4" w:rsidRDefault="00666AF4" w:rsidP="00666AF4">
      <w:pPr>
        <w:rPr>
          <w:rFonts w:ascii="Calibri" w:eastAsia="Times New Roman" w:hAnsi="Calibri"/>
          <w:color w:val="000000" w:themeColor="text1"/>
          <w:shd w:val="clear" w:color="auto" w:fill="FDFDFD"/>
        </w:rPr>
      </w:pP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Host</w:t>
      </w:r>
      <w:proofErr w:type="gramStart"/>
      <w:r>
        <w:rPr>
          <w:rFonts w:ascii="Calibri" w:eastAsia="Times New Roman" w:hAnsi="Calibri"/>
          <w:color w:val="000000" w:themeColor="text1"/>
          <w:shd w:val="clear" w:color="auto" w:fill="FDFDFD"/>
        </w:rPr>
        <w:t>:localhost</w:t>
      </w:r>
      <w:proofErr w:type="spellEnd"/>
      <w:proofErr w:type="gramEnd"/>
    </w:p>
    <w:p w:rsidR="00666AF4" w:rsidRDefault="00666AF4" w:rsidP="00666AF4">
      <w:pPr>
        <w:rPr>
          <w:rFonts w:ascii="Calibri" w:eastAsia="Times New Roman" w:hAnsi="Calibri"/>
          <w:color w:val="000000" w:themeColor="text1"/>
          <w:shd w:val="clear" w:color="auto" w:fill="FDFDFD"/>
        </w:rPr>
      </w:pPr>
    </w:p>
    <w:p w:rsidR="00666AF4" w:rsidRDefault="00666AF4" w:rsidP="00666AF4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Connect to Database: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pymssql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DBNAME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DBUsername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</w:t>
      </w:r>
      <w:proofErr w:type="spellStart"/>
      <w:r>
        <w:rPr>
          <w:rFonts w:ascii="Calibri" w:eastAsia="Times New Roman" w:hAnsi="Calibri"/>
          <w:color w:val="000000" w:themeColor="text1"/>
          <w:shd w:val="clear" w:color="auto" w:fill="FDFDFD"/>
        </w:rPr>
        <w:t>DBPassword</w:t>
      </w:r>
      <w:proofErr w:type="spellEnd"/>
      <w:r>
        <w:rPr>
          <w:rFonts w:ascii="Calibri" w:eastAsia="Times New Roman" w:hAnsi="Calibri"/>
          <w:color w:val="000000" w:themeColor="text1"/>
          <w:shd w:val="clear" w:color="auto" w:fill="FDFDFD"/>
        </w:rPr>
        <w:t xml:space="preserve"> localhost 1433</w:t>
      </w:r>
    </w:p>
    <w:p w:rsidR="00657E92" w:rsidRDefault="00666AF4">
      <w:bookmarkStart w:id="0" w:name="_GoBack"/>
      <w:bookmarkEnd w:id="0"/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F4"/>
    <w:rsid w:val="00341E84"/>
    <w:rsid w:val="00666AF4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8A12-D6F0-4FF6-A83B-2E863EAC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RBC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Malik, Bharat (CWM-NR)</cp:lastModifiedBy>
  <cp:revision>1</cp:revision>
  <dcterms:created xsi:type="dcterms:W3CDTF">2019-04-26T17:31:00Z</dcterms:created>
  <dcterms:modified xsi:type="dcterms:W3CDTF">2019-04-26T17:31:00Z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2c35f8b0-b551-41bc-a746-948208f9e2f3</vt:lpwstr>
  </property>
  <property fmtid="{D5CDD505-2E9C-101B-9397-08002B2CF9AE}" pid="3" name="Classification">
    <vt:lpwstr>TT_RBC_Internal</vt:lpwstr>
  </property>
</Properties>
</file>