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42" w:rsidRPr="00A82842" w:rsidRDefault="00A82842" w:rsidP="00A82842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UC1</w:t>
      </w:r>
      <w:r w:rsidR="007F5625">
        <w:rPr>
          <w:rFonts w:asciiTheme="minorHAnsi" w:hAnsiTheme="minorHAnsi"/>
          <w:sz w:val="36"/>
          <w:szCs w:val="36"/>
        </w:rPr>
        <w:t>20</w:t>
      </w:r>
      <w:r w:rsidRPr="00A82842">
        <w:rPr>
          <w:rFonts w:asciiTheme="minorHAnsi" w:hAnsiTheme="minorHAnsi"/>
          <w:sz w:val="36"/>
          <w:szCs w:val="36"/>
        </w:rPr>
        <w:t xml:space="preserve">0 </w:t>
      </w:r>
      <w:r w:rsidR="007F5625">
        <w:rPr>
          <w:rFonts w:asciiTheme="minorHAnsi" w:hAnsiTheme="minorHAnsi"/>
          <w:sz w:val="36"/>
          <w:szCs w:val="36"/>
        </w:rPr>
        <w:t>Zoznam nahlásených chýb</w:t>
      </w:r>
    </w:p>
    <w:p w:rsidR="00A82842" w:rsidRPr="00A82842" w:rsidRDefault="00A82842" w:rsidP="00A82842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(verzia 0.2)</w:t>
      </w:r>
    </w:p>
    <w:p w:rsidR="00A82842" w:rsidRDefault="00A82842" w:rsidP="00A82842"/>
    <w:p w:rsidR="00A82842" w:rsidRDefault="00A82842" w:rsidP="00A82842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A82842" w:rsidTr="002C1224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7F19B5" w:rsidP="002C1224">
            <w:pPr>
              <w:spacing w:after="40"/>
              <w:ind w:left="144" w:right="144"/>
            </w:pPr>
            <w:r>
              <w:t>16</w:t>
            </w:r>
            <w:r w:rsidR="00A82842"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0A63F4" w:rsidP="002C1224">
            <w:pPr>
              <w:spacing w:after="40"/>
              <w:ind w:left="144" w:right="144"/>
            </w:pPr>
            <w:r>
              <w:t>Pridaný popis,</w:t>
            </w:r>
            <w:r w:rsidR="0054457E">
              <w:t xml:space="preserve"> hlavný</w:t>
            </w:r>
            <w:r w:rsidR="009A0AC7">
              <w:t xml:space="preserve"> tok,</w:t>
            </w:r>
            <w:r>
              <w:t xml:space="preserve"> vstupné podmienky, návrh GUI v1.0</w:t>
            </w:r>
          </w:p>
        </w:tc>
      </w:tr>
    </w:tbl>
    <w:p w:rsidR="001766BA" w:rsidRPr="002F5302" w:rsidRDefault="002F5302" w:rsidP="000B0F34">
      <w:pPr>
        <w:pStyle w:val="H1-bak"/>
        <w:numPr>
          <w:ilvl w:val="0"/>
          <w:numId w:val="0"/>
        </w:numPr>
        <w:rPr>
          <w:rFonts w:cs="Times New Roman"/>
          <w:b w:val="0"/>
          <w:bCs w:val="0"/>
          <w:color w:val="FF0000"/>
          <w:kern w:val="0"/>
          <w:sz w:val="20"/>
          <w:szCs w:val="24"/>
        </w:rPr>
      </w:pPr>
      <w:r>
        <w:rPr>
          <w:rFonts w:cs="Times New Roman"/>
          <w:b w:val="0"/>
          <w:bCs w:val="0"/>
          <w:color w:val="FF0000"/>
          <w:kern w:val="0"/>
          <w:sz w:val="20"/>
          <w:szCs w:val="24"/>
        </w:rPr>
        <w:t>//</w:t>
      </w:r>
      <w:r w:rsidR="00DA1EBA">
        <w:rPr>
          <w:rFonts w:cs="Times New Roman"/>
          <w:b w:val="0"/>
          <w:bCs w:val="0"/>
          <w:color w:val="FF0000"/>
          <w:kern w:val="0"/>
          <w:sz w:val="20"/>
          <w:szCs w:val="24"/>
        </w:rPr>
        <w:t xml:space="preserve"> TODO v 0.3 Pridanie: </w:t>
      </w:r>
      <w:r w:rsidR="001766BA">
        <w:rPr>
          <w:rFonts w:cs="Times New Roman"/>
          <w:b w:val="0"/>
          <w:bCs w:val="0"/>
          <w:color w:val="FF0000"/>
          <w:kern w:val="0"/>
          <w:sz w:val="20"/>
          <w:szCs w:val="24"/>
        </w:rPr>
        <w:t>miz maz v pomenovani buttonu pre Nahlasenie chyby</w:t>
      </w:r>
    </w:p>
    <w:p w:rsidR="00077C6B" w:rsidRDefault="00077C6B" w:rsidP="00077C6B">
      <w:pPr>
        <w:pStyle w:val="Nadpis1"/>
      </w:pPr>
      <w:r w:rsidRPr="001E60EF">
        <w:t>Špecifikácia prípadu použitia</w:t>
      </w:r>
    </w:p>
    <w:p w:rsidR="00077C6B" w:rsidRDefault="00077C6B" w:rsidP="00077C6B">
      <w:pPr>
        <w:pStyle w:val="Nadpis2"/>
      </w:pPr>
      <w:r>
        <w:t>Stručný popis</w:t>
      </w:r>
    </w:p>
    <w:p w:rsidR="00D33173" w:rsidRDefault="007F5625" w:rsidP="007F5625">
      <w:r>
        <w:t>Funkčnosť slúži na zobrazenie zoznamu nahlásených chýb používateľa. Obrazovka SCR1200 predstavuje úvodnú obrazovku klientskej aplikácie</w:t>
      </w:r>
      <w:r w:rsidR="00D33173">
        <w:t>.</w:t>
      </w:r>
    </w:p>
    <w:p w:rsidR="00D33173" w:rsidRDefault="00D33173" w:rsidP="00D33173">
      <w:pPr>
        <w:pStyle w:val="Bezriadkovania"/>
      </w:pPr>
      <w:r>
        <w:t>Z obrazovky SCR1200</w:t>
      </w:r>
      <w:r w:rsidR="007F5625">
        <w:t xml:space="preserve"> </w:t>
      </w:r>
      <w:r>
        <w:t xml:space="preserve">môže používateľ vyvolať tieto </w:t>
      </w:r>
      <w:r w:rsidR="007F5625">
        <w:t xml:space="preserve">funkčnosti: </w:t>
      </w:r>
    </w:p>
    <w:p w:rsidR="00D33173" w:rsidRPr="00D33173" w:rsidRDefault="007F5625" w:rsidP="00D33173">
      <w:pPr>
        <w:pStyle w:val="Bezriadkovania"/>
        <w:rPr>
          <w:i/>
        </w:rPr>
      </w:pPr>
      <w:r w:rsidRPr="00D33173">
        <w:rPr>
          <w:i/>
        </w:rPr>
        <w:t xml:space="preserve">UCM1201 Nahlásiť </w:t>
      </w:r>
      <w:r w:rsidR="00D33173" w:rsidRPr="00D33173">
        <w:rPr>
          <w:i/>
        </w:rPr>
        <w:t>chybu</w:t>
      </w:r>
    </w:p>
    <w:p w:rsidR="00D33173" w:rsidRPr="00D33173" w:rsidRDefault="007F5625" w:rsidP="00D33173">
      <w:pPr>
        <w:pStyle w:val="Bezriadkovania"/>
        <w:rPr>
          <w:i/>
        </w:rPr>
      </w:pPr>
      <w:r w:rsidRPr="00D33173">
        <w:rPr>
          <w:i/>
        </w:rPr>
        <w:t>UCS1201 Detail chyby</w:t>
      </w:r>
    </w:p>
    <w:p w:rsidR="00D33173" w:rsidRDefault="00D33173" w:rsidP="00D33173">
      <w:pPr>
        <w:pStyle w:val="Bezriadkovania"/>
        <w:rPr>
          <w:i/>
        </w:rPr>
      </w:pPr>
      <w:r w:rsidRPr="00D33173">
        <w:rPr>
          <w:i/>
        </w:rPr>
        <w:t>Z</w:t>
      </w:r>
      <w:r w:rsidR="00DA2368" w:rsidRPr="00D33173">
        <w:rPr>
          <w:i/>
        </w:rPr>
        <w:t>meniť projekt</w:t>
      </w:r>
    </w:p>
    <w:p w:rsidR="00D33173" w:rsidRPr="00D33173" w:rsidRDefault="00D33173" w:rsidP="00D33173">
      <w:pPr>
        <w:pStyle w:val="Bezriadkovania"/>
        <w:rPr>
          <w:i/>
        </w:rPr>
      </w:pPr>
      <w:r>
        <w:rPr>
          <w:i/>
        </w:rPr>
        <w:t>Zmazať nahlásenú chybu</w:t>
      </w:r>
    </w:p>
    <w:p w:rsidR="007F5625" w:rsidRPr="00D33173" w:rsidRDefault="008C477A" w:rsidP="00D33173">
      <w:pPr>
        <w:pStyle w:val="Bezriadkovania"/>
        <w:rPr>
          <w:i/>
        </w:rPr>
      </w:pPr>
      <w:r w:rsidRPr="00D33173">
        <w:rPr>
          <w:i/>
        </w:rPr>
        <w:t>UCM1202 Kontaktovať technika</w:t>
      </w:r>
    </w:p>
    <w:p w:rsidR="00883FFD" w:rsidRDefault="00883FFD" w:rsidP="007F5625"/>
    <w:p w:rsidR="00DA2368" w:rsidRDefault="00DA2368" w:rsidP="007F5625">
      <w:r>
        <w:t>Funkčnosť je volaná z:</w:t>
      </w:r>
    </w:p>
    <w:p w:rsidR="00DA2368" w:rsidRPr="00D33173" w:rsidRDefault="00DA2368" w:rsidP="007F5625">
      <w:pPr>
        <w:rPr>
          <w:i/>
        </w:rPr>
      </w:pPr>
      <w:r w:rsidRPr="00D33173">
        <w:rPr>
          <w:i/>
        </w:rPr>
        <w:t>SCR1000 Prihlasovacia obrazovka</w:t>
      </w:r>
    </w:p>
    <w:p w:rsidR="00DA2368" w:rsidRPr="00D33173" w:rsidRDefault="00DA2368" w:rsidP="007F5625">
      <w:pPr>
        <w:rPr>
          <w:i/>
        </w:rPr>
      </w:pPr>
      <w:r w:rsidRPr="00D33173">
        <w:rPr>
          <w:i/>
        </w:rPr>
        <w:t>SCR1220 Detail chyby</w:t>
      </w:r>
    </w:p>
    <w:p w:rsidR="00DA2368" w:rsidRPr="00D33173" w:rsidRDefault="00DA2368" w:rsidP="007F5625">
      <w:pPr>
        <w:rPr>
          <w:i/>
        </w:rPr>
      </w:pPr>
      <w:r w:rsidRPr="00D33173">
        <w:rPr>
          <w:i/>
        </w:rPr>
        <w:t>SCR1210 Administrácia účtu</w:t>
      </w:r>
    </w:p>
    <w:p w:rsidR="00DA2368" w:rsidRDefault="00DA2368" w:rsidP="007F5625"/>
    <w:p w:rsidR="00C20B93" w:rsidRDefault="00C20B93" w:rsidP="00077C6B">
      <w:pPr>
        <w:pStyle w:val="Nadpis2"/>
      </w:pPr>
      <w:r>
        <w:t>Vstupné podmienky</w:t>
      </w:r>
    </w:p>
    <w:p w:rsidR="00DA2368" w:rsidRDefault="00DA2368" w:rsidP="00DA2368">
      <w:r>
        <w:t>Predpokladá sa priradenie používateľa aspoň na jeden projekt.</w:t>
      </w:r>
    </w:p>
    <w:p w:rsidR="00DA2368" w:rsidRDefault="00DA2368" w:rsidP="00DA2368">
      <w:r>
        <w:t>Používateľ je prihlásený.</w:t>
      </w:r>
    </w:p>
    <w:p w:rsidR="00DA2368" w:rsidRDefault="00DA2368" w:rsidP="00DA2368"/>
    <w:p w:rsidR="00C20B93" w:rsidRDefault="00C20B93" w:rsidP="00077C6B">
      <w:pPr>
        <w:pStyle w:val="Nadpis2"/>
      </w:pPr>
      <w:r>
        <w:t>Tok udalostí</w:t>
      </w:r>
    </w:p>
    <w:p w:rsidR="00077C6B" w:rsidRDefault="00077C6B" w:rsidP="00077C6B">
      <w:pPr>
        <w:pStyle w:val="Nadpis3"/>
      </w:pPr>
      <w:r w:rsidRPr="001E60EF">
        <w:t>Hlavný tok</w:t>
      </w:r>
    </w:p>
    <w:p w:rsidR="00771623" w:rsidRDefault="00471DD2" w:rsidP="00471DD2">
      <w:pPr>
        <w:pStyle w:val="Odsekzoznamu"/>
        <w:numPr>
          <w:ilvl w:val="0"/>
          <w:numId w:val="17"/>
        </w:numPr>
      </w:pPr>
      <w:r>
        <w:t>Používateľ vyvolá funkčnosť  Zoznam nahlásených chýb</w:t>
      </w:r>
    </w:p>
    <w:p w:rsidR="00471DD2" w:rsidRDefault="00471DD2" w:rsidP="00471DD2">
      <w:pPr>
        <w:pStyle w:val="Odsekzoznamu"/>
        <w:numPr>
          <w:ilvl w:val="0"/>
          <w:numId w:val="17"/>
        </w:numPr>
      </w:pPr>
      <w:r>
        <w:t>Systém zobrazí obrazovku SCR1200</w:t>
      </w:r>
    </w:p>
    <w:p w:rsidR="00471DD2" w:rsidRDefault="00471DD2" w:rsidP="00471DD2">
      <w:pPr>
        <w:pStyle w:val="Odsekzoznamu"/>
        <w:numPr>
          <w:ilvl w:val="0"/>
          <w:numId w:val="17"/>
        </w:numPr>
      </w:pPr>
      <w:r>
        <w:t>Používateľ môže zobraziť detail nahlásenej chyby:</w:t>
      </w:r>
    </w:p>
    <w:p w:rsidR="00471DD2" w:rsidRDefault="00471DD2" w:rsidP="00471DD2">
      <w:pPr>
        <w:pStyle w:val="Odsekzoznamu"/>
        <w:numPr>
          <w:ilvl w:val="1"/>
          <w:numId w:val="17"/>
        </w:numPr>
      </w:pPr>
      <w:r>
        <w:t>Používateľ klikne na predmet alebo ID danej chyby</w:t>
      </w:r>
      <w:r w:rsidR="001766BA">
        <w:t xml:space="preserve"> v zozname nahlásených</w:t>
      </w:r>
    </w:p>
    <w:p w:rsidR="00471DD2" w:rsidRDefault="00471DD2" w:rsidP="00471DD2">
      <w:pPr>
        <w:pStyle w:val="Odsekzoznamu"/>
        <w:numPr>
          <w:ilvl w:val="1"/>
          <w:numId w:val="17"/>
        </w:numPr>
      </w:pPr>
      <w:r>
        <w:t>Systém zobrazí obrazovku SCR1220 Detail chyby</w:t>
      </w:r>
    </w:p>
    <w:p w:rsidR="00FE597E" w:rsidRDefault="00FE597E" w:rsidP="00471DD2">
      <w:pPr>
        <w:pStyle w:val="Odsekzoznamu"/>
        <w:numPr>
          <w:ilvl w:val="1"/>
          <w:numId w:val="17"/>
        </w:numPr>
      </w:pPr>
      <w:r>
        <w:t>Prípad použitia pokračuje v UCS1201 Detail chyby</w:t>
      </w:r>
    </w:p>
    <w:p w:rsidR="00471DD2" w:rsidRDefault="001766BA" w:rsidP="00471DD2">
      <w:pPr>
        <w:pStyle w:val="Odsekzoznamu"/>
        <w:numPr>
          <w:ilvl w:val="0"/>
          <w:numId w:val="17"/>
        </w:numPr>
      </w:pPr>
      <w:r>
        <w:t>Používateľ môže kontaktovať technika prideleného na riešenie chyby</w:t>
      </w:r>
    </w:p>
    <w:p w:rsidR="001766BA" w:rsidRDefault="001766BA" w:rsidP="001766BA">
      <w:pPr>
        <w:pStyle w:val="Odsekzoznamu"/>
        <w:numPr>
          <w:ilvl w:val="1"/>
          <w:numId w:val="17"/>
        </w:numPr>
      </w:pPr>
      <w:r>
        <w:t>Používateľ klikne na meno technika v zozname nahlásených</w:t>
      </w:r>
    </w:p>
    <w:p w:rsidR="001766BA" w:rsidRDefault="001766BA" w:rsidP="001766BA">
      <w:pPr>
        <w:pStyle w:val="Odsekzoznamu"/>
        <w:numPr>
          <w:ilvl w:val="1"/>
          <w:numId w:val="17"/>
        </w:numPr>
      </w:pPr>
      <w:r>
        <w:t xml:space="preserve">Systém zobrazí modálne okno UCM1202 Kontaktovať </w:t>
      </w:r>
      <w:r w:rsidR="00B126A5">
        <w:t>technika</w:t>
      </w:r>
    </w:p>
    <w:p w:rsidR="001766BA" w:rsidRDefault="001766BA" w:rsidP="001766BA">
      <w:pPr>
        <w:pStyle w:val="Odsekzoznamu"/>
        <w:numPr>
          <w:ilvl w:val="0"/>
          <w:numId w:val="17"/>
        </w:numPr>
      </w:pPr>
      <w:r>
        <w:t>Používateľ môže nahlásiť novú požiadavku</w:t>
      </w:r>
      <w:r>
        <w:tab/>
      </w:r>
      <w:r>
        <w:tab/>
      </w:r>
    </w:p>
    <w:p w:rsidR="001766BA" w:rsidRDefault="001766BA" w:rsidP="001766BA">
      <w:pPr>
        <w:pStyle w:val="Odsekzoznamu"/>
        <w:numPr>
          <w:ilvl w:val="1"/>
          <w:numId w:val="17"/>
        </w:numPr>
      </w:pPr>
      <w:r>
        <w:t>Používateľ klikne na položku Nahlásiť</w:t>
      </w:r>
    </w:p>
    <w:p w:rsidR="001766BA" w:rsidRDefault="001766BA" w:rsidP="001766BA">
      <w:pPr>
        <w:pStyle w:val="Odsekzoznamu"/>
        <w:numPr>
          <w:ilvl w:val="1"/>
          <w:numId w:val="17"/>
        </w:numPr>
      </w:pPr>
      <w:r>
        <w:lastRenderedPageBreak/>
        <w:t>Systém zobrazí modálne okno UCM1201 Nahlásiť chybu</w:t>
      </w:r>
    </w:p>
    <w:p w:rsidR="001766BA" w:rsidRDefault="001766BA" w:rsidP="001766BA">
      <w:pPr>
        <w:pStyle w:val="Odsekzoznamu"/>
        <w:numPr>
          <w:ilvl w:val="0"/>
          <w:numId w:val="17"/>
        </w:numPr>
      </w:pPr>
      <w:r>
        <w:t>Používateľ môže zmazať nahlásenú požiadavku</w:t>
      </w:r>
    </w:p>
    <w:p w:rsidR="001766BA" w:rsidRDefault="001766BA" w:rsidP="001766BA">
      <w:pPr>
        <w:pStyle w:val="Odsekzoznamu"/>
        <w:numPr>
          <w:ilvl w:val="1"/>
          <w:numId w:val="17"/>
        </w:numPr>
      </w:pPr>
      <w:r>
        <w:t>Používateľ zaškrtne zaškrtávacie políčko danej požiadavke, ktorú si praje zmazať v zozname nahlásených chýb a zvolí možnosť Zmazať</w:t>
      </w:r>
    </w:p>
    <w:p w:rsidR="00B126A5" w:rsidRDefault="00B126A5" w:rsidP="00B126A5">
      <w:pPr>
        <w:pStyle w:val="Odsekzoznamu"/>
        <w:numPr>
          <w:ilvl w:val="1"/>
          <w:numId w:val="17"/>
        </w:numPr>
      </w:pPr>
      <w:r>
        <w:t>Systém zobrazí vyskakovacie okno na potvrdenie zmazania chyby</w:t>
      </w:r>
    </w:p>
    <w:p w:rsidR="001766BA" w:rsidRDefault="001766BA" w:rsidP="001766BA">
      <w:pPr>
        <w:pStyle w:val="Odsekzoznamu"/>
        <w:numPr>
          <w:ilvl w:val="1"/>
          <w:numId w:val="17"/>
        </w:numPr>
      </w:pPr>
      <w:r>
        <w:t>Systém označenú položku zmaže a zobrazí informačnú hlášku</w:t>
      </w:r>
    </w:p>
    <w:p w:rsidR="00C55256" w:rsidRPr="00290DE2" w:rsidRDefault="00C55256" w:rsidP="00C55256">
      <w:pPr>
        <w:pStyle w:val="Odsekzoznamu"/>
        <w:numPr>
          <w:ilvl w:val="0"/>
          <w:numId w:val="17"/>
        </w:numPr>
        <w:rPr>
          <w:i/>
        </w:rPr>
      </w:pPr>
      <w:r w:rsidRPr="00290DE2">
        <w:rPr>
          <w:i/>
        </w:rPr>
        <w:t>Používateľ môže zmeniť projekt, ak mu je pridelených viac ako 1 projekt</w:t>
      </w:r>
      <w:r w:rsidRPr="00290DE2">
        <w:rPr>
          <w:b/>
          <w:i/>
        </w:rPr>
        <w:t>(v 2.0)</w:t>
      </w:r>
    </w:p>
    <w:p w:rsidR="00C55256" w:rsidRPr="00290DE2" w:rsidRDefault="00C55256" w:rsidP="00C55256">
      <w:pPr>
        <w:pStyle w:val="Odsekzoznamu"/>
        <w:numPr>
          <w:ilvl w:val="1"/>
          <w:numId w:val="17"/>
        </w:numPr>
        <w:rPr>
          <w:i/>
        </w:rPr>
      </w:pPr>
      <w:r w:rsidRPr="00290DE2">
        <w:rPr>
          <w:i/>
        </w:rPr>
        <w:t>Používateľ zmení voľbu v poli výberu Výber projektu</w:t>
      </w:r>
    </w:p>
    <w:p w:rsidR="00C55256" w:rsidRPr="00290DE2" w:rsidRDefault="00C55256" w:rsidP="00C55256">
      <w:pPr>
        <w:pStyle w:val="Odsekzoznamu"/>
        <w:numPr>
          <w:ilvl w:val="1"/>
          <w:numId w:val="17"/>
        </w:numPr>
        <w:rPr>
          <w:i/>
        </w:rPr>
      </w:pPr>
      <w:r w:rsidRPr="00290DE2">
        <w:rPr>
          <w:i/>
        </w:rPr>
        <w:t>Systém automaticky po zmene projektu nastaví rozhranie zoznamu nahlásených požiadaviek pre daný projekt</w:t>
      </w:r>
    </w:p>
    <w:p w:rsidR="00471DD2" w:rsidRDefault="00471DD2" w:rsidP="00471DD2"/>
    <w:p w:rsidR="00471DD2" w:rsidRDefault="00471DD2" w:rsidP="00471DD2">
      <w:pPr>
        <w:ind w:left="2160"/>
      </w:pPr>
    </w:p>
    <w:p w:rsidR="00471DD2" w:rsidRDefault="00471DD2" w:rsidP="00471DD2">
      <w:pPr>
        <w:ind w:left="2520"/>
      </w:pPr>
    </w:p>
    <w:p w:rsidR="00C20B93" w:rsidRDefault="00C20B93" w:rsidP="00077C6B">
      <w:pPr>
        <w:pStyle w:val="Nadpis3"/>
      </w:pPr>
      <w:r>
        <w:t>Alternatívne scenáre</w:t>
      </w:r>
    </w:p>
    <w:p w:rsidR="007F5625" w:rsidRDefault="007F5625" w:rsidP="00771623">
      <w:pPr>
        <w:pStyle w:val="H3-bak"/>
        <w:numPr>
          <w:ilvl w:val="0"/>
          <w:numId w:val="0"/>
        </w:numPr>
      </w:pPr>
      <w:r>
        <w:br w:type="page"/>
      </w:r>
    </w:p>
    <w:p w:rsidR="000B0F34" w:rsidRDefault="000B0F34" w:rsidP="00077C6B">
      <w:pPr>
        <w:pStyle w:val="Nadpis1"/>
      </w:pPr>
      <w:r>
        <w:lastRenderedPageBreak/>
        <w:t>Grafické používateľské rozhranie</w:t>
      </w:r>
    </w:p>
    <w:p w:rsidR="00077C6B" w:rsidRPr="00077C6B" w:rsidRDefault="00077C6B" w:rsidP="00077C6B">
      <w:pPr>
        <w:pStyle w:val="Nadpis2"/>
      </w:pPr>
      <w:r>
        <w:t>SCR1200 Zoznam nahlásených chýb</w:t>
      </w:r>
      <w:bookmarkStart w:id="0" w:name="_GoBack"/>
      <w:bookmarkEnd w:id="0"/>
    </w:p>
    <w:p w:rsidR="000B0F34" w:rsidRDefault="009237C2" w:rsidP="009237C2">
      <w:pPr>
        <w:pStyle w:val="H1-bak"/>
        <w:numPr>
          <w:ilvl w:val="0"/>
          <w:numId w:val="0"/>
        </w:numPr>
      </w:pPr>
      <w:r>
        <w:rPr>
          <w:noProof/>
          <w:lang w:eastAsia="sk-SK"/>
        </w:rPr>
        <w:drawing>
          <wp:inline distT="0" distB="0" distL="0" distR="0">
            <wp:extent cx="5761355" cy="440309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1200 Zobrazenie zoznamu nahlasených chý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34" w:rsidSect="008B2237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9AE"/>
    <w:multiLevelType w:val="hybridMultilevel"/>
    <w:tmpl w:val="B550512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594F"/>
    <w:multiLevelType w:val="multilevel"/>
    <w:tmpl w:val="041B001F"/>
    <w:name w:val="Styl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830FA9"/>
    <w:multiLevelType w:val="multilevel"/>
    <w:tmpl w:val="041B001F"/>
    <w:name w:val="Styl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723075"/>
    <w:multiLevelType w:val="hybridMultilevel"/>
    <w:tmpl w:val="E2625AC0"/>
    <w:name w:val="Styl3"/>
    <w:lvl w:ilvl="0" w:tplc="D62627B4">
      <w:start w:val="1"/>
      <w:numFmt w:val="decimal"/>
      <w:pStyle w:val="H3-bak"/>
      <w:lvlText w:val="1.1.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4916251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C4C0642">
      <w:start w:val="1"/>
      <w:numFmt w:val="decimal"/>
      <w:lvlText w:val="1.%5."/>
      <w:lvlJc w:val="left"/>
      <w:pPr>
        <w:ind w:left="3600" w:hanging="36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84C0C"/>
    <w:multiLevelType w:val="multilevel"/>
    <w:tmpl w:val="7AA8EF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4054C"/>
    <w:multiLevelType w:val="multilevel"/>
    <w:tmpl w:val="E7AE9004"/>
    <w:numStyleLink w:val="Stylbakzoznam"/>
  </w:abstractNum>
  <w:abstractNum w:abstractNumId="6">
    <w:nsid w:val="33AF0AA2"/>
    <w:multiLevelType w:val="multilevel"/>
    <w:tmpl w:val="041B001F"/>
    <w:name w:val="Styl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D87304"/>
    <w:multiLevelType w:val="multilevel"/>
    <w:tmpl w:val="E7AE9004"/>
    <w:numStyleLink w:val="Stylbakzoznam"/>
  </w:abstractNum>
  <w:abstractNum w:abstractNumId="8">
    <w:nsid w:val="4A200284"/>
    <w:multiLevelType w:val="multilevel"/>
    <w:tmpl w:val="B39CED18"/>
    <w:name w:val="Styl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E920F11"/>
    <w:multiLevelType w:val="multilevel"/>
    <w:tmpl w:val="4CAE4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2ED140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EC54B3"/>
    <w:multiLevelType w:val="multilevel"/>
    <w:tmpl w:val="657245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5D9E47D2"/>
    <w:multiLevelType w:val="multilevel"/>
    <w:tmpl w:val="E7AE9004"/>
    <w:name w:val="Styl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DFF573D"/>
    <w:multiLevelType w:val="hybridMultilevel"/>
    <w:tmpl w:val="E4D08C36"/>
    <w:name w:val="Styl2"/>
    <w:lvl w:ilvl="0" w:tplc="6DA0F04C">
      <w:start w:val="1"/>
      <w:numFmt w:val="decimal"/>
      <w:pStyle w:val="H2-baka"/>
      <w:lvlText w:val="1.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53820"/>
    <w:multiLevelType w:val="multilevel"/>
    <w:tmpl w:val="480A1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2C15EBC"/>
    <w:multiLevelType w:val="multilevel"/>
    <w:tmpl w:val="7074A3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507C37"/>
    <w:multiLevelType w:val="multilevel"/>
    <w:tmpl w:val="041B001F"/>
    <w:name w:val="Styl3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8BC0C38"/>
    <w:multiLevelType w:val="multilevel"/>
    <w:tmpl w:val="E7AE9004"/>
    <w:numStyleLink w:val="Stylbakzoznam"/>
  </w:abstractNum>
  <w:num w:numId="1">
    <w:abstractNumId w:val="13"/>
  </w:num>
  <w:num w:numId="2">
    <w:abstractNumId w:val="11"/>
  </w:num>
  <w:num w:numId="3">
    <w:abstractNumId w:val="7"/>
  </w:num>
  <w:num w:numId="4">
    <w:abstractNumId w:val="9"/>
  </w:num>
  <w:num w:numId="5">
    <w:abstractNumId w:val="5"/>
  </w:num>
  <w:num w:numId="6">
    <w:abstractNumId w:val="18"/>
  </w:num>
  <w:num w:numId="7">
    <w:abstractNumId w:val="16"/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5"/>
  </w:num>
  <w:num w:numId="12">
    <w:abstractNumId w:val="14"/>
  </w:num>
  <w:num w:numId="13">
    <w:abstractNumId w:val="3"/>
  </w:num>
  <w:num w:numId="14">
    <w:abstractNumId w:val="6"/>
  </w:num>
  <w:num w:numId="15">
    <w:abstractNumId w:val="1"/>
  </w:num>
  <w:num w:numId="16">
    <w:abstractNumId w:val="4"/>
  </w:num>
  <w:num w:numId="17">
    <w:abstractNumId w:val="1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1C"/>
    <w:rsid w:val="00077C6B"/>
    <w:rsid w:val="000957C0"/>
    <w:rsid w:val="000A63F4"/>
    <w:rsid w:val="000B0F34"/>
    <w:rsid w:val="001766BA"/>
    <w:rsid w:val="00290DE2"/>
    <w:rsid w:val="002F5302"/>
    <w:rsid w:val="003C3842"/>
    <w:rsid w:val="00471DD2"/>
    <w:rsid w:val="0054457E"/>
    <w:rsid w:val="006753AE"/>
    <w:rsid w:val="00771623"/>
    <w:rsid w:val="007F19B5"/>
    <w:rsid w:val="007F5625"/>
    <w:rsid w:val="00883FFD"/>
    <w:rsid w:val="008B2237"/>
    <w:rsid w:val="008C477A"/>
    <w:rsid w:val="009237C2"/>
    <w:rsid w:val="009A0AC7"/>
    <w:rsid w:val="00A77FB1"/>
    <w:rsid w:val="00A82842"/>
    <w:rsid w:val="00B126A5"/>
    <w:rsid w:val="00B22D4D"/>
    <w:rsid w:val="00B61B1C"/>
    <w:rsid w:val="00C20B93"/>
    <w:rsid w:val="00C55256"/>
    <w:rsid w:val="00D33173"/>
    <w:rsid w:val="00D5153D"/>
    <w:rsid w:val="00D55ED2"/>
    <w:rsid w:val="00DA1EBA"/>
    <w:rsid w:val="00DA2368"/>
    <w:rsid w:val="00DA41A9"/>
    <w:rsid w:val="00ED29E5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D4354-0D7B-43CF-93C3-BCA5829A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2842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77C6B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77C6B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77C6B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77C6B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77C6B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77C6B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77C6B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77C6B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77C6B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aliases w:val="H2 - bak,H1 - Bak"/>
    <w:uiPriority w:val="19"/>
    <w:rsid w:val="00A82842"/>
    <w:rPr>
      <w:b/>
      <w:iCs/>
      <w:sz w:val="24"/>
    </w:rPr>
  </w:style>
  <w:style w:type="character" w:customStyle="1" w:styleId="H2-bakChar">
    <w:name w:val="H2 - bak Char"/>
    <w:basedOn w:val="NzovChar"/>
    <w:rsid w:val="00D5153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H1-bak">
    <w:name w:val="H1 - bak"/>
    <w:basedOn w:val="Nzov"/>
    <w:link w:val="H1-bakChar"/>
    <w:autoRedefine/>
    <w:qFormat/>
    <w:rsid w:val="007F5625"/>
    <w:pPr>
      <w:numPr>
        <w:numId w:val="10"/>
      </w:numPr>
      <w:spacing w:before="360" w:after="200"/>
      <w:contextualSpacing w:val="0"/>
    </w:pPr>
    <w:rPr>
      <w:rFonts w:asciiTheme="minorHAnsi" w:eastAsia="Times New Roman" w:hAnsiTheme="minorHAnsi" w:cs="Arial"/>
      <w:b/>
      <w:bCs/>
      <w:spacing w:val="0"/>
      <w:sz w:val="28"/>
      <w:szCs w:val="32"/>
    </w:rPr>
  </w:style>
  <w:style w:type="character" w:customStyle="1" w:styleId="H1-bakChar">
    <w:name w:val="H1 - bak Char"/>
    <w:basedOn w:val="NzovChar"/>
    <w:link w:val="H1-bak"/>
    <w:rsid w:val="007F5625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D5153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D5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bakzoznam">
    <w:name w:val="Styl bak zoznam"/>
    <w:uiPriority w:val="99"/>
    <w:rsid w:val="006753AE"/>
    <w:pPr>
      <w:numPr>
        <w:numId w:val="1"/>
      </w:numPr>
    </w:pPr>
  </w:style>
  <w:style w:type="paragraph" w:customStyle="1" w:styleId="Small">
    <w:name w:val="Small"/>
    <w:basedOn w:val="Normlny"/>
    <w:link w:val="SmallChar"/>
    <w:qFormat/>
    <w:rsid w:val="00A82842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A82842"/>
    <w:rPr>
      <w:rFonts w:eastAsia="Times New Roman" w:cs="Times New Roman"/>
      <w:sz w:val="18"/>
      <w:szCs w:val="18"/>
    </w:rPr>
  </w:style>
  <w:style w:type="paragraph" w:customStyle="1" w:styleId="H3-bak">
    <w:name w:val="H3 - bak"/>
    <w:link w:val="H3-bakChar"/>
    <w:autoRedefine/>
    <w:qFormat/>
    <w:rsid w:val="00771623"/>
    <w:pPr>
      <w:numPr>
        <w:numId w:val="13"/>
      </w:numPr>
      <w:spacing w:before="240"/>
      <w:ind w:left="360"/>
    </w:pPr>
    <w:rPr>
      <w:rFonts w:cs="Arial"/>
      <w:b/>
      <w:bCs/>
      <w:kern w:val="28"/>
      <w:sz w:val="24"/>
    </w:rPr>
  </w:style>
  <w:style w:type="character" w:customStyle="1" w:styleId="H3-bakChar">
    <w:name w:val="H3 - bak Char"/>
    <w:basedOn w:val="H2-bakChar"/>
    <w:link w:val="H3-bak"/>
    <w:rsid w:val="00771623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styleId="Odsekzoznamu">
    <w:name w:val="List Paragraph"/>
    <w:basedOn w:val="Normlny"/>
    <w:uiPriority w:val="34"/>
    <w:qFormat/>
    <w:rsid w:val="00A82842"/>
    <w:pPr>
      <w:ind w:left="720"/>
      <w:contextualSpacing/>
    </w:pPr>
  </w:style>
  <w:style w:type="paragraph" w:customStyle="1" w:styleId="H2-baka">
    <w:name w:val="H2 - baka"/>
    <w:basedOn w:val="Normlny"/>
    <w:link w:val="H2-bakaChar"/>
    <w:autoRedefine/>
    <w:qFormat/>
    <w:rsid w:val="00771623"/>
    <w:pPr>
      <w:numPr>
        <w:numId w:val="12"/>
      </w:numPr>
      <w:ind w:left="360"/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771623"/>
    <w:rPr>
      <w:rFonts w:eastAsia="Times New Roman" w:cs="Times New Roman"/>
      <w:b/>
      <w:sz w:val="24"/>
      <w:szCs w:val="24"/>
    </w:rPr>
  </w:style>
  <w:style w:type="paragraph" w:styleId="Bezriadkovania">
    <w:name w:val="No Spacing"/>
    <w:uiPriority w:val="1"/>
    <w:qFormat/>
    <w:rsid w:val="007F5625"/>
    <w:pPr>
      <w:spacing w:after="0" w:line="240" w:lineRule="auto"/>
    </w:pPr>
    <w:rPr>
      <w:rFonts w:eastAsia="Times New Roman" w:cs="Times New Roman"/>
      <w:sz w:val="20"/>
      <w:szCs w:val="24"/>
    </w:rPr>
  </w:style>
  <w:style w:type="table" w:styleId="Mriekatabuky">
    <w:name w:val="Table Grid"/>
    <w:basedOn w:val="Normlnatabuka"/>
    <w:uiPriority w:val="39"/>
    <w:rsid w:val="008B2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1">
    <w:name w:val="Plain Table 1"/>
    <w:basedOn w:val="Normlnatabuka"/>
    <w:uiPriority w:val="41"/>
    <w:rsid w:val="008B2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077C6B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77C6B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077C6B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77C6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77C6B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77C6B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77C6B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77C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77C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EE23-6EAD-4EB1-B11B-F47D7E01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22</cp:revision>
  <dcterms:created xsi:type="dcterms:W3CDTF">2014-11-15T21:23:00Z</dcterms:created>
  <dcterms:modified xsi:type="dcterms:W3CDTF">2014-11-17T13:09:00Z</dcterms:modified>
</cp:coreProperties>
</file>