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smart-parking-prebooking-app-for-dubai"/>
    <w:p>
      <w:pPr>
        <w:pStyle w:val="Heading1"/>
      </w:pPr>
      <w:r>
        <w:t xml:space="preserve">Smart Parking Pre‑Booking App for Dubai 🚗🅿️</w:t>
      </w:r>
    </w:p>
    <w:bookmarkStart w:id="20" w:name="project-name-working-title"/>
    <w:p>
      <w:pPr>
        <w:pStyle w:val="Heading2"/>
      </w:pPr>
      <w:r>
        <w:t xml:space="preserve">Project Name (Working Title)</w:t>
      </w:r>
    </w:p>
    <w:p>
      <w:pPr>
        <w:pStyle w:val="FirstParagraph"/>
      </w:pPr>
      <w:r>
        <w:rPr>
          <w:b/>
          <w:bCs/>
        </w:rPr>
        <w:t xml:space="preserve">ParkEase Dubai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roblem-statement"/>
    <w:p>
      <w:pPr>
        <w:pStyle w:val="Heading1"/>
      </w:pPr>
      <w:r>
        <w:t xml:space="preserve">1. Problem Statement</w:t>
      </w:r>
    </w:p>
    <w:p>
      <w:pPr>
        <w:pStyle w:val="FirstParagraph"/>
      </w:pPr>
      <w:r>
        <w:t xml:space="preserve">Dubai faces a</w:t>
      </w:r>
      <w:r>
        <w:t xml:space="preserve"> </w:t>
      </w:r>
      <w:r>
        <w:rPr>
          <w:b/>
          <w:bCs/>
        </w:rPr>
        <w:t xml:space="preserve">major parking slot availability issue</w:t>
      </w:r>
      <w:r>
        <w:t xml:space="preserve">, especially in:</w:t>
      </w:r>
    </w:p>
    <w:p>
      <w:pPr>
        <w:pStyle w:val="Compact"/>
        <w:numPr>
          <w:ilvl w:val="0"/>
          <w:numId w:val="1001"/>
        </w:numPr>
      </w:pPr>
      <w:r>
        <w:t xml:space="preserve">Hotels</w:t>
      </w:r>
    </w:p>
    <w:p>
      <w:pPr>
        <w:pStyle w:val="Compact"/>
        <w:numPr>
          <w:ilvl w:val="0"/>
          <w:numId w:val="1001"/>
        </w:numPr>
      </w:pPr>
      <w:r>
        <w:t xml:space="preserve">Shopping malls</w:t>
      </w:r>
    </w:p>
    <w:p>
      <w:pPr>
        <w:pStyle w:val="Compact"/>
        <w:numPr>
          <w:ilvl w:val="0"/>
          <w:numId w:val="1001"/>
        </w:numPr>
      </w:pPr>
      <w:r>
        <w:t xml:space="preserve">Tourist locations</w:t>
      </w:r>
    </w:p>
    <w:p>
      <w:pPr>
        <w:pStyle w:val="Compact"/>
        <w:numPr>
          <w:ilvl w:val="0"/>
          <w:numId w:val="1001"/>
        </w:numPr>
      </w:pPr>
      <w:r>
        <w:t xml:space="preserve">Business districts</w:t>
      </w:r>
    </w:p>
    <w:p>
      <w:pPr>
        <w:pStyle w:val="Compact"/>
        <w:numPr>
          <w:ilvl w:val="0"/>
          <w:numId w:val="1001"/>
        </w:numPr>
      </w:pPr>
      <w:r>
        <w:t xml:space="preserve">Public parking areas</w:t>
      </w:r>
    </w:p>
    <w:p>
      <w:pPr>
        <w:pStyle w:val="FirstParagraph"/>
      </w:pPr>
      <w:r>
        <w:t xml:space="preserve">Drivers spend significant time searching for parking, causing:</w:t>
      </w:r>
    </w:p>
    <w:p>
      <w:pPr>
        <w:pStyle w:val="Compact"/>
        <w:numPr>
          <w:ilvl w:val="0"/>
          <w:numId w:val="1002"/>
        </w:numPr>
      </w:pPr>
      <w:r>
        <w:t xml:space="preserve">Traffic congestion</w:t>
      </w:r>
    </w:p>
    <w:p>
      <w:pPr>
        <w:pStyle w:val="Compact"/>
        <w:numPr>
          <w:ilvl w:val="0"/>
          <w:numId w:val="1002"/>
        </w:numPr>
      </w:pPr>
      <w:r>
        <w:t xml:space="preserve">Fuel waste</w:t>
      </w:r>
    </w:p>
    <w:p>
      <w:pPr>
        <w:pStyle w:val="Compact"/>
        <w:numPr>
          <w:ilvl w:val="0"/>
          <w:numId w:val="1002"/>
        </w:numPr>
      </w:pPr>
      <w:r>
        <w:t xml:space="preserve">Stress and delays</w:t>
      </w:r>
    </w:p>
    <w:p>
      <w:pPr>
        <w:pStyle w:val="Compact"/>
        <w:numPr>
          <w:ilvl w:val="0"/>
          <w:numId w:val="1002"/>
        </w:numPr>
      </w:pPr>
      <w:r>
        <w:t xml:space="preserve">Inefficient parking usage</w:t>
      </w:r>
    </w:p>
    <w:p>
      <w:r>
        <w:pict>
          <v:rect style="width:0;height:1.5pt" o:hralign="center" o:hrstd="t" o:hr="t"/>
        </w:pict>
      </w:r>
    </w:p>
    <w:bookmarkEnd w:id="22"/>
    <w:bookmarkStart w:id="23" w:name="proposed-solution"/>
    <w:p>
      <w:pPr>
        <w:pStyle w:val="Heading1"/>
      </w:pPr>
      <w:r>
        <w:t xml:space="preserve">2. Proposed Solution</w:t>
      </w:r>
    </w:p>
    <w:p>
      <w:pPr>
        <w:pStyle w:val="FirstParagraph"/>
      </w:pPr>
      <w:r>
        <w:t xml:space="preserve">Develop a</w:t>
      </w:r>
      <w:r>
        <w:t xml:space="preserve"> </w:t>
      </w:r>
      <w:r>
        <w:rPr>
          <w:b/>
          <w:bCs/>
        </w:rPr>
        <w:t xml:space="preserve">Smart Parking Mapping &amp; Pre‑Booking Mobile Application</w:t>
      </w:r>
      <w:r>
        <w:t xml:space="preserve"> </w:t>
      </w:r>
      <w:r>
        <w:t xml:space="preserve">that allows users to:</w:t>
      </w:r>
    </w:p>
    <w:p>
      <w:pPr>
        <w:pStyle w:val="Compact"/>
        <w:numPr>
          <w:ilvl w:val="0"/>
          <w:numId w:val="1003"/>
        </w:numPr>
      </w:pPr>
      <w:r>
        <w:t xml:space="preserve">View all nearby parking locations on a map</w:t>
      </w:r>
    </w:p>
    <w:p>
      <w:pPr>
        <w:pStyle w:val="Compact"/>
        <w:numPr>
          <w:ilvl w:val="0"/>
          <w:numId w:val="1003"/>
        </w:numPr>
      </w:pPr>
      <w:r>
        <w:t xml:space="preserve">Check real-time parking availability</w:t>
      </w:r>
    </w:p>
    <w:p>
      <w:pPr>
        <w:pStyle w:val="Compact"/>
        <w:numPr>
          <w:ilvl w:val="0"/>
          <w:numId w:val="1003"/>
        </w:numPr>
      </w:pPr>
      <w:r>
        <w:t xml:space="preserve">Pre-book a parking slot</w:t>
      </w:r>
    </w:p>
    <w:p>
      <w:pPr>
        <w:pStyle w:val="Compact"/>
        <w:numPr>
          <w:ilvl w:val="0"/>
          <w:numId w:val="1003"/>
        </w:numPr>
      </w:pPr>
      <w:r>
        <w:t xml:space="preserve">Navigate directly to the reserved slot</w:t>
      </w:r>
    </w:p>
    <w:p>
      <w:pPr>
        <w:pStyle w:val="Compact"/>
        <w:numPr>
          <w:ilvl w:val="0"/>
          <w:numId w:val="1003"/>
        </w:numPr>
      </w:pPr>
      <w:r>
        <w:t xml:space="preserve">Confirm arrival before scheduled time</w:t>
      </w:r>
    </w:p>
    <w:p>
      <w:pPr>
        <w:pStyle w:val="Compact"/>
        <w:numPr>
          <w:ilvl w:val="0"/>
          <w:numId w:val="1003"/>
        </w:numPr>
      </w:pPr>
      <w:r>
        <w:t xml:space="preserve">Pay in advance (prepaid model)</w:t>
      </w:r>
    </w:p>
    <w:p>
      <w:r>
        <w:pict>
          <v:rect style="width:0;height:1.5pt" o:hralign="center" o:hrstd="t" o:hr="t"/>
        </w:pict>
      </w:r>
    </w:p>
    <w:bookmarkEnd w:id="23"/>
    <w:bookmarkStart w:id="32" w:name="core-features"/>
    <w:p>
      <w:pPr>
        <w:pStyle w:val="Heading1"/>
      </w:pPr>
      <w:r>
        <w:t xml:space="preserve">3. Core Features</w:t>
      </w:r>
    </w:p>
    <w:bookmarkStart w:id="31" w:name="user-features"/>
    <w:p>
      <w:pPr>
        <w:pStyle w:val="Heading2"/>
      </w:pPr>
      <w:r>
        <w:t xml:space="preserve">3.1 User Features</w:t>
      </w:r>
    </w:p>
    <w:bookmarkStart w:id="24" w:name="parking-map-view"/>
    <w:p>
      <w:pPr>
        <w:pStyle w:val="Heading3"/>
      </w:pPr>
      <w:r>
        <w:t xml:space="preserve">1. Parking Map View</w:t>
      </w:r>
    </w:p>
    <w:p>
      <w:pPr>
        <w:pStyle w:val="Compact"/>
        <w:numPr>
          <w:ilvl w:val="0"/>
          <w:numId w:val="1004"/>
        </w:numPr>
      </w:pPr>
      <w:r>
        <w:t xml:space="preserve">Shows all parking locations</w:t>
      </w:r>
    </w:p>
    <w:p>
      <w:pPr>
        <w:pStyle w:val="Compact"/>
        <w:numPr>
          <w:ilvl w:val="0"/>
          <w:numId w:val="1004"/>
        </w:numPr>
      </w:pPr>
      <w:r>
        <w:t xml:space="preserve">Displays:</w:t>
      </w:r>
    </w:p>
    <w:p>
      <w:pPr>
        <w:pStyle w:val="Compact"/>
        <w:numPr>
          <w:ilvl w:val="1"/>
          <w:numId w:val="1005"/>
        </w:numPr>
      </w:pPr>
      <w:r>
        <w:t xml:space="preserve">Available slots</w:t>
      </w:r>
    </w:p>
    <w:p>
      <w:pPr>
        <w:pStyle w:val="Compact"/>
        <w:numPr>
          <w:ilvl w:val="1"/>
          <w:numId w:val="1005"/>
        </w:numPr>
      </w:pPr>
      <w:r>
        <w:t xml:space="preserve">Occupied slots</w:t>
      </w:r>
    </w:p>
    <w:p>
      <w:pPr>
        <w:pStyle w:val="Compact"/>
        <w:numPr>
          <w:ilvl w:val="1"/>
          <w:numId w:val="1005"/>
        </w:numPr>
      </w:pPr>
      <w:r>
        <w:t xml:space="preserve">Reserved slots</w:t>
      </w:r>
    </w:p>
    <w:p>
      <w:pPr>
        <w:pStyle w:val="Compact"/>
        <w:numPr>
          <w:ilvl w:val="0"/>
          <w:numId w:val="1004"/>
        </w:numPr>
      </w:pPr>
      <w:r>
        <w:t xml:space="preserve">Filter options:</w:t>
      </w:r>
    </w:p>
    <w:p>
      <w:pPr>
        <w:pStyle w:val="Compact"/>
        <w:numPr>
          <w:ilvl w:val="1"/>
          <w:numId w:val="1006"/>
        </w:numPr>
      </w:pPr>
      <w:r>
        <w:t xml:space="preserve">Mall parking</w:t>
      </w:r>
    </w:p>
    <w:p>
      <w:pPr>
        <w:pStyle w:val="Compact"/>
        <w:numPr>
          <w:ilvl w:val="1"/>
          <w:numId w:val="1006"/>
        </w:numPr>
      </w:pPr>
      <w:r>
        <w:t xml:space="preserve">Hotel parking</w:t>
      </w:r>
    </w:p>
    <w:p>
      <w:pPr>
        <w:pStyle w:val="Compact"/>
        <w:numPr>
          <w:ilvl w:val="1"/>
          <w:numId w:val="1006"/>
        </w:numPr>
      </w:pPr>
      <w:r>
        <w:t xml:space="preserve">Public parking</w:t>
      </w:r>
    </w:p>
    <w:p>
      <w:pPr>
        <w:pStyle w:val="Compact"/>
        <w:numPr>
          <w:ilvl w:val="1"/>
          <w:numId w:val="1006"/>
        </w:numPr>
      </w:pPr>
      <w:r>
        <w:t xml:space="preserve">Valet parking</w:t>
      </w:r>
    </w:p>
    <w:bookmarkEnd w:id="24"/>
    <w:bookmarkStart w:id="25" w:name="prebooking-system"/>
    <w:p>
      <w:pPr>
        <w:pStyle w:val="Heading3"/>
      </w:pPr>
      <w:r>
        <w:t xml:space="preserve">2. Pre‑Booking System</w:t>
      </w:r>
    </w:p>
    <w:p>
      <w:pPr>
        <w:pStyle w:val="FirstParagraph"/>
      </w:pPr>
      <w:r>
        <w:t xml:space="preserve">User can:</w:t>
      </w:r>
    </w:p>
    <w:p>
      <w:pPr>
        <w:pStyle w:val="Compact"/>
        <w:numPr>
          <w:ilvl w:val="0"/>
          <w:numId w:val="1007"/>
        </w:numPr>
      </w:pPr>
      <w:r>
        <w:t xml:space="preserve">Select date &amp; time</w:t>
      </w:r>
    </w:p>
    <w:p>
      <w:pPr>
        <w:pStyle w:val="Compact"/>
        <w:numPr>
          <w:ilvl w:val="0"/>
          <w:numId w:val="1007"/>
        </w:numPr>
      </w:pPr>
      <w:r>
        <w:t xml:space="preserve">Choose duration</w:t>
      </w:r>
    </w:p>
    <w:p>
      <w:pPr>
        <w:pStyle w:val="Compact"/>
        <w:numPr>
          <w:ilvl w:val="0"/>
          <w:numId w:val="1007"/>
        </w:numPr>
      </w:pPr>
      <w:r>
        <w:t xml:space="preserve">Reserve parking slot</w:t>
      </w:r>
    </w:p>
    <w:p>
      <w:pPr>
        <w:pStyle w:val="Compact"/>
        <w:numPr>
          <w:ilvl w:val="0"/>
          <w:numId w:val="1007"/>
        </w:numPr>
      </w:pPr>
      <w:r>
        <w:t xml:space="preserve">Pay in advance</w:t>
      </w:r>
    </w:p>
    <w:p>
      <w:pPr>
        <w:pStyle w:val="FirstParagraph"/>
      </w:pPr>
      <w:r>
        <w:t xml:space="preserve">Booking Confirmation Includes:</w:t>
      </w:r>
    </w:p>
    <w:p>
      <w:pPr>
        <w:pStyle w:val="Compact"/>
        <w:numPr>
          <w:ilvl w:val="0"/>
          <w:numId w:val="1008"/>
        </w:numPr>
      </w:pPr>
      <w:r>
        <w:t xml:space="preserve">Slot Number</w:t>
      </w:r>
    </w:p>
    <w:p>
      <w:pPr>
        <w:pStyle w:val="Compact"/>
        <w:numPr>
          <w:ilvl w:val="0"/>
          <w:numId w:val="1008"/>
        </w:numPr>
      </w:pPr>
      <w:r>
        <w:t xml:space="preserve">Parking Location</w:t>
      </w:r>
    </w:p>
    <w:p>
      <w:pPr>
        <w:pStyle w:val="Compact"/>
        <w:numPr>
          <w:ilvl w:val="0"/>
          <w:numId w:val="1008"/>
        </w:numPr>
      </w:pPr>
      <w:r>
        <w:t xml:space="preserve">Entry Gate</w:t>
      </w:r>
    </w:p>
    <w:p>
      <w:pPr>
        <w:pStyle w:val="Compact"/>
        <w:numPr>
          <w:ilvl w:val="0"/>
          <w:numId w:val="1008"/>
        </w:numPr>
      </w:pPr>
      <w:r>
        <w:t xml:space="preserve">Navigation Link</w:t>
      </w:r>
    </w:p>
    <w:p>
      <w:r>
        <w:pict>
          <v:rect style="width:0;height:1.5pt" o:hralign="center" o:hrstd="t" o:hr="t"/>
        </w:pict>
      </w:r>
    </w:p>
    <w:bookmarkEnd w:id="25"/>
    <w:bookmarkStart w:id="26" w:name="navigation-to-parking"/>
    <w:p>
      <w:pPr>
        <w:pStyle w:val="Heading3"/>
      </w:pPr>
      <w:r>
        <w:t xml:space="preserve">3.3 Navigation to Parking</w:t>
      </w:r>
    </w:p>
    <w:p>
      <w:pPr>
        <w:pStyle w:val="FirstParagraph"/>
      </w:pPr>
      <w:r>
        <w:t xml:space="preserve">Integration with:</w:t>
      </w:r>
    </w:p>
    <w:p>
      <w:pPr>
        <w:pStyle w:val="Compact"/>
        <w:numPr>
          <w:ilvl w:val="0"/>
          <w:numId w:val="1009"/>
        </w:numPr>
      </w:pPr>
      <w:r>
        <w:t xml:space="preserve">Google Maps API</w:t>
      </w:r>
    </w:p>
    <w:p>
      <w:pPr>
        <w:pStyle w:val="Compact"/>
        <w:numPr>
          <w:ilvl w:val="0"/>
          <w:numId w:val="1009"/>
        </w:numPr>
      </w:pPr>
      <w:r>
        <w:t xml:space="preserve">Apple Maps (iOS)</w:t>
      </w:r>
    </w:p>
    <w:p>
      <w:pPr>
        <w:pStyle w:val="FirstParagraph"/>
      </w:pPr>
      <w:r>
        <w:t xml:space="preserve">App directs user to:</w:t>
      </w:r>
    </w:p>
    <w:p>
      <w:pPr>
        <w:pStyle w:val="Compact"/>
        <w:numPr>
          <w:ilvl w:val="0"/>
          <w:numId w:val="1010"/>
        </w:numPr>
      </w:pPr>
      <w:r>
        <w:t xml:space="preserve">Exact parking location</w:t>
      </w:r>
    </w:p>
    <w:p>
      <w:pPr>
        <w:pStyle w:val="Compact"/>
        <w:numPr>
          <w:ilvl w:val="0"/>
          <w:numId w:val="1010"/>
        </w:numPr>
      </w:pPr>
      <w:r>
        <w:t xml:space="preserve">Assigned parking slot</w:t>
      </w:r>
    </w:p>
    <w:p>
      <w:r>
        <w:pict>
          <v:rect style="width:0;height:1.5pt" o:hralign="center" o:hrstd="t" o:hr="t"/>
        </w:pict>
      </w:r>
    </w:p>
    <w:bookmarkEnd w:id="26"/>
    <w:bookmarkStart w:id="27" w:name="arrival-acknowledgement-key-feature"/>
    <w:p>
      <w:pPr>
        <w:pStyle w:val="Heading3"/>
      </w:pPr>
      <w:r>
        <w:t xml:space="preserve">3.4 Arrival Acknowledgement (Key Feature)</w:t>
      </w:r>
    </w:p>
    <w:p>
      <w:pPr>
        <w:pStyle w:val="FirstParagraph"/>
      </w:pPr>
      <w:r>
        <w:t xml:space="preserve">User must:</w:t>
      </w:r>
    </w:p>
    <w:p>
      <w:pPr>
        <w:pStyle w:val="Compact"/>
        <w:numPr>
          <w:ilvl w:val="0"/>
          <w:numId w:val="1011"/>
        </w:numPr>
      </w:pPr>
      <w:r>
        <w:t xml:space="preserve">Confirm arrival</w:t>
      </w:r>
      <w:r>
        <w:t xml:space="preserve"> </w:t>
      </w:r>
      <w:r>
        <w:rPr>
          <w:b/>
          <w:bCs/>
        </w:rPr>
        <w:t xml:space="preserve">15 minutes before booking time</w:t>
      </w:r>
    </w:p>
    <w:p>
      <w:pPr>
        <w:pStyle w:val="FirstParagraph"/>
      </w:pPr>
      <w:r>
        <w:t xml:space="preserve">If not confirmed:</w:t>
      </w:r>
    </w:p>
    <w:p>
      <w:pPr>
        <w:pStyle w:val="Compact"/>
        <w:numPr>
          <w:ilvl w:val="0"/>
          <w:numId w:val="1012"/>
        </w:numPr>
      </w:pPr>
      <w:r>
        <w:t xml:space="preserve">Slot automatically released</w:t>
      </w:r>
    </w:p>
    <w:p>
      <w:pPr>
        <w:pStyle w:val="Compact"/>
        <w:numPr>
          <w:ilvl w:val="0"/>
          <w:numId w:val="1012"/>
        </w:numPr>
      </w:pPr>
      <w:r>
        <w:t xml:space="preserve">Refund policy applied (optional partial refund)</w:t>
      </w:r>
    </w:p>
    <w:p>
      <w:r>
        <w:pict>
          <v:rect style="width:0;height:1.5pt" o:hralign="center" o:hrstd="t" o:hr="t"/>
        </w:pict>
      </w:r>
    </w:p>
    <w:bookmarkEnd w:id="27"/>
    <w:bookmarkStart w:id="28" w:name="digital-payment-system"/>
    <w:p>
      <w:pPr>
        <w:pStyle w:val="Heading3"/>
      </w:pPr>
      <w:r>
        <w:t xml:space="preserve">3.5 Digital Payment System</w:t>
      </w:r>
    </w:p>
    <w:p>
      <w:pPr>
        <w:pStyle w:val="FirstParagraph"/>
      </w:pPr>
      <w:r>
        <w:t xml:space="preserve">Supported payments:</w:t>
      </w:r>
    </w:p>
    <w:p>
      <w:pPr>
        <w:pStyle w:val="Compact"/>
        <w:numPr>
          <w:ilvl w:val="0"/>
          <w:numId w:val="1013"/>
        </w:numPr>
      </w:pPr>
      <w:r>
        <w:t xml:space="preserve">Credit/Debit Cards</w:t>
      </w:r>
    </w:p>
    <w:p>
      <w:pPr>
        <w:pStyle w:val="Compact"/>
        <w:numPr>
          <w:ilvl w:val="0"/>
          <w:numId w:val="1013"/>
        </w:numPr>
      </w:pPr>
      <w:r>
        <w:t xml:space="preserve">Apple Pay</w:t>
      </w:r>
    </w:p>
    <w:p>
      <w:pPr>
        <w:pStyle w:val="Compact"/>
        <w:numPr>
          <w:ilvl w:val="0"/>
          <w:numId w:val="1013"/>
        </w:numPr>
      </w:pPr>
      <w:r>
        <w:t xml:space="preserve">Google Pay</w:t>
      </w:r>
    </w:p>
    <w:p>
      <w:pPr>
        <w:pStyle w:val="Compact"/>
        <w:numPr>
          <w:ilvl w:val="0"/>
          <w:numId w:val="1013"/>
        </w:numPr>
      </w:pPr>
      <w:r>
        <w:t xml:space="preserve">UAE Wallets</w:t>
      </w:r>
    </w:p>
    <w:p>
      <w:pPr>
        <w:pStyle w:val="FirstParagraph"/>
      </w:pPr>
      <w:r>
        <w:t xml:space="preserve">Payment Model:</w:t>
      </w:r>
    </w:p>
    <w:p>
      <w:pPr>
        <w:pStyle w:val="Compact"/>
        <w:numPr>
          <w:ilvl w:val="0"/>
          <w:numId w:val="1014"/>
        </w:numPr>
      </w:pPr>
      <w:r>
        <w:t xml:space="preserve">Prepaid booking</w:t>
      </w:r>
    </w:p>
    <w:p>
      <w:pPr>
        <w:pStyle w:val="Compact"/>
        <w:numPr>
          <w:ilvl w:val="0"/>
          <w:numId w:val="1014"/>
        </w:numPr>
      </w:pPr>
      <w:r>
        <w:t xml:space="preserve">Cancellation policy</w:t>
      </w:r>
    </w:p>
    <w:p>
      <w:pPr>
        <w:pStyle w:val="Compact"/>
        <w:numPr>
          <w:ilvl w:val="0"/>
          <w:numId w:val="1014"/>
        </w:numPr>
      </w:pPr>
      <w:r>
        <w:t xml:space="preserve">Refund management</w:t>
      </w:r>
    </w:p>
    <w:p>
      <w:r>
        <w:pict>
          <v:rect style="width:0;height:1.5pt" o:hralign="center" o:hrstd="t" o:hr="t"/>
        </w:pict>
      </w:r>
    </w:p>
    <w:bookmarkEnd w:id="28"/>
    <w:bookmarkStart w:id="29" w:name="booking-management"/>
    <w:p>
      <w:pPr>
        <w:pStyle w:val="Heading3"/>
      </w:pPr>
      <w:r>
        <w:t xml:space="preserve">3.6 Booking Management</w:t>
      </w:r>
    </w:p>
    <w:p>
      <w:pPr>
        <w:pStyle w:val="FirstParagraph"/>
      </w:pPr>
      <w:r>
        <w:t xml:space="preserve">Users can:</w:t>
      </w:r>
    </w:p>
    <w:p>
      <w:pPr>
        <w:pStyle w:val="Compact"/>
        <w:numPr>
          <w:ilvl w:val="0"/>
          <w:numId w:val="1015"/>
        </w:numPr>
      </w:pPr>
      <w:r>
        <w:t xml:space="preserve">Modify booking</w:t>
      </w:r>
    </w:p>
    <w:p>
      <w:pPr>
        <w:pStyle w:val="Compact"/>
        <w:numPr>
          <w:ilvl w:val="0"/>
          <w:numId w:val="1015"/>
        </w:numPr>
      </w:pPr>
      <w:r>
        <w:t xml:space="preserve">Cancel booking</w:t>
      </w:r>
    </w:p>
    <w:p>
      <w:pPr>
        <w:pStyle w:val="Compact"/>
        <w:numPr>
          <w:ilvl w:val="0"/>
          <w:numId w:val="1015"/>
        </w:numPr>
      </w:pPr>
      <w:r>
        <w:t xml:space="preserve">Extend parking duration</w:t>
      </w:r>
    </w:p>
    <w:p>
      <w:pPr>
        <w:pStyle w:val="Compact"/>
        <w:numPr>
          <w:ilvl w:val="0"/>
          <w:numId w:val="1015"/>
        </w:numPr>
      </w:pPr>
      <w:r>
        <w:t xml:space="preserve">View booking history</w:t>
      </w:r>
    </w:p>
    <w:p>
      <w:r>
        <w:pict>
          <v:rect style="width:0;height:1.5pt" o:hralign="center" o:hrstd="t" o:hr="t"/>
        </w:pict>
      </w:r>
    </w:p>
    <w:bookmarkEnd w:id="29"/>
    <w:bookmarkStart w:id="30" w:name="notifications"/>
    <w:p>
      <w:pPr>
        <w:pStyle w:val="Heading3"/>
      </w:pPr>
      <w:r>
        <w:t xml:space="preserve">3.7 Notifications</w:t>
      </w:r>
    </w:p>
    <w:p>
      <w:pPr>
        <w:pStyle w:val="FirstParagraph"/>
      </w:pPr>
      <w:r>
        <w:t xml:space="preserve">Push notifications for:</w:t>
      </w:r>
    </w:p>
    <w:p>
      <w:pPr>
        <w:pStyle w:val="Compact"/>
        <w:numPr>
          <w:ilvl w:val="0"/>
          <w:numId w:val="1016"/>
        </w:numPr>
      </w:pPr>
      <w:r>
        <w:t xml:space="preserve">Booking confirmation</w:t>
      </w:r>
    </w:p>
    <w:p>
      <w:pPr>
        <w:pStyle w:val="Compact"/>
        <w:numPr>
          <w:ilvl w:val="0"/>
          <w:numId w:val="1016"/>
        </w:numPr>
      </w:pPr>
      <w:r>
        <w:t xml:space="preserve">Reminder (30 min before arrival)</w:t>
      </w:r>
    </w:p>
    <w:p>
      <w:pPr>
        <w:pStyle w:val="Compact"/>
        <w:numPr>
          <w:ilvl w:val="0"/>
          <w:numId w:val="1016"/>
        </w:numPr>
      </w:pPr>
      <w:r>
        <w:t xml:space="preserve">15-minute acknowledgement alert</w:t>
      </w:r>
    </w:p>
    <w:p>
      <w:pPr>
        <w:pStyle w:val="Compact"/>
        <w:numPr>
          <w:ilvl w:val="0"/>
          <w:numId w:val="1016"/>
        </w:numPr>
      </w:pPr>
      <w:r>
        <w:t xml:space="preserve">Parking expiry alert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6" w:name="parking-owner-business-features"/>
    <w:p>
      <w:pPr>
        <w:pStyle w:val="Heading1"/>
      </w:pPr>
      <w:r>
        <w:t xml:space="preserve">4. Parking Owner / Business Features</w:t>
      </w:r>
    </w:p>
    <w:p>
      <w:pPr>
        <w:pStyle w:val="FirstParagraph"/>
      </w:pPr>
      <w:r>
        <w:t xml:space="preserve">For malls, hotels, and private parking owners.</w:t>
      </w:r>
    </w:p>
    <w:bookmarkStart w:id="33" w:name="parking-dashboard"/>
    <w:p>
      <w:pPr>
        <w:pStyle w:val="Heading2"/>
      </w:pPr>
      <w:r>
        <w:t xml:space="preserve">4.1 Parking Dashboard</w:t>
      </w:r>
    </w:p>
    <w:p>
      <w:pPr>
        <w:pStyle w:val="FirstParagraph"/>
      </w:pPr>
      <w:r>
        <w:t xml:space="preserve">Owners can:</w:t>
      </w:r>
    </w:p>
    <w:p>
      <w:pPr>
        <w:pStyle w:val="Compact"/>
        <w:numPr>
          <w:ilvl w:val="0"/>
          <w:numId w:val="1017"/>
        </w:numPr>
      </w:pPr>
      <w:r>
        <w:t xml:space="preserve">Add parking locations</w:t>
      </w:r>
    </w:p>
    <w:p>
      <w:pPr>
        <w:pStyle w:val="Compact"/>
        <w:numPr>
          <w:ilvl w:val="0"/>
          <w:numId w:val="1017"/>
        </w:numPr>
      </w:pPr>
      <w:r>
        <w:t xml:space="preserve">Define slot numbers</w:t>
      </w:r>
    </w:p>
    <w:p>
      <w:pPr>
        <w:pStyle w:val="Compact"/>
        <w:numPr>
          <w:ilvl w:val="0"/>
          <w:numId w:val="1017"/>
        </w:numPr>
      </w:pPr>
      <w:r>
        <w:t xml:space="preserve">Set pricing</w:t>
      </w:r>
    </w:p>
    <w:p>
      <w:pPr>
        <w:pStyle w:val="Compact"/>
        <w:numPr>
          <w:ilvl w:val="0"/>
          <w:numId w:val="1017"/>
        </w:numPr>
      </w:pPr>
      <w:r>
        <w:t xml:space="preserve">View occupancy statistics</w:t>
      </w:r>
    </w:p>
    <w:p>
      <w:pPr>
        <w:pStyle w:val="Compact"/>
        <w:numPr>
          <w:ilvl w:val="0"/>
          <w:numId w:val="1017"/>
        </w:numPr>
      </w:pPr>
      <w:r>
        <w:t xml:space="preserve">Manage reservations</w:t>
      </w:r>
    </w:p>
    <w:p>
      <w:r>
        <w:pict>
          <v:rect style="width:0;height:1.5pt" o:hralign="center" o:hrstd="t" o:hr="t"/>
        </w:pict>
      </w:r>
    </w:p>
    <w:bookmarkEnd w:id="33"/>
    <w:bookmarkStart w:id="34" w:name="real-time-slot-updates"/>
    <w:p>
      <w:pPr>
        <w:pStyle w:val="Heading2"/>
      </w:pPr>
      <w:r>
        <w:t xml:space="preserve">4.2 Real-Time Slot Updates</w:t>
      </w:r>
    </w:p>
    <w:p>
      <w:pPr>
        <w:pStyle w:val="FirstParagraph"/>
      </w:pPr>
      <w:r>
        <w:t xml:space="preserve">Parking system integrates with:</w:t>
      </w:r>
    </w:p>
    <w:p>
      <w:pPr>
        <w:numPr>
          <w:ilvl w:val="0"/>
          <w:numId w:val="1018"/>
        </w:numPr>
      </w:pPr>
      <w:r>
        <w:t xml:space="preserve">IoT sensors (recommended)</w:t>
      </w:r>
      <w:r>
        <w:t xml:space="preserve"> </w:t>
      </w:r>
      <w:r>
        <w:t xml:space="preserve">OR</w:t>
      </w:r>
    </w:p>
    <w:p>
      <w:pPr>
        <w:numPr>
          <w:ilvl w:val="0"/>
          <w:numId w:val="1018"/>
        </w:numPr>
      </w:pPr>
      <w:r>
        <w:t xml:space="preserve">Manual operator dashboard</w:t>
      </w:r>
    </w:p>
    <w:p>
      <w:pPr>
        <w:pStyle w:val="FirstParagraph"/>
      </w:pPr>
      <w:r>
        <w:t xml:space="preserve">Sensors detect:</w:t>
      </w:r>
    </w:p>
    <w:p>
      <w:pPr>
        <w:pStyle w:val="Compact"/>
        <w:numPr>
          <w:ilvl w:val="0"/>
          <w:numId w:val="1019"/>
        </w:numPr>
      </w:pPr>
      <w:r>
        <w:t xml:space="preserve">Slot occupied</w:t>
      </w:r>
    </w:p>
    <w:p>
      <w:pPr>
        <w:pStyle w:val="Compact"/>
        <w:numPr>
          <w:ilvl w:val="0"/>
          <w:numId w:val="1019"/>
        </w:numPr>
      </w:pPr>
      <w:r>
        <w:t xml:space="preserve">Slot free</w:t>
      </w:r>
    </w:p>
    <w:p>
      <w:r>
        <w:pict>
          <v:rect style="width:0;height:1.5pt" o:hralign="center" o:hrstd="t" o:hr="t"/>
        </w:pict>
      </w:r>
    </w:p>
    <w:bookmarkEnd w:id="34"/>
    <w:bookmarkStart w:id="35" w:name="revenue-dashboard"/>
    <w:p>
      <w:pPr>
        <w:pStyle w:val="Heading2"/>
      </w:pPr>
      <w:r>
        <w:t xml:space="preserve">4.3 Revenue Dashboard</w:t>
      </w:r>
    </w:p>
    <w:p>
      <w:pPr>
        <w:pStyle w:val="FirstParagraph"/>
      </w:pPr>
      <w:r>
        <w:t xml:space="preserve">Shows:</w:t>
      </w:r>
    </w:p>
    <w:p>
      <w:pPr>
        <w:pStyle w:val="Compact"/>
        <w:numPr>
          <w:ilvl w:val="0"/>
          <w:numId w:val="1020"/>
        </w:numPr>
      </w:pPr>
      <w:r>
        <w:t xml:space="preserve">Daily earnings</w:t>
      </w:r>
    </w:p>
    <w:p>
      <w:pPr>
        <w:pStyle w:val="Compact"/>
        <w:numPr>
          <w:ilvl w:val="0"/>
          <w:numId w:val="1020"/>
        </w:numPr>
      </w:pPr>
      <w:r>
        <w:t xml:space="preserve">Monthly earnings</w:t>
      </w:r>
    </w:p>
    <w:p>
      <w:pPr>
        <w:pStyle w:val="Compact"/>
        <w:numPr>
          <w:ilvl w:val="0"/>
          <w:numId w:val="1020"/>
        </w:numPr>
      </w:pPr>
      <w:r>
        <w:t xml:space="preserve">Slot utilization</w:t>
      </w:r>
    </w:p>
    <w:p>
      <w:pPr>
        <w:pStyle w:val="Compact"/>
        <w:numPr>
          <w:ilvl w:val="0"/>
          <w:numId w:val="1020"/>
        </w:numPr>
      </w:pPr>
      <w:r>
        <w:t xml:space="preserve">Peak hours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admin-features"/>
    <w:p>
      <w:pPr>
        <w:pStyle w:val="Heading1"/>
      </w:pPr>
      <w:r>
        <w:t xml:space="preserve">5. Admin Features</w:t>
      </w:r>
    </w:p>
    <w:bookmarkStart w:id="37" w:name="central-admin-panel"/>
    <w:p>
      <w:pPr>
        <w:pStyle w:val="Heading2"/>
      </w:pPr>
      <w:r>
        <w:t xml:space="preserve">5.1 Central Admin Panel</w:t>
      </w:r>
    </w:p>
    <w:p>
      <w:pPr>
        <w:pStyle w:val="FirstParagraph"/>
      </w:pPr>
      <w:r>
        <w:t xml:space="preserve">Admin can:</w:t>
      </w:r>
    </w:p>
    <w:p>
      <w:pPr>
        <w:pStyle w:val="Compact"/>
        <w:numPr>
          <w:ilvl w:val="0"/>
          <w:numId w:val="1021"/>
        </w:numPr>
      </w:pPr>
      <w:r>
        <w:t xml:space="preserve">Approve parking partners</w:t>
      </w:r>
    </w:p>
    <w:p>
      <w:pPr>
        <w:pStyle w:val="Compact"/>
        <w:numPr>
          <w:ilvl w:val="0"/>
          <w:numId w:val="1021"/>
        </w:numPr>
      </w:pPr>
      <w:r>
        <w:t xml:space="preserve">Monitor system health</w:t>
      </w:r>
    </w:p>
    <w:p>
      <w:pPr>
        <w:pStyle w:val="Compact"/>
        <w:numPr>
          <w:ilvl w:val="0"/>
          <w:numId w:val="1021"/>
        </w:numPr>
      </w:pPr>
      <w:r>
        <w:t xml:space="preserve">Manage pricing policies</w:t>
      </w:r>
    </w:p>
    <w:p>
      <w:pPr>
        <w:pStyle w:val="Compact"/>
        <w:numPr>
          <w:ilvl w:val="0"/>
          <w:numId w:val="1021"/>
        </w:numPr>
      </w:pPr>
      <w:r>
        <w:t xml:space="preserve">Handle refunds</w:t>
      </w:r>
    </w:p>
    <w:p>
      <w:pPr>
        <w:pStyle w:val="Compact"/>
        <w:numPr>
          <w:ilvl w:val="0"/>
          <w:numId w:val="1021"/>
        </w:numPr>
      </w:pPr>
      <w:r>
        <w:t xml:space="preserve">Manage disputes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7" w:name="system-architecture"/>
    <w:p>
      <w:pPr>
        <w:pStyle w:val="Heading1"/>
      </w:pPr>
      <w:r>
        <w:t xml:space="preserve">6. System Architecture</w:t>
      </w:r>
    </w:p>
    <w:bookmarkStart w:id="39" w:name="high-level-architecture"/>
    <w:p>
      <w:pPr>
        <w:pStyle w:val="Heading2"/>
      </w:pPr>
      <w:r>
        <w:t xml:space="preserve">6.1 High-Level Architecture</w:t>
      </w:r>
    </w:p>
    <w:p>
      <w:pPr>
        <w:pStyle w:val="FirstParagraph"/>
      </w:pPr>
      <w:r>
        <w:t xml:space="preserve">Mobile App → API Gateway → Backend Services → Database</w:t>
      </w:r>
      <w:r>
        <w:t xml:space="preserve"> </w:t>
      </w:r>
      <w:r>
        <w:t xml:space="preserve">↓</w:t>
      </w:r>
      <w:r>
        <w:t xml:space="preserve"> </w:t>
      </w:r>
      <w:r>
        <w:t xml:space="preserve">Map Services</w:t>
      </w:r>
      <w:r>
        <w:t xml:space="preserve"> </w:t>
      </w:r>
      <w:r>
        <w:t xml:space="preserve">↓</w:t>
      </w:r>
      <w:r>
        <w:t xml:space="preserve"> </w:t>
      </w:r>
      <w:r>
        <w:t xml:space="preserve">IoT Sensors</w:t>
      </w:r>
    </w:p>
    <w:p>
      <w:r>
        <w:pict>
          <v:rect style="width:0;height:1.5pt" o:hralign="center" o:hrstd="t" o:hr="t"/>
        </w:pict>
      </w:r>
    </w:p>
    <w:bookmarkEnd w:id="39"/>
    <w:bookmarkStart w:id="46" w:name="suggested-tech-stack"/>
    <w:p>
      <w:pPr>
        <w:pStyle w:val="Heading2"/>
      </w:pPr>
      <w:r>
        <w:t xml:space="preserve">6.2 Suggested Tech Stack</w:t>
      </w:r>
    </w:p>
    <w:bookmarkStart w:id="40" w:name="mobile-app"/>
    <w:p>
      <w:pPr>
        <w:pStyle w:val="Heading3"/>
      </w:pPr>
      <w:r>
        <w:t xml:space="preserve">Mobile App</w:t>
      </w:r>
    </w:p>
    <w:p>
      <w:pPr>
        <w:numPr>
          <w:ilvl w:val="0"/>
          <w:numId w:val="1022"/>
        </w:numPr>
      </w:pPr>
      <w:r>
        <w:t xml:space="preserve">Flutter (Recommended)</w:t>
      </w:r>
      <w:r>
        <w:t xml:space="preserve"> </w:t>
      </w:r>
      <w:r>
        <w:t xml:space="preserve">OR</w:t>
      </w:r>
    </w:p>
    <w:p>
      <w:pPr>
        <w:numPr>
          <w:ilvl w:val="0"/>
          <w:numId w:val="1022"/>
        </w:numPr>
      </w:pPr>
      <w:r>
        <w:t xml:space="preserve">React Native</w:t>
      </w:r>
    </w:p>
    <w:bookmarkEnd w:id="40"/>
    <w:bookmarkStart w:id="41" w:name="backend"/>
    <w:p>
      <w:pPr>
        <w:pStyle w:val="Heading3"/>
      </w:pPr>
      <w:r>
        <w:t xml:space="preserve">Backend</w:t>
      </w:r>
    </w:p>
    <w:p>
      <w:pPr>
        <w:numPr>
          <w:ilvl w:val="0"/>
          <w:numId w:val="1023"/>
        </w:numPr>
      </w:pPr>
      <w:r>
        <w:t xml:space="preserve">Node.js (NestJS recommended)</w:t>
      </w:r>
      <w:r>
        <w:t xml:space="preserve"> </w:t>
      </w:r>
      <w:r>
        <w:t xml:space="preserve">OR</w:t>
      </w:r>
    </w:p>
    <w:p>
      <w:pPr>
        <w:numPr>
          <w:ilvl w:val="0"/>
          <w:numId w:val="1023"/>
        </w:numPr>
      </w:pPr>
      <w:r>
        <w:t xml:space="preserve">.NET Core</w:t>
      </w:r>
    </w:p>
    <w:bookmarkEnd w:id="41"/>
    <w:bookmarkStart w:id="42" w:name="database"/>
    <w:p>
      <w:pPr>
        <w:pStyle w:val="Heading3"/>
      </w:pPr>
      <w:r>
        <w:t xml:space="preserve">Database</w:t>
      </w:r>
    </w:p>
    <w:p>
      <w:pPr>
        <w:pStyle w:val="Compact"/>
        <w:numPr>
          <w:ilvl w:val="0"/>
          <w:numId w:val="1024"/>
        </w:numPr>
      </w:pPr>
      <w:r>
        <w:t xml:space="preserve">PostgreSQL (Primary DB)</w:t>
      </w:r>
    </w:p>
    <w:p>
      <w:pPr>
        <w:pStyle w:val="Compact"/>
        <w:numPr>
          <w:ilvl w:val="0"/>
          <w:numId w:val="1024"/>
        </w:numPr>
      </w:pPr>
      <w:r>
        <w:t xml:space="preserve">Redis (Caching)</w:t>
      </w:r>
    </w:p>
    <w:bookmarkEnd w:id="42"/>
    <w:bookmarkStart w:id="43" w:name="map-integration"/>
    <w:p>
      <w:pPr>
        <w:pStyle w:val="Heading3"/>
      </w:pPr>
      <w:r>
        <w:t xml:space="preserve">Map Integration</w:t>
      </w:r>
    </w:p>
    <w:p>
      <w:pPr>
        <w:pStyle w:val="Compact"/>
        <w:numPr>
          <w:ilvl w:val="0"/>
          <w:numId w:val="1025"/>
        </w:numPr>
      </w:pPr>
      <w:r>
        <w:t xml:space="preserve">Google Maps API</w:t>
      </w:r>
    </w:p>
    <w:p>
      <w:pPr>
        <w:pStyle w:val="Compact"/>
        <w:numPr>
          <w:ilvl w:val="0"/>
          <w:numId w:val="1025"/>
        </w:numPr>
      </w:pPr>
      <w:r>
        <w:t xml:space="preserve">Mapbox (alternative)</w:t>
      </w:r>
    </w:p>
    <w:bookmarkEnd w:id="43"/>
    <w:bookmarkStart w:id="44" w:name="cloud-hosting"/>
    <w:p>
      <w:pPr>
        <w:pStyle w:val="Heading3"/>
      </w:pPr>
      <w:r>
        <w:t xml:space="preserve">Cloud Hosting</w:t>
      </w:r>
    </w:p>
    <w:p>
      <w:pPr>
        <w:numPr>
          <w:ilvl w:val="0"/>
          <w:numId w:val="1026"/>
        </w:numPr>
      </w:pPr>
      <w:r>
        <w:t xml:space="preserve">AWS</w:t>
      </w:r>
      <w:r>
        <w:t xml:space="preserve"> </w:t>
      </w:r>
      <w:r>
        <w:t xml:space="preserve">OR</w:t>
      </w:r>
    </w:p>
    <w:p>
      <w:pPr>
        <w:numPr>
          <w:ilvl w:val="0"/>
          <w:numId w:val="1026"/>
        </w:numPr>
      </w:pPr>
      <w:r>
        <w:t xml:space="preserve">Azure</w:t>
      </w:r>
      <w:r>
        <w:t xml:space="preserve"> </w:t>
      </w:r>
      <w:r>
        <w:t xml:space="preserve">OR</w:t>
      </w:r>
    </w:p>
    <w:p>
      <w:pPr>
        <w:numPr>
          <w:ilvl w:val="0"/>
          <w:numId w:val="1026"/>
        </w:numPr>
      </w:pPr>
      <w:r>
        <w:t xml:space="preserve">Google Cloud</w:t>
      </w:r>
    </w:p>
    <w:bookmarkEnd w:id="44"/>
    <w:bookmarkStart w:id="45" w:name="payment-gateway"/>
    <w:p>
      <w:pPr>
        <w:pStyle w:val="Heading3"/>
      </w:pPr>
      <w:r>
        <w:t xml:space="preserve">Payment Gateway</w:t>
      </w:r>
    </w:p>
    <w:p>
      <w:pPr>
        <w:pStyle w:val="FirstParagraph"/>
      </w:pPr>
      <w:r>
        <w:t xml:space="preserve">Dubai supported gateways:</w:t>
      </w:r>
    </w:p>
    <w:p>
      <w:pPr>
        <w:pStyle w:val="Compact"/>
        <w:numPr>
          <w:ilvl w:val="0"/>
          <w:numId w:val="1027"/>
        </w:numPr>
      </w:pPr>
      <w:r>
        <w:t xml:space="preserve">Stripe</w:t>
      </w:r>
    </w:p>
    <w:p>
      <w:pPr>
        <w:pStyle w:val="Compact"/>
        <w:numPr>
          <w:ilvl w:val="0"/>
          <w:numId w:val="1027"/>
        </w:numPr>
      </w:pPr>
      <w:r>
        <w:t xml:space="preserve">Checkout.com</w:t>
      </w:r>
    </w:p>
    <w:p>
      <w:pPr>
        <w:pStyle w:val="Compact"/>
        <w:numPr>
          <w:ilvl w:val="0"/>
          <w:numId w:val="1027"/>
        </w:numPr>
      </w:pPr>
      <w:r>
        <w:t xml:space="preserve">Telr</w:t>
      </w:r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54" w:name="data-model-overview"/>
    <w:p>
      <w:pPr>
        <w:pStyle w:val="Heading1"/>
      </w:pPr>
      <w:r>
        <w:t xml:space="preserve">7. Data Model Overview</w:t>
      </w:r>
    </w:p>
    <w:bookmarkStart w:id="53" w:name="main-entities"/>
    <w:p>
      <w:pPr>
        <w:pStyle w:val="Heading2"/>
      </w:pPr>
      <w:r>
        <w:t xml:space="preserve">Main Entities</w:t>
      </w:r>
    </w:p>
    <w:bookmarkStart w:id="48" w:name="users"/>
    <w:p>
      <w:pPr>
        <w:pStyle w:val="Heading3"/>
      </w:pPr>
      <w:r>
        <w:t xml:space="preserve">Users</w:t>
      </w:r>
    </w:p>
    <w:p>
      <w:pPr>
        <w:pStyle w:val="Compact"/>
        <w:numPr>
          <w:ilvl w:val="0"/>
          <w:numId w:val="1028"/>
        </w:numPr>
      </w:pPr>
      <w:r>
        <w:t xml:space="preserve">UserID</w:t>
      </w:r>
    </w:p>
    <w:p>
      <w:pPr>
        <w:pStyle w:val="Compact"/>
        <w:numPr>
          <w:ilvl w:val="0"/>
          <w:numId w:val="1028"/>
        </w:numPr>
      </w:pPr>
      <w:r>
        <w:t xml:space="preserve">Name</w:t>
      </w:r>
    </w:p>
    <w:p>
      <w:pPr>
        <w:pStyle w:val="Compact"/>
        <w:numPr>
          <w:ilvl w:val="0"/>
          <w:numId w:val="1028"/>
        </w:numPr>
      </w:pPr>
      <w:r>
        <w:t xml:space="preserve">Phone</w:t>
      </w:r>
    </w:p>
    <w:p>
      <w:pPr>
        <w:pStyle w:val="Compact"/>
        <w:numPr>
          <w:ilvl w:val="0"/>
          <w:numId w:val="1028"/>
        </w:numPr>
      </w:pPr>
      <w:r>
        <w:t xml:space="preserve">Email</w:t>
      </w:r>
    </w:p>
    <w:p>
      <w:pPr>
        <w:pStyle w:val="Compact"/>
        <w:numPr>
          <w:ilvl w:val="0"/>
          <w:numId w:val="1028"/>
        </w:numPr>
      </w:pPr>
      <w:r>
        <w:t xml:space="preserve">VehicleNumber</w:t>
      </w:r>
    </w:p>
    <w:bookmarkEnd w:id="48"/>
    <w:bookmarkStart w:id="49" w:name="parkinglocations"/>
    <w:p>
      <w:pPr>
        <w:pStyle w:val="Heading3"/>
      </w:pPr>
      <w:r>
        <w:t xml:space="preserve">ParkingLocations</w:t>
      </w:r>
    </w:p>
    <w:p>
      <w:pPr>
        <w:pStyle w:val="Compact"/>
        <w:numPr>
          <w:ilvl w:val="0"/>
          <w:numId w:val="1029"/>
        </w:numPr>
      </w:pPr>
      <w:r>
        <w:t xml:space="preserve">LocationID</w:t>
      </w:r>
    </w:p>
    <w:p>
      <w:pPr>
        <w:pStyle w:val="Compact"/>
        <w:numPr>
          <w:ilvl w:val="0"/>
          <w:numId w:val="1029"/>
        </w:numPr>
      </w:pPr>
      <w:r>
        <w:t xml:space="preserve">Name</w:t>
      </w:r>
    </w:p>
    <w:p>
      <w:pPr>
        <w:pStyle w:val="Compact"/>
        <w:numPr>
          <w:ilvl w:val="0"/>
          <w:numId w:val="1029"/>
        </w:numPr>
      </w:pPr>
      <w:r>
        <w:t xml:space="preserve">Address</w:t>
      </w:r>
    </w:p>
    <w:p>
      <w:pPr>
        <w:pStyle w:val="Compact"/>
        <w:numPr>
          <w:ilvl w:val="0"/>
          <w:numId w:val="1029"/>
        </w:numPr>
      </w:pPr>
      <w:r>
        <w:t xml:space="preserve">Latitude</w:t>
      </w:r>
    </w:p>
    <w:p>
      <w:pPr>
        <w:pStyle w:val="Compact"/>
        <w:numPr>
          <w:ilvl w:val="0"/>
          <w:numId w:val="1029"/>
        </w:numPr>
      </w:pPr>
      <w:r>
        <w:t xml:space="preserve">Longitude</w:t>
      </w:r>
    </w:p>
    <w:bookmarkEnd w:id="49"/>
    <w:bookmarkStart w:id="50" w:name="parkingslots"/>
    <w:p>
      <w:pPr>
        <w:pStyle w:val="Heading3"/>
      </w:pPr>
      <w:r>
        <w:t xml:space="preserve">ParkingSlots</w:t>
      </w:r>
    </w:p>
    <w:p>
      <w:pPr>
        <w:pStyle w:val="Compact"/>
        <w:numPr>
          <w:ilvl w:val="0"/>
          <w:numId w:val="1030"/>
        </w:numPr>
      </w:pPr>
      <w:r>
        <w:t xml:space="preserve">SlotID</w:t>
      </w:r>
    </w:p>
    <w:p>
      <w:pPr>
        <w:pStyle w:val="Compact"/>
        <w:numPr>
          <w:ilvl w:val="0"/>
          <w:numId w:val="1030"/>
        </w:numPr>
      </w:pPr>
      <w:r>
        <w:t xml:space="preserve">LocationID</w:t>
      </w:r>
    </w:p>
    <w:p>
      <w:pPr>
        <w:pStyle w:val="Compact"/>
        <w:numPr>
          <w:ilvl w:val="0"/>
          <w:numId w:val="1030"/>
        </w:numPr>
      </w:pPr>
      <w:r>
        <w:t xml:space="preserve">SlotNumber</w:t>
      </w:r>
    </w:p>
    <w:p>
      <w:pPr>
        <w:pStyle w:val="Compact"/>
        <w:numPr>
          <w:ilvl w:val="0"/>
          <w:numId w:val="1030"/>
        </w:numPr>
      </w:pPr>
      <w:r>
        <w:t xml:space="preserve">Status</w:t>
      </w:r>
    </w:p>
    <w:bookmarkEnd w:id="50"/>
    <w:bookmarkStart w:id="51" w:name="bookings"/>
    <w:p>
      <w:pPr>
        <w:pStyle w:val="Heading3"/>
      </w:pPr>
      <w:r>
        <w:t xml:space="preserve">Bookings</w:t>
      </w:r>
    </w:p>
    <w:p>
      <w:pPr>
        <w:pStyle w:val="Compact"/>
        <w:numPr>
          <w:ilvl w:val="0"/>
          <w:numId w:val="1031"/>
        </w:numPr>
      </w:pPr>
      <w:r>
        <w:t xml:space="preserve">BookingID</w:t>
      </w:r>
    </w:p>
    <w:p>
      <w:pPr>
        <w:pStyle w:val="Compact"/>
        <w:numPr>
          <w:ilvl w:val="0"/>
          <w:numId w:val="1031"/>
        </w:numPr>
      </w:pPr>
      <w:r>
        <w:t xml:space="preserve">UserID</w:t>
      </w:r>
    </w:p>
    <w:p>
      <w:pPr>
        <w:pStyle w:val="Compact"/>
        <w:numPr>
          <w:ilvl w:val="0"/>
          <w:numId w:val="1031"/>
        </w:numPr>
      </w:pPr>
      <w:r>
        <w:t xml:space="preserve">SlotID</w:t>
      </w:r>
    </w:p>
    <w:p>
      <w:pPr>
        <w:pStyle w:val="Compact"/>
        <w:numPr>
          <w:ilvl w:val="0"/>
          <w:numId w:val="1031"/>
        </w:numPr>
      </w:pPr>
      <w:r>
        <w:t xml:space="preserve">StartTime</w:t>
      </w:r>
    </w:p>
    <w:p>
      <w:pPr>
        <w:pStyle w:val="Compact"/>
        <w:numPr>
          <w:ilvl w:val="0"/>
          <w:numId w:val="1031"/>
        </w:numPr>
      </w:pPr>
      <w:r>
        <w:t xml:space="preserve">EndTime</w:t>
      </w:r>
    </w:p>
    <w:p>
      <w:pPr>
        <w:pStyle w:val="Compact"/>
        <w:numPr>
          <w:ilvl w:val="0"/>
          <w:numId w:val="1031"/>
        </w:numPr>
      </w:pPr>
      <w:r>
        <w:t xml:space="preserve">Status</w:t>
      </w:r>
    </w:p>
    <w:bookmarkEnd w:id="51"/>
    <w:bookmarkStart w:id="52" w:name="payments"/>
    <w:p>
      <w:pPr>
        <w:pStyle w:val="Heading3"/>
      </w:pPr>
      <w:r>
        <w:t xml:space="preserve">Payments</w:t>
      </w:r>
    </w:p>
    <w:p>
      <w:pPr>
        <w:pStyle w:val="Compact"/>
        <w:numPr>
          <w:ilvl w:val="0"/>
          <w:numId w:val="1032"/>
        </w:numPr>
      </w:pPr>
      <w:r>
        <w:t xml:space="preserve">PaymentID</w:t>
      </w:r>
    </w:p>
    <w:p>
      <w:pPr>
        <w:pStyle w:val="Compact"/>
        <w:numPr>
          <w:ilvl w:val="0"/>
          <w:numId w:val="1032"/>
        </w:numPr>
      </w:pPr>
      <w:r>
        <w:t xml:space="preserve">BookingID</w:t>
      </w:r>
    </w:p>
    <w:p>
      <w:pPr>
        <w:pStyle w:val="Compact"/>
        <w:numPr>
          <w:ilvl w:val="0"/>
          <w:numId w:val="1032"/>
        </w:numPr>
      </w:pPr>
      <w:r>
        <w:t xml:space="preserve">Amount</w:t>
      </w:r>
    </w:p>
    <w:p>
      <w:pPr>
        <w:pStyle w:val="Compact"/>
        <w:numPr>
          <w:ilvl w:val="0"/>
          <w:numId w:val="1032"/>
        </w:numPr>
      </w:pPr>
      <w:r>
        <w:t xml:space="preserve">Status</w:t>
      </w:r>
    </w:p>
    <w:p>
      <w:r>
        <w:pict>
          <v:rect style="width:0;height:1.5pt" o:hralign="center" o:hrstd="t" o:hr="t"/>
        </w:pict>
      </w:r>
    </w:p>
    <w:bookmarkEnd w:id="52"/>
    <w:bookmarkEnd w:id="53"/>
    <w:bookmarkEnd w:id="54"/>
    <w:bookmarkStart w:id="55" w:name="booking-flow"/>
    <w:p>
      <w:pPr>
        <w:pStyle w:val="Heading1"/>
      </w:pPr>
      <w:r>
        <w:t xml:space="preserve">8. Booking Flow</w:t>
      </w:r>
    </w:p>
    <w:p>
      <w:pPr>
        <w:pStyle w:val="Compact"/>
        <w:numPr>
          <w:ilvl w:val="0"/>
          <w:numId w:val="1033"/>
        </w:numPr>
      </w:pPr>
      <w:r>
        <w:t xml:space="preserve">User opens app</w:t>
      </w:r>
    </w:p>
    <w:p>
      <w:pPr>
        <w:pStyle w:val="Compact"/>
        <w:numPr>
          <w:ilvl w:val="0"/>
          <w:numId w:val="1033"/>
        </w:numPr>
      </w:pPr>
      <w:r>
        <w:t xml:space="preserve">Selects destination</w:t>
      </w:r>
    </w:p>
    <w:p>
      <w:pPr>
        <w:pStyle w:val="Compact"/>
        <w:numPr>
          <w:ilvl w:val="0"/>
          <w:numId w:val="1033"/>
        </w:numPr>
      </w:pPr>
      <w:r>
        <w:t xml:space="preserve">App shows nearby parking</w:t>
      </w:r>
    </w:p>
    <w:p>
      <w:pPr>
        <w:pStyle w:val="Compact"/>
        <w:numPr>
          <w:ilvl w:val="0"/>
          <w:numId w:val="1033"/>
        </w:numPr>
      </w:pPr>
      <w:r>
        <w:t xml:space="preserve">User selects slot</w:t>
      </w:r>
    </w:p>
    <w:p>
      <w:pPr>
        <w:pStyle w:val="Compact"/>
        <w:numPr>
          <w:ilvl w:val="0"/>
          <w:numId w:val="1033"/>
        </w:numPr>
      </w:pPr>
      <w:r>
        <w:t xml:space="preserve">Pays amount</w:t>
      </w:r>
    </w:p>
    <w:p>
      <w:pPr>
        <w:pStyle w:val="Compact"/>
        <w:numPr>
          <w:ilvl w:val="0"/>
          <w:numId w:val="1033"/>
        </w:numPr>
      </w:pPr>
      <w:r>
        <w:t xml:space="preserve">Booking confirmed</w:t>
      </w:r>
    </w:p>
    <w:p>
      <w:pPr>
        <w:pStyle w:val="Compact"/>
        <w:numPr>
          <w:ilvl w:val="0"/>
          <w:numId w:val="1033"/>
        </w:numPr>
      </w:pPr>
      <w:r>
        <w:t xml:space="preserve">Reminder sent</w:t>
      </w:r>
    </w:p>
    <w:p>
      <w:pPr>
        <w:pStyle w:val="Compact"/>
        <w:numPr>
          <w:ilvl w:val="0"/>
          <w:numId w:val="1033"/>
        </w:numPr>
      </w:pPr>
      <w:r>
        <w:t xml:space="preserve">User confirms arrival (15 min prior)</w:t>
      </w:r>
    </w:p>
    <w:p>
      <w:pPr>
        <w:pStyle w:val="Compact"/>
        <w:numPr>
          <w:ilvl w:val="0"/>
          <w:numId w:val="1033"/>
        </w:numPr>
      </w:pPr>
      <w:r>
        <w:t xml:space="preserve">Navigation starts</w:t>
      </w:r>
    </w:p>
    <w:p>
      <w:pPr>
        <w:pStyle w:val="Compact"/>
        <w:numPr>
          <w:ilvl w:val="0"/>
          <w:numId w:val="1033"/>
        </w:numPr>
      </w:pPr>
      <w:r>
        <w:t xml:space="preserve">Slot locked for user</w:t>
      </w:r>
    </w:p>
    <w:p>
      <w:r>
        <w:pict>
          <v:rect style="width:0;height:1.5pt" o:hralign="center" o:hrstd="t" o:hr="t"/>
        </w:pict>
      </w:r>
    </w:p>
    <w:bookmarkEnd w:id="55"/>
    <w:bookmarkStart w:id="61" w:name="advanced-features-future-enhancements"/>
    <w:p>
      <w:pPr>
        <w:pStyle w:val="Heading1"/>
      </w:pPr>
      <w:r>
        <w:t xml:space="preserve">9. Advanced Features (Future Enhancements)</w:t>
      </w:r>
    </w:p>
    <w:bookmarkStart w:id="56" w:name="ai-based-slot-prediction"/>
    <w:p>
      <w:pPr>
        <w:pStyle w:val="Heading2"/>
      </w:pPr>
      <w:r>
        <w:t xml:space="preserve">9.1 AI-Based Slot Prediction</w:t>
      </w:r>
    </w:p>
    <w:p>
      <w:pPr>
        <w:pStyle w:val="FirstParagraph"/>
      </w:pPr>
      <w:r>
        <w:t xml:space="preserve">Predict available parking based on:</w:t>
      </w:r>
    </w:p>
    <w:p>
      <w:pPr>
        <w:pStyle w:val="Compact"/>
        <w:numPr>
          <w:ilvl w:val="0"/>
          <w:numId w:val="1034"/>
        </w:numPr>
      </w:pPr>
      <w:r>
        <w:t xml:space="preserve">Time</w:t>
      </w:r>
    </w:p>
    <w:p>
      <w:pPr>
        <w:pStyle w:val="Compact"/>
        <w:numPr>
          <w:ilvl w:val="0"/>
          <w:numId w:val="1034"/>
        </w:numPr>
      </w:pPr>
      <w:r>
        <w:t xml:space="preserve">Day</w:t>
      </w:r>
    </w:p>
    <w:p>
      <w:pPr>
        <w:pStyle w:val="Compact"/>
        <w:numPr>
          <w:ilvl w:val="0"/>
          <w:numId w:val="1034"/>
        </w:numPr>
      </w:pPr>
      <w:r>
        <w:t xml:space="preserve">Traffic</w:t>
      </w:r>
    </w:p>
    <w:p>
      <w:pPr>
        <w:pStyle w:val="Compact"/>
        <w:numPr>
          <w:ilvl w:val="0"/>
          <w:numId w:val="1034"/>
        </w:numPr>
      </w:pPr>
      <w:r>
        <w:t xml:space="preserve">Historical data</w:t>
      </w:r>
    </w:p>
    <w:p>
      <w:r>
        <w:pict>
          <v:rect style="width:0;height:1.5pt" o:hralign="center" o:hrstd="t" o:hr="t"/>
        </w:pict>
      </w:r>
    </w:p>
    <w:bookmarkEnd w:id="56"/>
    <w:bookmarkStart w:id="57" w:name="license-plate-recognition-lpr"/>
    <w:p>
      <w:pPr>
        <w:pStyle w:val="Heading2"/>
      </w:pPr>
      <w:r>
        <w:t xml:space="preserve">9.2 License Plate Recognition (LPR)</w:t>
      </w:r>
    </w:p>
    <w:p>
      <w:pPr>
        <w:pStyle w:val="FirstParagraph"/>
      </w:pPr>
      <w:r>
        <w:t xml:space="preserve">Automatic entry detection using cameras.</w:t>
      </w:r>
    </w:p>
    <w:p>
      <w:pPr>
        <w:pStyle w:val="BodyText"/>
      </w:pPr>
      <w:r>
        <w:t xml:space="preserve">Benefits:</w:t>
      </w:r>
    </w:p>
    <w:p>
      <w:pPr>
        <w:pStyle w:val="Compact"/>
        <w:numPr>
          <w:ilvl w:val="0"/>
          <w:numId w:val="1035"/>
        </w:numPr>
      </w:pPr>
      <w:r>
        <w:t xml:space="preserve">No manual entry</w:t>
      </w:r>
    </w:p>
    <w:p>
      <w:pPr>
        <w:pStyle w:val="Compact"/>
        <w:numPr>
          <w:ilvl w:val="0"/>
          <w:numId w:val="1035"/>
        </w:numPr>
      </w:pPr>
      <w:r>
        <w:t xml:space="preserve">Faster access</w:t>
      </w:r>
    </w:p>
    <w:p>
      <w:r>
        <w:pict>
          <v:rect style="width:0;height:1.5pt" o:hralign="center" o:hrstd="t" o:hr="t"/>
        </w:pict>
      </w:r>
    </w:p>
    <w:bookmarkEnd w:id="57"/>
    <w:bookmarkStart w:id="58" w:name="smart-parking-hardware-integration"/>
    <w:p>
      <w:pPr>
        <w:pStyle w:val="Heading2"/>
      </w:pPr>
      <w:r>
        <w:t xml:space="preserve">9.3 Smart Parking Hardware Integration</w:t>
      </w:r>
    </w:p>
    <w:p>
      <w:pPr>
        <w:pStyle w:val="FirstParagraph"/>
      </w:pPr>
      <w:r>
        <w:t xml:space="preserve">Hardware includes:</w:t>
      </w:r>
    </w:p>
    <w:p>
      <w:pPr>
        <w:pStyle w:val="Compact"/>
        <w:numPr>
          <w:ilvl w:val="0"/>
          <w:numId w:val="1036"/>
        </w:numPr>
      </w:pPr>
      <w:r>
        <w:t xml:space="preserve">Ground Sensors</w:t>
      </w:r>
    </w:p>
    <w:p>
      <w:pPr>
        <w:pStyle w:val="Compact"/>
        <w:numPr>
          <w:ilvl w:val="0"/>
          <w:numId w:val="1036"/>
        </w:numPr>
      </w:pPr>
      <w:r>
        <w:t xml:space="preserve">Entry Cameras</w:t>
      </w:r>
    </w:p>
    <w:p>
      <w:pPr>
        <w:pStyle w:val="Compact"/>
        <w:numPr>
          <w:ilvl w:val="0"/>
          <w:numId w:val="1036"/>
        </w:numPr>
      </w:pPr>
      <w:r>
        <w:t xml:space="preserve">Barrier Systems</w:t>
      </w:r>
    </w:p>
    <w:p>
      <w:r>
        <w:pict>
          <v:rect style="width:0;height:1.5pt" o:hralign="center" o:hrstd="t" o:hr="t"/>
        </w:pict>
      </w:r>
    </w:p>
    <w:bookmarkEnd w:id="58"/>
    <w:bookmarkStart w:id="59" w:name="dynamic-pricing"/>
    <w:p>
      <w:pPr>
        <w:pStyle w:val="Heading2"/>
      </w:pPr>
      <w:r>
        <w:t xml:space="preserve">9.4 Dynamic Pricing</w:t>
      </w:r>
    </w:p>
    <w:p>
      <w:pPr>
        <w:pStyle w:val="FirstParagraph"/>
      </w:pPr>
      <w:r>
        <w:t xml:space="preserve">Price changes based on:</w:t>
      </w:r>
    </w:p>
    <w:p>
      <w:pPr>
        <w:pStyle w:val="Compact"/>
        <w:numPr>
          <w:ilvl w:val="0"/>
          <w:numId w:val="1037"/>
        </w:numPr>
      </w:pPr>
      <w:r>
        <w:t xml:space="preserve">Demand</w:t>
      </w:r>
    </w:p>
    <w:p>
      <w:pPr>
        <w:pStyle w:val="Compact"/>
        <w:numPr>
          <w:ilvl w:val="0"/>
          <w:numId w:val="1037"/>
        </w:numPr>
      </w:pPr>
      <w:r>
        <w:t xml:space="preserve">Time</w:t>
      </w:r>
    </w:p>
    <w:p>
      <w:pPr>
        <w:pStyle w:val="Compact"/>
        <w:numPr>
          <w:ilvl w:val="0"/>
          <w:numId w:val="1037"/>
        </w:numPr>
      </w:pPr>
      <w:r>
        <w:t xml:space="preserve">Events</w:t>
      </w:r>
    </w:p>
    <w:p>
      <w:r>
        <w:pict>
          <v:rect style="width:0;height:1.5pt" o:hralign="center" o:hrstd="t" o:hr="t"/>
        </w:pict>
      </w:r>
    </w:p>
    <w:bookmarkEnd w:id="59"/>
    <w:bookmarkStart w:id="60" w:name="multi-city-expansion"/>
    <w:p>
      <w:pPr>
        <w:pStyle w:val="Heading2"/>
      </w:pPr>
      <w:r>
        <w:t xml:space="preserve">9.5 Multi-City Expansion</w:t>
      </w:r>
    </w:p>
    <w:p>
      <w:pPr>
        <w:pStyle w:val="FirstParagraph"/>
      </w:pPr>
      <w:r>
        <w:t xml:space="preserve">After Dubai:</w:t>
      </w:r>
    </w:p>
    <w:p>
      <w:pPr>
        <w:pStyle w:val="Compact"/>
        <w:numPr>
          <w:ilvl w:val="0"/>
          <w:numId w:val="1038"/>
        </w:numPr>
      </w:pPr>
      <w:r>
        <w:t xml:space="preserve">Abu Dhabi</w:t>
      </w:r>
    </w:p>
    <w:p>
      <w:pPr>
        <w:pStyle w:val="Compact"/>
        <w:numPr>
          <w:ilvl w:val="0"/>
          <w:numId w:val="1038"/>
        </w:numPr>
      </w:pPr>
      <w:r>
        <w:t xml:space="preserve">Sharjah</w:t>
      </w:r>
    </w:p>
    <w:p>
      <w:pPr>
        <w:pStyle w:val="Compact"/>
        <w:numPr>
          <w:ilvl w:val="0"/>
          <w:numId w:val="1038"/>
        </w:numPr>
      </w:pPr>
      <w:r>
        <w:t xml:space="preserve">Riyadh</w:t>
      </w:r>
    </w:p>
    <w:p>
      <w:pPr>
        <w:pStyle w:val="Compact"/>
        <w:numPr>
          <w:ilvl w:val="0"/>
          <w:numId w:val="1038"/>
        </w:numPr>
      </w:pPr>
      <w:r>
        <w:t xml:space="preserve">Doha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7" w:name="revenue-model"/>
    <w:p>
      <w:pPr>
        <w:pStyle w:val="Heading1"/>
      </w:pPr>
      <w:r>
        <w:t xml:space="preserve">10. Revenue Model 💰</w:t>
      </w:r>
    </w:p>
    <w:bookmarkStart w:id="63" w:name="primary-revenue"/>
    <w:p>
      <w:pPr>
        <w:pStyle w:val="Heading2"/>
      </w:pPr>
      <w:r>
        <w:t xml:space="preserve">Primary Revenue</w:t>
      </w:r>
    </w:p>
    <w:bookmarkStart w:id="62" w:name="booking-fee-commission"/>
    <w:p>
      <w:pPr>
        <w:pStyle w:val="Heading3"/>
      </w:pPr>
      <w:r>
        <w:t xml:space="preserve">Booking Fee Commission</w:t>
      </w:r>
    </w:p>
    <w:p>
      <w:pPr>
        <w:pStyle w:val="FirstParagraph"/>
      </w:pPr>
      <w:r>
        <w:t xml:space="preserve">Example:</w:t>
      </w:r>
    </w:p>
    <w:p>
      <w:pPr>
        <w:pStyle w:val="Compact"/>
        <w:numPr>
          <w:ilvl w:val="0"/>
          <w:numId w:val="1039"/>
        </w:numPr>
      </w:pPr>
      <w:r>
        <w:t xml:space="preserve">Parking Fee: AED 10</w:t>
      </w:r>
    </w:p>
    <w:p>
      <w:pPr>
        <w:pStyle w:val="Compact"/>
        <w:numPr>
          <w:ilvl w:val="0"/>
          <w:numId w:val="1039"/>
        </w:numPr>
      </w:pPr>
      <w:r>
        <w:t xml:space="preserve">App Commission: AED 2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6" w:name="secondary-revenue"/>
    <w:p>
      <w:pPr>
        <w:pStyle w:val="Heading2"/>
      </w:pPr>
      <w:r>
        <w:t xml:space="preserve">Secondary Revenue</w:t>
      </w:r>
    </w:p>
    <w:bookmarkStart w:id="64" w:name="subscription-model"/>
    <w:p>
      <w:pPr>
        <w:pStyle w:val="Heading3"/>
      </w:pPr>
      <w:r>
        <w:t xml:space="preserve">Subscription Model</w:t>
      </w:r>
    </w:p>
    <w:p>
      <w:pPr>
        <w:pStyle w:val="FirstParagraph"/>
      </w:pPr>
      <w:r>
        <w:t xml:space="preserve">For frequent users.</w:t>
      </w:r>
    </w:p>
    <w:p>
      <w:pPr>
        <w:pStyle w:val="BodyText"/>
      </w:pPr>
      <w:r>
        <w:t xml:space="preserve">Example:</w:t>
      </w:r>
    </w:p>
    <w:p>
      <w:pPr>
        <w:pStyle w:val="Compact"/>
        <w:numPr>
          <w:ilvl w:val="0"/>
          <w:numId w:val="1040"/>
        </w:numPr>
      </w:pPr>
      <w:r>
        <w:t xml:space="preserve">Monthly parking pass</w:t>
      </w:r>
    </w:p>
    <w:p>
      <w:r>
        <w:pict>
          <v:rect style="width:0;height:1.5pt" o:hralign="center" o:hrstd="t" o:hr="t"/>
        </w:pict>
      </w:r>
    </w:p>
    <w:bookmarkEnd w:id="64"/>
    <w:bookmarkStart w:id="65" w:name="premium-parking-listing"/>
    <w:p>
      <w:pPr>
        <w:pStyle w:val="Heading3"/>
      </w:pPr>
      <w:r>
        <w:t xml:space="preserve">Premium Parking Listing</w:t>
      </w:r>
    </w:p>
    <w:p>
      <w:pPr>
        <w:pStyle w:val="FirstParagraph"/>
      </w:pPr>
      <w:r>
        <w:t xml:space="preserve">Parking owners pay to:</w:t>
      </w:r>
    </w:p>
    <w:p>
      <w:pPr>
        <w:pStyle w:val="Compact"/>
        <w:numPr>
          <w:ilvl w:val="0"/>
          <w:numId w:val="1041"/>
        </w:numPr>
      </w:pPr>
      <w:r>
        <w:t xml:space="preserve">Promote their location</w:t>
      </w:r>
    </w:p>
    <w:p>
      <w:pPr>
        <w:pStyle w:val="Compact"/>
        <w:numPr>
          <w:ilvl w:val="0"/>
          <w:numId w:val="1041"/>
        </w:numPr>
      </w:pPr>
      <w:r>
        <w:t xml:space="preserve">Show priority visibility</w:t>
      </w:r>
    </w:p>
    <w:p>
      <w:r>
        <w:pict>
          <v:rect style="width:0;height:1.5pt" o:hralign="center" o:hrstd="t" o:hr="t"/>
        </w:pict>
      </w:r>
    </w:p>
    <w:bookmarkEnd w:id="65"/>
    <w:bookmarkEnd w:id="66"/>
    <w:bookmarkEnd w:id="67"/>
    <w:bookmarkStart w:id="71" w:name="business-strategy"/>
    <w:p>
      <w:pPr>
        <w:pStyle w:val="Heading1"/>
      </w:pPr>
      <w:r>
        <w:t xml:space="preserve">11. Business Strategy</w:t>
      </w:r>
    </w:p>
    <w:bookmarkStart w:id="68" w:name="phase-1-pilot-launch"/>
    <w:p>
      <w:pPr>
        <w:pStyle w:val="Heading2"/>
      </w:pPr>
      <w:r>
        <w:t xml:space="preserve">Phase 1 — Pilot Launch</w:t>
      </w:r>
    </w:p>
    <w:p>
      <w:pPr>
        <w:pStyle w:val="FirstParagraph"/>
      </w:pPr>
      <w:r>
        <w:t xml:space="preserve">Start with:</w:t>
      </w:r>
    </w:p>
    <w:p>
      <w:pPr>
        <w:pStyle w:val="Compact"/>
        <w:numPr>
          <w:ilvl w:val="0"/>
          <w:numId w:val="1042"/>
        </w:numPr>
      </w:pPr>
      <w:r>
        <w:t xml:space="preserve">3–5 malls</w:t>
      </w:r>
    </w:p>
    <w:p>
      <w:pPr>
        <w:pStyle w:val="Compact"/>
        <w:numPr>
          <w:ilvl w:val="0"/>
          <w:numId w:val="1042"/>
        </w:numPr>
      </w:pPr>
      <w:r>
        <w:t xml:space="preserve">2–3 hotels</w:t>
      </w:r>
    </w:p>
    <w:p>
      <w:pPr>
        <w:pStyle w:val="Compact"/>
        <w:numPr>
          <w:ilvl w:val="0"/>
          <w:numId w:val="1042"/>
        </w:numPr>
      </w:pPr>
      <w:r>
        <w:t xml:space="preserve">Limited area in Dubai</w:t>
      </w:r>
    </w:p>
    <w:p>
      <w:pPr>
        <w:pStyle w:val="FirstParagraph"/>
      </w:pPr>
      <w:r>
        <w:t xml:space="preserve">Goal:</w:t>
      </w:r>
    </w:p>
    <w:p>
      <w:pPr>
        <w:pStyle w:val="Compact"/>
        <w:numPr>
          <w:ilvl w:val="0"/>
          <w:numId w:val="1043"/>
        </w:numPr>
      </w:pPr>
      <w:r>
        <w:t xml:space="preserve">Validate demand</w:t>
      </w:r>
    </w:p>
    <w:p>
      <w:pPr>
        <w:pStyle w:val="Compact"/>
        <w:numPr>
          <w:ilvl w:val="0"/>
          <w:numId w:val="1043"/>
        </w:numPr>
      </w:pPr>
      <w:r>
        <w:t xml:space="preserve">Collect data</w:t>
      </w:r>
    </w:p>
    <w:p>
      <w:r>
        <w:pict>
          <v:rect style="width:0;height:1.5pt" o:hralign="center" o:hrstd="t" o:hr="t"/>
        </w:pict>
      </w:r>
    </w:p>
    <w:bookmarkEnd w:id="68"/>
    <w:bookmarkStart w:id="69" w:name="phase-2-expansion"/>
    <w:p>
      <w:pPr>
        <w:pStyle w:val="Heading2"/>
      </w:pPr>
      <w:r>
        <w:t xml:space="preserve">Phase 2 — Expansion</w:t>
      </w:r>
    </w:p>
    <w:p>
      <w:pPr>
        <w:pStyle w:val="FirstParagraph"/>
      </w:pPr>
      <w:r>
        <w:t xml:space="preserve">Add:</w:t>
      </w:r>
    </w:p>
    <w:p>
      <w:pPr>
        <w:pStyle w:val="Compact"/>
        <w:numPr>
          <w:ilvl w:val="0"/>
          <w:numId w:val="1044"/>
        </w:numPr>
      </w:pPr>
      <w:r>
        <w:t xml:space="preserve">More locations</w:t>
      </w:r>
    </w:p>
    <w:p>
      <w:pPr>
        <w:pStyle w:val="Compact"/>
        <w:numPr>
          <w:ilvl w:val="0"/>
          <w:numId w:val="1044"/>
        </w:numPr>
      </w:pPr>
      <w:r>
        <w:t xml:space="preserve">More partners</w:t>
      </w:r>
    </w:p>
    <w:p>
      <w:pPr>
        <w:pStyle w:val="Compact"/>
        <w:numPr>
          <w:ilvl w:val="0"/>
          <w:numId w:val="1044"/>
        </w:numPr>
      </w:pPr>
      <w:r>
        <w:t xml:space="preserve">IoT hardware integration</w:t>
      </w:r>
    </w:p>
    <w:p>
      <w:r>
        <w:pict>
          <v:rect style="width:0;height:1.5pt" o:hralign="center" o:hrstd="t" o:hr="t"/>
        </w:pict>
      </w:r>
    </w:p>
    <w:bookmarkEnd w:id="69"/>
    <w:bookmarkStart w:id="70" w:name="phase-3-full-smart-parking-ecosystem"/>
    <w:p>
      <w:pPr>
        <w:pStyle w:val="Heading2"/>
      </w:pPr>
      <w:r>
        <w:t xml:space="preserve">Phase 3 — Full Smart Parking Ecosystem</w:t>
      </w:r>
    </w:p>
    <w:p>
      <w:pPr>
        <w:pStyle w:val="FirstParagraph"/>
      </w:pPr>
      <w:r>
        <w:t xml:space="preserve">City-wide coverage.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security-compliance"/>
    <w:p>
      <w:pPr>
        <w:pStyle w:val="Heading1"/>
      </w:pPr>
      <w:r>
        <w:t xml:space="preserve">12. Security &amp; Compliance</w:t>
      </w:r>
    </w:p>
    <w:p>
      <w:pPr>
        <w:pStyle w:val="FirstParagraph"/>
      </w:pPr>
      <w:r>
        <w:t xml:space="preserve">Must follow UAE regulations.</w:t>
      </w:r>
    </w:p>
    <w:p>
      <w:pPr>
        <w:pStyle w:val="BodyText"/>
      </w:pPr>
      <w:r>
        <w:t xml:space="preserve">Key areas:</w:t>
      </w:r>
    </w:p>
    <w:p>
      <w:pPr>
        <w:pStyle w:val="Compact"/>
        <w:numPr>
          <w:ilvl w:val="0"/>
          <w:numId w:val="1045"/>
        </w:numPr>
      </w:pPr>
      <w:r>
        <w:t xml:space="preserve">PCI-DSS (Payments)</w:t>
      </w:r>
    </w:p>
    <w:p>
      <w:pPr>
        <w:pStyle w:val="Compact"/>
        <w:numPr>
          <w:ilvl w:val="0"/>
          <w:numId w:val="1045"/>
        </w:numPr>
      </w:pPr>
      <w:r>
        <w:t xml:space="preserve">Data Privacy Compliance</w:t>
      </w:r>
    </w:p>
    <w:p>
      <w:pPr>
        <w:pStyle w:val="Compact"/>
        <w:numPr>
          <w:ilvl w:val="0"/>
          <w:numId w:val="1045"/>
        </w:numPr>
      </w:pPr>
      <w:r>
        <w:t xml:space="preserve">Secure authentication</w:t>
      </w:r>
    </w:p>
    <w:p>
      <w:pPr>
        <w:pStyle w:val="Compact"/>
        <w:numPr>
          <w:ilvl w:val="0"/>
          <w:numId w:val="1045"/>
        </w:numPr>
      </w:pPr>
      <w:r>
        <w:t xml:space="preserve">Encryption of payment data</w:t>
      </w:r>
    </w:p>
    <w:p>
      <w:r>
        <w:pict>
          <v:rect style="width:0;height:1.5pt" o:hralign="center" o:hrstd="t" o:hr="t"/>
        </w:pict>
      </w:r>
    </w:p>
    <w:bookmarkEnd w:id="72"/>
    <w:bookmarkStart w:id="75" w:name="risks-challenges"/>
    <w:p>
      <w:pPr>
        <w:pStyle w:val="Heading1"/>
      </w:pPr>
      <w:r>
        <w:t xml:space="preserve">13. Risks &amp; Challenges</w:t>
      </w:r>
    </w:p>
    <w:bookmarkStart w:id="73" w:name="technical-challenges"/>
    <w:p>
      <w:pPr>
        <w:pStyle w:val="Heading2"/>
      </w:pPr>
      <w:r>
        <w:t xml:space="preserve">Technical Challenges</w:t>
      </w:r>
    </w:p>
    <w:p>
      <w:pPr>
        <w:pStyle w:val="Compact"/>
        <w:numPr>
          <w:ilvl w:val="0"/>
          <w:numId w:val="1046"/>
        </w:numPr>
      </w:pPr>
      <w:r>
        <w:t xml:space="preserve">Real-time slot tracking accuracy</w:t>
      </w:r>
    </w:p>
    <w:p>
      <w:pPr>
        <w:pStyle w:val="Compact"/>
        <w:numPr>
          <w:ilvl w:val="0"/>
          <w:numId w:val="1046"/>
        </w:numPr>
      </w:pPr>
      <w:r>
        <w:t xml:space="preserve">Sensor reliability</w:t>
      </w:r>
    </w:p>
    <w:p>
      <w:pPr>
        <w:pStyle w:val="Compact"/>
        <w:numPr>
          <w:ilvl w:val="0"/>
          <w:numId w:val="1046"/>
        </w:numPr>
      </w:pPr>
      <w:r>
        <w:t xml:space="preserve">Network delays</w:t>
      </w:r>
    </w:p>
    <w:p>
      <w:r>
        <w:pict>
          <v:rect style="width:0;height:1.5pt" o:hralign="center" o:hrstd="t" o:hr="t"/>
        </w:pict>
      </w:r>
    </w:p>
    <w:bookmarkEnd w:id="73"/>
    <w:bookmarkStart w:id="74" w:name="business-challenges"/>
    <w:p>
      <w:pPr>
        <w:pStyle w:val="Heading2"/>
      </w:pPr>
      <w:r>
        <w:t xml:space="preserve">Business Challenges</w:t>
      </w:r>
    </w:p>
    <w:p>
      <w:pPr>
        <w:pStyle w:val="Compact"/>
        <w:numPr>
          <w:ilvl w:val="0"/>
          <w:numId w:val="1047"/>
        </w:numPr>
      </w:pPr>
      <w:r>
        <w:t xml:space="preserve">Convincing parking owners</w:t>
      </w:r>
    </w:p>
    <w:p>
      <w:pPr>
        <w:pStyle w:val="Compact"/>
        <w:numPr>
          <w:ilvl w:val="0"/>
          <w:numId w:val="1047"/>
        </w:numPr>
      </w:pPr>
      <w:r>
        <w:t xml:space="preserve">Regulatory approvals</w:t>
      </w:r>
    </w:p>
    <w:p>
      <w:pPr>
        <w:pStyle w:val="Compact"/>
        <w:numPr>
          <w:ilvl w:val="0"/>
          <w:numId w:val="1047"/>
        </w:numPr>
      </w:pPr>
      <w:r>
        <w:t xml:space="preserve">Hardware cost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8" w:name="estimated-development-timeline"/>
    <w:p>
      <w:pPr>
        <w:pStyle w:val="Heading1"/>
      </w:pPr>
      <w:r>
        <w:t xml:space="preserve">14. Estimated Development Timeline</w:t>
      </w:r>
    </w:p>
    <w:bookmarkStart w:id="76" w:name="phase-1-mvp-minimum-viable-product"/>
    <w:p>
      <w:pPr>
        <w:pStyle w:val="Heading2"/>
      </w:pPr>
      <w:r>
        <w:t xml:space="preserve">Phase 1 — MVP (Minimum Viable Product)</w:t>
      </w:r>
    </w:p>
    <w:p>
      <w:pPr>
        <w:pStyle w:val="FirstParagraph"/>
      </w:pPr>
      <w:r>
        <w:t xml:space="preserve">Duration:</w:t>
      </w:r>
      <w:r>
        <w:t xml:space="preserve"> </w:t>
      </w:r>
      <w:r>
        <w:rPr>
          <w:b/>
          <w:bCs/>
        </w:rPr>
        <w:t xml:space="preserve">3–5 Months</w:t>
      </w:r>
    </w:p>
    <w:p>
      <w:pPr>
        <w:pStyle w:val="BodyText"/>
      </w:pPr>
      <w:r>
        <w:t xml:space="preserve">Includes:</w:t>
      </w:r>
    </w:p>
    <w:p>
      <w:pPr>
        <w:pStyle w:val="Compact"/>
        <w:numPr>
          <w:ilvl w:val="0"/>
          <w:numId w:val="1048"/>
        </w:numPr>
      </w:pPr>
      <w:r>
        <w:t xml:space="preserve">Map parking view</w:t>
      </w:r>
    </w:p>
    <w:p>
      <w:pPr>
        <w:pStyle w:val="Compact"/>
        <w:numPr>
          <w:ilvl w:val="0"/>
          <w:numId w:val="1048"/>
        </w:numPr>
      </w:pPr>
      <w:r>
        <w:t xml:space="preserve">Booking system</w:t>
      </w:r>
    </w:p>
    <w:p>
      <w:pPr>
        <w:pStyle w:val="Compact"/>
        <w:numPr>
          <w:ilvl w:val="0"/>
          <w:numId w:val="1048"/>
        </w:numPr>
      </w:pPr>
      <w:r>
        <w:t xml:space="preserve">Payment integration</w:t>
      </w:r>
    </w:p>
    <w:p>
      <w:pPr>
        <w:pStyle w:val="Compact"/>
        <w:numPr>
          <w:ilvl w:val="0"/>
          <w:numId w:val="1048"/>
        </w:numPr>
      </w:pPr>
      <w:r>
        <w:t xml:space="preserve">Basic admin panel</w:t>
      </w:r>
    </w:p>
    <w:p>
      <w:r>
        <w:pict>
          <v:rect style="width:0;height:1.5pt" o:hralign="center" o:hrstd="t" o:hr="t"/>
        </w:pict>
      </w:r>
    </w:p>
    <w:bookmarkEnd w:id="76"/>
    <w:bookmarkStart w:id="77" w:name="phase-2-smart-features"/>
    <w:p>
      <w:pPr>
        <w:pStyle w:val="Heading2"/>
      </w:pPr>
      <w:r>
        <w:t xml:space="preserve">Phase 2 — Smart Features</w:t>
      </w:r>
    </w:p>
    <w:p>
      <w:pPr>
        <w:pStyle w:val="FirstParagraph"/>
      </w:pPr>
      <w:r>
        <w:t xml:space="preserve">Duration:</w:t>
      </w:r>
      <w:r>
        <w:t xml:space="preserve"> </w:t>
      </w:r>
      <w:r>
        <w:rPr>
          <w:b/>
          <w:bCs/>
        </w:rPr>
        <w:t xml:space="preserve">4–6 Months</w:t>
      </w:r>
    </w:p>
    <w:p>
      <w:pPr>
        <w:pStyle w:val="BodyText"/>
      </w:pPr>
      <w:r>
        <w:t xml:space="preserve">Includes:</w:t>
      </w:r>
    </w:p>
    <w:p>
      <w:pPr>
        <w:pStyle w:val="Compact"/>
        <w:numPr>
          <w:ilvl w:val="0"/>
          <w:numId w:val="1049"/>
        </w:numPr>
      </w:pPr>
      <w:r>
        <w:t xml:space="preserve">IoT integration</w:t>
      </w:r>
    </w:p>
    <w:p>
      <w:pPr>
        <w:pStyle w:val="Compact"/>
        <w:numPr>
          <w:ilvl w:val="0"/>
          <w:numId w:val="1049"/>
        </w:numPr>
      </w:pPr>
      <w:r>
        <w:t xml:space="preserve">AI prediction</w:t>
      </w:r>
    </w:p>
    <w:p>
      <w:pPr>
        <w:pStyle w:val="Compact"/>
        <w:numPr>
          <w:ilvl w:val="0"/>
          <w:numId w:val="1049"/>
        </w:numPr>
      </w:pPr>
      <w:r>
        <w:t xml:space="preserve">Analytics dashboard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team-requirements"/>
    <w:p>
      <w:pPr>
        <w:pStyle w:val="Heading1"/>
      </w:pPr>
      <w:r>
        <w:t xml:space="preserve">15. Team Requirements 👨‍💻</w:t>
      </w:r>
    </w:p>
    <w:p>
      <w:pPr>
        <w:pStyle w:val="FirstParagraph"/>
      </w:pPr>
      <w:r>
        <w:t xml:space="preserve">Minimum Team:</w:t>
      </w:r>
    </w:p>
    <w:p>
      <w:pPr>
        <w:pStyle w:val="Compact"/>
        <w:numPr>
          <w:ilvl w:val="0"/>
          <w:numId w:val="1050"/>
        </w:numPr>
      </w:pPr>
      <w:r>
        <w:t xml:space="preserve">1 Product Manager</w:t>
      </w:r>
    </w:p>
    <w:p>
      <w:pPr>
        <w:pStyle w:val="Compact"/>
        <w:numPr>
          <w:ilvl w:val="0"/>
          <w:numId w:val="1050"/>
        </w:numPr>
      </w:pPr>
      <w:r>
        <w:t xml:space="preserve">2 Mobile Developers</w:t>
      </w:r>
    </w:p>
    <w:p>
      <w:pPr>
        <w:pStyle w:val="Compact"/>
        <w:numPr>
          <w:ilvl w:val="0"/>
          <w:numId w:val="1050"/>
        </w:numPr>
      </w:pPr>
      <w:r>
        <w:t xml:space="preserve">2 Backend Developers</w:t>
      </w:r>
    </w:p>
    <w:p>
      <w:pPr>
        <w:pStyle w:val="Compact"/>
        <w:numPr>
          <w:ilvl w:val="0"/>
          <w:numId w:val="1050"/>
        </w:numPr>
      </w:pPr>
      <w:r>
        <w:t xml:space="preserve">1 UI/UX Designer</w:t>
      </w:r>
    </w:p>
    <w:p>
      <w:pPr>
        <w:pStyle w:val="Compact"/>
        <w:numPr>
          <w:ilvl w:val="0"/>
          <w:numId w:val="1050"/>
        </w:numPr>
      </w:pPr>
      <w:r>
        <w:t xml:space="preserve">1 DevOps Engineer</w:t>
      </w:r>
    </w:p>
    <w:p>
      <w:pPr>
        <w:pStyle w:val="Compact"/>
        <w:numPr>
          <w:ilvl w:val="0"/>
          <w:numId w:val="1050"/>
        </w:numPr>
      </w:pPr>
      <w:r>
        <w:t xml:space="preserve">1 QA Engineer</w:t>
      </w:r>
    </w:p>
    <w:p>
      <w:r>
        <w:pict>
          <v:rect style="width:0;height:1.5pt" o:hralign="center" o:hrstd="t" o:hr="t"/>
        </w:pict>
      </w:r>
    </w:p>
    <w:bookmarkEnd w:id="79"/>
    <w:bookmarkStart w:id="82" w:name="cost-estimation-rough"/>
    <w:p>
      <w:pPr>
        <w:pStyle w:val="Heading1"/>
      </w:pPr>
      <w:r>
        <w:t xml:space="preserve">16. Cost Estimation (Rough)</w:t>
      </w:r>
    </w:p>
    <w:bookmarkStart w:id="80" w:name="mvp-development"/>
    <w:p>
      <w:pPr>
        <w:pStyle w:val="Heading2"/>
      </w:pPr>
      <w:r>
        <w:t xml:space="preserve">MVP Development</w:t>
      </w:r>
    </w:p>
    <w:p>
      <w:pPr>
        <w:pStyle w:val="FirstParagraph"/>
      </w:pPr>
      <w:r>
        <w:t xml:space="preserve">Estimated:</w:t>
      </w:r>
    </w:p>
    <w:p>
      <w:pPr>
        <w:pStyle w:val="BodyText"/>
      </w:pPr>
      <w:r>
        <w:rPr>
          <w:b/>
          <w:bCs/>
        </w:rPr>
        <w:t xml:space="preserve">$40,000 – $80,000</w:t>
      </w:r>
    </w:p>
    <w:p>
      <w:pPr>
        <w:pStyle w:val="BodyText"/>
      </w:pPr>
      <w:r>
        <w:t xml:space="preserve">Depends on:</w:t>
      </w:r>
    </w:p>
    <w:p>
      <w:pPr>
        <w:pStyle w:val="Compact"/>
        <w:numPr>
          <w:ilvl w:val="0"/>
          <w:numId w:val="1051"/>
        </w:numPr>
      </w:pPr>
      <w:r>
        <w:t xml:space="preserve">Team location</w:t>
      </w:r>
    </w:p>
    <w:p>
      <w:pPr>
        <w:pStyle w:val="Compact"/>
        <w:numPr>
          <w:ilvl w:val="0"/>
          <w:numId w:val="1051"/>
        </w:numPr>
      </w:pPr>
      <w:r>
        <w:t xml:space="preserve">Hardware requirements</w:t>
      </w:r>
    </w:p>
    <w:p>
      <w:r>
        <w:pict>
          <v:rect style="width:0;height:1.5pt" o:hralign="center" o:hrstd="t" o:hr="t"/>
        </w:pict>
      </w:r>
    </w:p>
    <w:bookmarkEnd w:id="80"/>
    <w:bookmarkStart w:id="81" w:name="full-product"/>
    <w:p>
      <w:pPr>
        <w:pStyle w:val="Heading2"/>
      </w:pPr>
      <w:r>
        <w:t xml:space="preserve">Full Product</w:t>
      </w:r>
    </w:p>
    <w:p>
      <w:pPr>
        <w:pStyle w:val="FirstParagraph"/>
      </w:pPr>
      <w:r>
        <w:t xml:space="preserve">Estimated:</w:t>
      </w:r>
    </w:p>
    <w:p>
      <w:pPr>
        <w:pStyle w:val="BodyText"/>
      </w:pPr>
      <w:r>
        <w:rPr>
          <w:b/>
          <w:bCs/>
        </w:rPr>
        <w:t xml:space="preserve">$150,000 – $400,000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3" w:name="X507794920b3ac8fe83b066d628c10f2f28f4344"/>
    <w:p>
      <w:pPr>
        <w:pStyle w:val="Heading1"/>
      </w:pPr>
      <w:r>
        <w:t xml:space="preserve">17. What Will Make This App Better Than Others ⭐</w:t>
      </w:r>
    </w:p>
    <w:p>
      <w:pPr>
        <w:pStyle w:val="FirstParagraph"/>
      </w:pPr>
      <w:r>
        <w:t xml:space="preserve">Key Differentiators:</w:t>
      </w:r>
    </w:p>
    <w:p>
      <w:pPr>
        <w:pStyle w:val="Compact"/>
        <w:numPr>
          <w:ilvl w:val="0"/>
          <w:numId w:val="1052"/>
        </w:numPr>
      </w:pPr>
      <w:r>
        <w:t xml:space="preserve">Guaranteed Slot Reservation</w:t>
      </w:r>
    </w:p>
    <w:p>
      <w:pPr>
        <w:pStyle w:val="Compact"/>
        <w:numPr>
          <w:ilvl w:val="0"/>
          <w:numId w:val="1052"/>
        </w:numPr>
      </w:pPr>
      <w:r>
        <w:t xml:space="preserve">Smart Arrival Acknowledgement</w:t>
      </w:r>
    </w:p>
    <w:p>
      <w:pPr>
        <w:pStyle w:val="Compact"/>
        <w:numPr>
          <w:ilvl w:val="0"/>
          <w:numId w:val="1052"/>
        </w:numPr>
      </w:pPr>
      <w:r>
        <w:t xml:space="preserve">Real-time Navigation to Slot</w:t>
      </w:r>
    </w:p>
    <w:p>
      <w:pPr>
        <w:pStyle w:val="Compact"/>
        <w:numPr>
          <w:ilvl w:val="0"/>
          <w:numId w:val="1052"/>
        </w:numPr>
      </w:pPr>
      <w:r>
        <w:t xml:space="preserve">Dynamic Pricing</w:t>
      </w:r>
    </w:p>
    <w:p>
      <w:pPr>
        <w:pStyle w:val="Compact"/>
        <w:numPr>
          <w:ilvl w:val="0"/>
          <w:numId w:val="1052"/>
        </w:numPr>
      </w:pPr>
      <w:r>
        <w:t xml:space="preserve">AI Slot Prediction</w:t>
      </w:r>
    </w:p>
    <w:p>
      <w:pPr>
        <w:pStyle w:val="Compact"/>
        <w:numPr>
          <w:ilvl w:val="0"/>
          <w:numId w:val="1052"/>
        </w:numPr>
      </w:pPr>
      <w:r>
        <w:t xml:space="preserve">Smart Hardware Integration</w:t>
      </w:r>
    </w:p>
    <w:p>
      <w:r>
        <w:pict>
          <v:rect style="width:0;height:1.5pt" o:hralign="center" o:hrstd="t" o:hr="t"/>
        </w:pict>
      </w:r>
    </w:p>
    <w:bookmarkEnd w:id="83"/>
    <w:bookmarkStart w:id="88" w:name="unique-innovation-ideas"/>
    <w:p>
      <w:pPr>
        <w:pStyle w:val="Heading1"/>
      </w:pPr>
      <w:r>
        <w:t xml:space="preserve">18. Unique Innovation Ideas 💡</w:t>
      </w:r>
    </w:p>
    <w:bookmarkStart w:id="84" w:name="arrival-confidence-score"/>
    <w:p>
      <w:pPr>
        <w:pStyle w:val="Heading2"/>
      </w:pPr>
      <w:r>
        <w:t xml:space="preserve">18.1</w:t>
      </w:r>
      <w:r>
        <w:t xml:space="preserve"> </w:t>
      </w:r>
      <w:r>
        <w:t xml:space="preserve">“Arrival Confidence Score”</w:t>
      </w:r>
    </w:p>
    <w:p>
      <w:pPr>
        <w:pStyle w:val="FirstParagraph"/>
      </w:pPr>
      <w:r>
        <w:t xml:space="preserve">Predict likelihood of arrival.</w:t>
      </w:r>
    </w:p>
    <w:p>
      <w:pPr>
        <w:pStyle w:val="BodyText"/>
      </w:pPr>
      <w:r>
        <w:t xml:space="preserve">If user often misses bookings:</w:t>
      </w:r>
    </w:p>
    <w:p>
      <w:pPr>
        <w:pStyle w:val="Compact"/>
        <w:numPr>
          <w:ilvl w:val="0"/>
          <w:numId w:val="1053"/>
        </w:numPr>
      </w:pPr>
      <w:r>
        <w:t xml:space="preserve">Require higher prepayment</w:t>
      </w:r>
    </w:p>
    <w:p>
      <w:r>
        <w:pict>
          <v:rect style="width:0;height:1.5pt" o:hralign="center" o:hrstd="t" o:hr="t"/>
        </w:pict>
      </w:r>
    </w:p>
    <w:bookmarkEnd w:id="84"/>
    <w:bookmarkStart w:id="85" w:name="parking-sharing-model"/>
    <w:p>
      <w:pPr>
        <w:pStyle w:val="Heading2"/>
      </w:pPr>
      <w:r>
        <w:t xml:space="preserve">18.2 Parking Sharing Model</w:t>
      </w:r>
    </w:p>
    <w:p>
      <w:pPr>
        <w:pStyle w:val="FirstParagraph"/>
      </w:pPr>
      <w:r>
        <w:t xml:space="preserve">Users can rent:</w:t>
      </w:r>
    </w:p>
    <w:p>
      <w:pPr>
        <w:pStyle w:val="Compact"/>
        <w:numPr>
          <w:ilvl w:val="0"/>
          <w:numId w:val="1054"/>
        </w:numPr>
      </w:pPr>
      <w:r>
        <w:t xml:space="preserve">Private parking</w:t>
      </w:r>
    </w:p>
    <w:p>
      <w:pPr>
        <w:pStyle w:val="Compact"/>
        <w:numPr>
          <w:ilvl w:val="0"/>
          <w:numId w:val="1054"/>
        </w:numPr>
      </w:pPr>
      <w:r>
        <w:t xml:space="preserve">Office parking</w:t>
      </w:r>
    </w:p>
    <w:p>
      <w:pPr>
        <w:pStyle w:val="FirstParagraph"/>
      </w:pPr>
      <w:r>
        <w:t xml:space="preserve">Like Airbnb for parking.</w:t>
      </w:r>
    </w:p>
    <w:p>
      <w:r>
        <w:pict>
          <v:rect style="width:0;height:1.5pt" o:hralign="center" o:hrstd="t" o:hr="t"/>
        </w:pict>
      </w:r>
    </w:p>
    <w:bookmarkEnd w:id="85"/>
    <w:bookmarkStart w:id="86" w:name="event-parking-mode"/>
    <w:p>
      <w:pPr>
        <w:pStyle w:val="Heading2"/>
      </w:pPr>
      <w:r>
        <w:t xml:space="preserve">18.3 Event Parking Mode</w:t>
      </w:r>
    </w:p>
    <w:p>
      <w:pPr>
        <w:pStyle w:val="FirstParagraph"/>
      </w:pPr>
      <w:r>
        <w:t xml:space="preserve">Special mode for:</w:t>
      </w:r>
    </w:p>
    <w:p>
      <w:pPr>
        <w:pStyle w:val="Compact"/>
        <w:numPr>
          <w:ilvl w:val="0"/>
          <w:numId w:val="1055"/>
        </w:numPr>
      </w:pPr>
      <w:r>
        <w:t xml:space="preserve">Concerts</w:t>
      </w:r>
    </w:p>
    <w:p>
      <w:pPr>
        <w:pStyle w:val="Compact"/>
        <w:numPr>
          <w:ilvl w:val="0"/>
          <w:numId w:val="1055"/>
        </w:numPr>
      </w:pPr>
      <w:r>
        <w:t xml:space="preserve">Exhibitions</w:t>
      </w:r>
    </w:p>
    <w:p>
      <w:pPr>
        <w:pStyle w:val="Compact"/>
        <w:numPr>
          <w:ilvl w:val="0"/>
          <w:numId w:val="1055"/>
        </w:numPr>
      </w:pPr>
      <w:r>
        <w:t xml:space="preserve">Sports events</w:t>
      </w:r>
    </w:p>
    <w:p>
      <w:r>
        <w:pict>
          <v:rect style="width:0;height:1.5pt" o:hralign="center" o:hrstd="t" o:hr="t"/>
        </w:pict>
      </w:r>
    </w:p>
    <w:bookmarkEnd w:id="86"/>
    <w:bookmarkStart w:id="87" w:name="traffic-integration"/>
    <w:p>
      <w:pPr>
        <w:pStyle w:val="Heading2"/>
      </w:pPr>
      <w:r>
        <w:t xml:space="preserve">18.4 Traffic Integration</w:t>
      </w:r>
    </w:p>
    <w:p>
      <w:pPr>
        <w:pStyle w:val="FirstParagraph"/>
      </w:pPr>
      <w:r>
        <w:t xml:space="preserve">Sync with traffic APIs.</w:t>
      </w:r>
    </w:p>
    <w:p>
      <w:pPr>
        <w:pStyle w:val="BodyText"/>
      </w:pPr>
      <w:r>
        <w:t xml:space="preserve">Suggest:</w:t>
      </w:r>
    </w:p>
    <w:p>
      <w:pPr>
        <w:pStyle w:val="Compact"/>
        <w:numPr>
          <w:ilvl w:val="0"/>
          <w:numId w:val="1056"/>
        </w:numPr>
      </w:pPr>
      <w:r>
        <w:t xml:space="preserve">Best arrival time</w:t>
      </w:r>
    </w:p>
    <w:p>
      <w:pPr>
        <w:pStyle w:val="Compact"/>
        <w:numPr>
          <w:ilvl w:val="0"/>
          <w:numId w:val="1056"/>
        </w:numPr>
      </w:pPr>
      <w:r>
        <w:t xml:space="preserve">Alternative parking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89" w:name="mvp-scope-recommended-first-build"/>
    <w:p>
      <w:pPr>
        <w:pStyle w:val="Heading1"/>
      </w:pPr>
      <w:r>
        <w:t xml:space="preserve">19. MVP Scope (Recommended First Build)</w:t>
      </w:r>
    </w:p>
    <w:p>
      <w:pPr>
        <w:pStyle w:val="FirstParagraph"/>
      </w:pPr>
      <w:r>
        <w:t xml:space="preserve">Build only:</w:t>
      </w:r>
    </w:p>
    <w:p>
      <w:pPr>
        <w:pStyle w:val="Compact"/>
        <w:numPr>
          <w:ilvl w:val="0"/>
          <w:numId w:val="1057"/>
        </w:numPr>
      </w:pPr>
      <w:r>
        <w:t xml:space="preserve">User login</w:t>
      </w:r>
    </w:p>
    <w:p>
      <w:pPr>
        <w:pStyle w:val="Compact"/>
        <w:numPr>
          <w:ilvl w:val="0"/>
          <w:numId w:val="1057"/>
        </w:numPr>
      </w:pPr>
      <w:r>
        <w:t xml:space="preserve">Parking map</w:t>
      </w:r>
    </w:p>
    <w:p>
      <w:pPr>
        <w:pStyle w:val="Compact"/>
        <w:numPr>
          <w:ilvl w:val="0"/>
          <w:numId w:val="1057"/>
        </w:numPr>
      </w:pPr>
      <w:r>
        <w:t xml:space="preserve">Slot booking</w:t>
      </w:r>
    </w:p>
    <w:p>
      <w:pPr>
        <w:pStyle w:val="Compact"/>
        <w:numPr>
          <w:ilvl w:val="0"/>
          <w:numId w:val="1057"/>
        </w:numPr>
      </w:pPr>
      <w:r>
        <w:t xml:space="preserve">Payment system</w:t>
      </w:r>
    </w:p>
    <w:p>
      <w:pPr>
        <w:pStyle w:val="Compact"/>
        <w:numPr>
          <w:ilvl w:val="0"/>
          <w:numId w:val="1057"/>
        </w:numPr>
      </w:pPr>
      <w:r>
        <w:t xml:space="preserve">Arrival confirmation</w:t>
      </w:r>
    </w:p>
    <w:p>
      <w:pPr>
        <w:pStyle w:val="Compact"/>
        <w:numPr>
          <w:ilvl w:val="0"/>
          <w:numId w:val="1057"/>
        </w:numPr>
      </w:pPr>
      <w:r>
        <w:t xml:space="preserve">Basic admin dashboard</w:t>
      </w:r>
    </w:p>
    <w:p>
      <w:pPr>
        <w:pStyle w:val="FirstParagraph"/>
      </w:pPr>
      <w:r>
        <w:t xml:space="preserve">This reduces cost and risk.</w:t>
      </w:r>
    </w:p>
    <w:p>
      <w:r>
        <w:pict>
          <v:rect style="width:0;height:1.5pt" o:hralign="center" o:hrstd="t" o:hr="t"/>
        </w:pict>
      </w:r>
    </w:p>
    <w:bookmarkEnd w:id="89"/>
    <w:bookmarkStart w:id="90" w:name="next-steps"/>
    <w:p>
      <w:pPr>
        <w:pStyle w:val="Heading1"/>
      </w:pPr>
      <w:r>
        <w:t xml:space="preserve">20. Next Steps</w:t>
      </w:r>
    </w:p>
    <w:p>
      <w:pPr>
        <w:pStyle w:val="FirstParagraph"/>
      </w:pPr>
      <w:r>
        <w:t xml:space="preserve">Recommended execution plan:</w:t>
      </w:r>
    </w:p>
    <w:p>
      <w:pPr>
        <w:pStyle w:val="Compact"/>
        <w:numPr>
          <w:ilvl w:val="0"/>
          <w:numId w:val="1058"/>
        </w:numPr>
      </w:pPr>
      <w:r>
        <w:t xml:space="preserve">Validate market demand</w:t>
      </w:r>
    </w:p>
    <w:p>
      <w:pPr>
        <w:pStyle w:val="Compact"/>
        <w:numPr>
          <w:ilvl w:val="0"/>
          <w:numId w:val="1058"/>
        </w:numPr>
      </w:pPr>
      <w:r>
        <w:t xml:space="preserve">Identify pilot parking partners</w:t>
      </w:r>
    </w:p>
    <w:p>
      <w:pPr>
        <w:pStyle w:val="Compact"/>
        <w:numPr>
          <w:ilvl w:val="0"/>
          <w:numId w:val="1058"/>
        </w:numPr>
      </w:pPr>
      <w:r>
        <w:t xml:space="preserve">Build MVP</w:t>
      </w:r>
    </w:p>
    <w:p>
      <w:pPr>
        <w:pStyle w:val="Compact"/>
        <w:numPr>
          <w:ilvl w:val="0"/>
          <w:numId w:val="1058"/>
        </w:numPr>
      </w:pPr>
      <w:r>
        <w:t xml:space="preserve">Launch pilot test</w:t>
      </w:r>
    </w:p>
    <w:p>
      <w:pPr>
        <w:pStyle w:val="Compact"/>
        <w:numPr>
          <w:ilvl w:val="0"/>
          <w:numId w:val="1058"/>
        </w:numPr>
      </w:pPr>
      <w:r>
        <w:t xml:space="preserve">Collect feedback</w:t>
      </w:r>
    </w:p>
    <w:p>
      <w:pPr>
        <w:pStyle w:val="Compact"/>
        <w:numPr>
          <w:ilvl w:val="0"/>
          <w:numId w:val="1058"/>
        </w:numPr>
      </w:pPr>
      <w:r>
        <w:t xml:space="preserve">Improve system</w:t>
      </w:r>
    </w:p>
    <w:p>
      <w:r>
        <w:pict>
          <v:rect style="width:0;height:1.5pt" o:hralign="center" o:hrstd="t" o:hr="t"/>
        </w:pict>
      </w:r>
    </w:p>
    <w:bookmarkEnd w:id="90"/>
    <w:bookmarkStart w:id="91" w:name="future-opportunities"/>
    <w:p>
      <w:pPr>
        <w:pStyle w:val="Heading1"/>
      </w:pPr>
      <w:r>
        <w:t xml:space="preserve">21. Future Opportunities 🌍</w:t>
      </w:r>
    </w:p>
    <w:p>
      <w:pPr>
        <w:pStyle w:val="FirstParagraph"/>
      </w:pPr>
      <w:r>
        <w:t xml:space="preserve">If successful, this can expand into:</w:t>
      </w:r>
    </w:p>
    <w:p>
      <w:pPr>
        <w:pStyle w:val="Compact"/>
        <w:numPr>
          <w:ilvl w:val="0"/>
          <w:numId w:val="1059"/>
        </w:numPr>
      </w:pPr>
      <w:r>
        <w:t xml:space="preserve">Smart city infrastructure</w:t>
      </w:r>
    </w:p>
    <w:p>
      <w:pPr>
        <w:pStyle w:val="Compact"/>
        <w:numPr>
          <w:ilvl w:val="0"/>
          <w:numId w:val="1059"/>
        </w:numPr>
      </w:pPr>
      <w:r>
        <w:t xml:space="preserve">EV charging booking</w:t>
      </w:r>
    </w:p>
    <w:p>
      <w:pPr>
        <w:pStyle w:val="Compact"/>
        <w:numPr>
          <w:ilvl w:val="0"/>
          <w:numId w:val="1059"/>
        </w:numPr>
      </w:pPr>
      <w:r>
        <w:t xml:space="preserve">Autonomous vehicle parking</w:t>
      </w:r>
    </w:p>
    <w:p>
      <w:pPr>
        <w:pStyle w:val="Compact"/>
        <w:numPr>
          <w:ilvl w:val="0"/>
          <w:numId w:val="1059"/>
        </w:numPr>
      </w:pPr>
      <w:r>
        <w:t xml:space="preserve">Logistics vehicle parking</w:t>
      </w:r>
    </w:p>
    <w:p>
      <w:r>
        <w:pict>
          <v:rect style="width:0;height:1.5pt" o:hralign="center" o:hrstd="t" o:hr="t"/>
        </w:pict>
      </w:r>
    </w:p>
    <w:bookmarkEnd w:id="91"/>
    <w:bookmarkStart w:id="92" w:name="suggested-brand-names"/>
    <w:p>
      <w:pPr>
        <w:pStyle w:val="Heading1"/>
      </w:pPr>
      <w:r>
        <w:t xml:space="preserve">22. Suggested Brand Names</w:t>
      </w:r>
    </w:p>
    <w:p>
      <w:pPr>
        <w:pStyle w:val="FirstParagraph"/>
      </w:pPr>
      <w:r>
        <w:t xml:space="preserve">Possible names:</w:t>
      </w:r>
    </w:p>
    <w:p>
      <w:pPr>
        <w:pStyle w:val="Compact"/>
        <w:numPr>
          <w:ilvl w:val="0"/>
          <w:numId w:val="1060"/>
        </w:numPr>
      </w:pPr>
      <w:r>
        <w:t xml:space="preserve">ParkEase</w:t>
      </w:r>
    </w:p>
    <w:p>
      <w:pPr>
        <w:pStyle w:val="Compact"/>
        <w:numPr>
          <w:ilvl w:val="0"/>
          <w:numId w:val="1060"/>
        </w:numPr>
      </w:pPr>
      <w:r>
        <w:t xml:space="preserve">SmartPark Dubai</w:t>
      </w:r>
    </w:p>
    <w:p>
      <w:pPr>
        <w:pStyle w:val="Compact"/>
        <w:numPr>
          <w:ilvl w:val="0"/>
          <w:numId w:val="1060"/>
        </w:numPr>
      </w:pPr>
      <w:r>
        <w:t xml:space="preserve">ParkFlow</w:t>
      </w:r>
    </w:p>
    <w:p>
      <w:pPr>
        <w:pStyle w:val="Compact"/>
        <w:numPr>
          <w:ilvl w:val="0"/>
          <w:numId w:val="1060"/>
        </w:numPr>
      </w:pPr>
      <w:r>
        <w:t xml:space="preserve">SlotGo</w:t>
      </w:r>
    </w:p>
    <w:p>
      <w:pPr>
        <w:pStyle w:val="Compact"/>
        <w:numPr>
          <w:ilvl w:val="0"/>
          <w:numId w:val="1060"/>
        </w:numPr>
      </w:pPr>
      <w:r>
        <w:t xml:space="preserve">ParkNow UAE</w:t>
      </w:r>
    </w:p>
    <w:p>
      <w:r>
        <w:pict>
          <v:rect style="width:0;height:1.5pt" o:hralign="center" o:hrstd="t" o:hr="t"/>
        </w:pict>
      </w:r>
    </w:p>
    <w:bookmarkEnd w:id="92"/>
    <w:bookmarkStart w:id="98" w:name="X751eada7547dd07b8f1b6cbf3b326d220ce542b"/>
    <w:p>
      <w:pPr>
        <w:pStyle w:val="Heading1"/>
      </w:pPr>
      <w:r>
        <w:t xml:space="preserve">23. Enhanced Feature Additions (New Improvements) 🚀</w:t>
      </w:r>
    </w:p>
    <w:bookmarkStart w:id="93" w:name="smart-slot-holding-timer"/>
    <w:p>
      <w:pPr>
        <w:pStyle w:val="Heading2"/>
      </w:pPr>
      <w:r>
        <w:t xml:space="preserve">23.1 Smart Slot Holding Timer</w:t>
      </w:r>
    </w:p>
    <w:p>
      <w:pPr>
        <w:pStyle w:val="FirstParagraph"/>
      </w:pPr>
      <w:r>
        <w:t xml:space="preserve">Instead of fixed 15 minutes:</w:t>
      </w:r>
    </w:p>
    <w:p>
      <w:pPr>
        <w:pStyle w:val="Compact"/>
        <w:numPr>
          <w:ilvl w:val="0"/>
          <w:numId w:val="1061"/>
        </w:numPr>
      </w:pPr>
      <w:r>
        <w:t xml:space="preserve">Default hold: 15 minutes</w:t>
      </w:r>
    </w:p>
    <w:p>
      <w:pPr>
        <w:pStyle w:val="Compact"/>
        <w:numPr>
          <w:ilvl w:val="0"/>
          <w:numId w:val="1061"/>
        </w:numPr>
      </w:pPr>
      <w:r>
        <w:t xml:space="preserve">Premium/VIP users: 20 minutes</w:t>
      </w:r>
    </w:p>
    <w:p>
      <w:pPr>
        <w:pStyle w:val="Compact"/>
        <w:numPr>
          <w:ilvl w:val="0"/>
          <w:numId w:val="1061"/>
        </w:numPr>
      </w:pPr>
      <w:r>
        <w:t xml:space="preserve">Late arrival penalty logic</w:t>
      </w:r>
    </w:p>
    <w:p>
      <w:pPr>
        <w:pStyle w:val="Compact"/>
        <w:numPr>
          <w:ilvl w:val="0"/>
          <w:numId w:val="1061"/>
        </w:numPr>
      </w:pPr>
      <w:r>
        <w:t xml:space="preserve">Dynamic hold time based on traffic conditions</w:t>
      </w:r>
    </w:p>
    <w:p>
      <w:pPr>
        <w:pStyle w:val="FirstParagraph"/>
      </w:pPr>
      <w:r>
        <w:t xml:space="preserve">Benefits:</w:t>
      </w:r>
    </w:p>
    <w:p>
      <w:pPr>
        <w:pStyle w:val="Compact"/>
        <w:numPr>
          <w:ilvl w:val="0"/>
          <w:numId w:val="1062"/>
        </w:numPr>
      </w:pPr>
      <w:r>
        <w:t xml:space="preserve">Better slot utilization</w:t>
      </w:r>
    </w:p>
    <w:p>
      <w:pPr>
        <w:pStyle w:val="Compact"/>
        <w:numPr>
          <w:ilvl w:val="0"/>
          <w:numId w:val="1062"/>
        </w:numPr>
      </w:pPr>
      <w:r>
        <w:t xml:space="preserve">Premium monetization opportunity</w:t>
      </w:r>
    </w:p>
    <w:p>
      <w:r>
        <w:pict>
          <v:rect style="width:0;height:1.5pt" o:hralign="center" o:hrstd="t" o:hr="t"/>
        </w:pict>
      </w:r>
    </w:p>
    <w:bookmarkEnd w:id="93"/>
    <w:bookmarkStart w:id="94" w:name="qr-based-entry-exit-system"/>
    <w:p>
      <w:pPr>
        <w:pStyle w:val="Heading2"/>
      </w:pPr>
      <w:r>
        <w:t xml:space="preserve">23.2 QR-Based Entry &amp; Exit System</w:t>
      </w:r>
    </w:p>
    <w:p>
      <w:pPr>
        <w:pStyle w:val="FirstParagraph"/>
      </w:pPr>
      <w:r>
        <w:t xml:space="preserve">Each booking generates:</w:t>
      </w:r>
    </w:p>
    <w:p>
      <w:pPr>
        <w:pStyle w:val="Compact"/>
        <w:numPr>
          <w:ilvl w:val="0"/>
          <w:numId w:val="1063"/>
        </w:numPr>
      </w:pPr>
      <w:r>
        <w:t xml:space="preserve">Unique QR Code</w:t>
      </w:r>
    </w:p>
    <w:p>
      <w:pPr>
        <w:pStyle w:val="Compact"/>
        <w:numPr>
          <w:ilvl w:val="0"/>
          <w:numId w:val="1063"/>
        </w:numPr>
      </w:pPr>
      <w:r>
        <w:t xml:space="preserve">Entry validation token</w:t>
      </w:r>
    </w:p>
    <w:p>
      <w:pPr>
        <w:pStyle w:val="FirstParagraph"/>
      </w:pPr>
      <w:r>
        <w:t xml:space="preserve">At parking gate:</w:t>
      </w:r>
    </w:p>
    <w:p>
      <w:pPr>
        <w:pStyle w:val="Compact"/>
        <w:numPr>
          <w:ilvl w:val="0"/>
          <w:numId w:val="1064"/>
        </w:numPr>
      </w:pPr>
      <w:r>
        <w:t xml:space="preserve">User scans QR</w:t>
      </w:r>
    </w:p>
    <w:p>
      <w:pPr>
        <w:pStyle w:val="Compact"/>
        <w:numPr>
          <w:ilvl w:val="0"/>
          <w:numId w:val="1064"/>
        </w:numPr>
      </w:pPr>
      <w:r>
        <w:t xml:space="preserve">Barrier opens automatically</w:t>
      </w:r>
    </w:p>
    <w:p>
      <w:pPr>
        <w:pStyle w:val="Compact"/>
        <w:numPr>
          <w:ilvl w:val="0"/>
          <w:numId w:val="1064"/>
        </w:numPr>
      </w:pPr>
      <w:r>
        <w:t xml:space="preserve">Slot assigned and locked</w:t>
      </w:r>
    </w:p>
    <w:p>
      <w:pPr>
        <w:pStyle w:val="FirstParagraph"/>
      </w:pPr>
      <w:r>
        <w:t xml:space="preserve">Hardware Required:</w:t>
      </w:r>
    </w:p>
    <w:p>
      <w:pPr>
        <w:pStyle w:val="Compact"/>
        <w:numPr>
          <w:ilvl w:val="0"/>
          <w:numId w:val="1065"/>
        </w:numPr>
      </w:pPr>
      <w:r>
        <w:t xml:space="preserve">QR scanners at entry gates</w:t>
      </w:r>
    </w:p>
    <w:p>
      <w:pPr>
        <w:pStyle w:val="Compact"/>
        <w:numPr>
          <w:ilvl w:val="0"/>
          <w:numId w:val="1065"/>
        </w:numPr>
      </w:pPr>
      <w:r>
        <w:t xml:space="preserve">Automated barrier systems</w:t>
      </w:r>
    </w:p>
    <w:p>
      <w:pPr>
        <w:pStyle w:val="Compact"/>
        <w:numPr>
          <w:ilvl w:val="0"/>
          <w:numId w:val="1065"/>
        </w:numPr>
      </w:pPr>
      <w:r>
        <w:t xml:space="preserve">Entry validation controller</w:t>
      </w:r>
    </w:p>
    <w:p>
      <w:pPr>
        <w:pStyle w:val="FirstParagraph"/>
      </w:pPr>
      <w:r>
        <w:t xml:space="preserve">Benefits:</w:t>
      </w:r>
    </w:p>
    <w:p>
      <w:pPr>
        <w:pStyle w:val="Compact"/>
        <w:numPr>
          <w:ilvl w:val="0"/>
          <w:numId w:val="1066"/>
        </w:numPr>
      </w:pPr>
      <w:r>
        <w:t xml:space="preserve">Faster entry</w:t>
      </w:r>
    </w:p>
    <w:p>
      <w:pPr>
        <w:pStyle w:val="Compact"/>
        <w:numPr>
          <w:ilvl w:val="0"/>
          <w:numId w:val="1066"/>
        </w:numPr>
      </w:pPr>
      <w:r>
        <w:t xml:space="preserve">Reduced manual work</w:t>
      </w:r>
    </w:p>
    <w:p>
      <w:pPr>
        <w:pStyle w:val="Compact"/>
        <w:numPr>
          <w:ilvl w:val="0"/>
          <w:numId w:val="1066"/>
        </w:numPr>
      </w:pPr>
      <w:r>
        <w:t xml:space="preserve">Accurate booking validation</w:t>
      </w:r>
    </w:p>
    <w:p>
      <w:r>
        <w:pict>
          <v:rect style="width:0;height:1.5pt" o:hralign="center" o:hrstd="t" o:hr="t"/>
        </w:pict>
      </w:r>
    </w:p>
    <w:bookmarkEnd w:id="94"/>
    <w:bookmarkStart w:id="95" w:name="multi-vehicle-support"/>
    <w:p>
      <w:pPr>
        <w:pStyle w:val="Heading2"/>
      </w:pPr>
      <w:r>
        <w:t xml:space="preserve">23.3 Multi-Vehicle Support</w:t>
      </w:r>
    </w:p>
    <w:p>
      <w:pPr>
        <w:pStyle w:val="FirstParagraph"/>
      </w:pPr>
      <w:r>
        <w:t xml:space="preserve">Users can:</w:t>
      </w:r>
    </w:p>
    <w:p>
      <w:pPr>
        <w:pStyle w:val="Compact"/>
        <w:numPr>
          <w:ilvl w:val="0"/>
          <w:numId w:val="1067"/>
        </w:numPr>
      </w:pPr>
      <w:r>
        <w:t xml:space="preserve">Add multiple vehicles</w:t>
      </w:r>
    </w:p>
    <w:p>
      <w:pPr>
        <w:pStyle w:val="Compact"/>
        <w:numPr>
          <w:ilvl w:val="0"/>
          <w:numId w:val="1067"/>
        </w:numPr>
      </w:pPr>
      <w:r>
        <w:t xml:space="preserve">Select vehicle during booking</w:t>
      </w:r>
    </w:p>
    <w:p>
      <w:pPr>
        <w:pStyle w:val="Compact"/>
        <w:numPr>
          <w:ilvl w:val="0"/>
          <w:numId w:val="1067"/>
        </w:numPr>
      </w:pPr>
      <w:r>
        <w:t xml:space="preserve">Manage vehicle list</w:t>
      </w:r>
    </w:p>
    <w:p>
      <w:pPr>
        <w:pStyle w:val="FirstParagraph"/>
      </w:pPr>
      <w:r>
        <w:t xml:space="preserve">Use Cases:</w:t>
      </w:r>
    </w:p>
    <w:p>
      <w:pPr>
        <w:pStyle w:val="Compact"/>
        <w:numPr>
          <w:ilvl w:val="0"/>
          <w:numId w:val="1068"/>
        </w:numPr>
      </w:pPr>
      <w:r>
        <w:t xml:space="preserve">Families</w:t>
      </w:r>
    </w:p>
    <w:p>
      <w:pPr>
        <w:pStyle w:val="Compact"/>
        <w:numPr>
          <w:ilvl w:val="0"/>
          <w:numId w:val="1068"/>
        </w:numPr>
      </w:pPr>
      <w:r>
        <w:t xml:space="preserve">Rental vehicles</w:t>
      </w:r>
    </w:p>
    <w:p>
      <w:pPr>
        <w:pStyle w:val="Compact"/>
        <w:numPr>
          <w:ilvl w:val="0"/>
          <w:numId w:val="1068"/>
        </w:numPr>
      </w:pPr>
      <w:r>
        <w:t xml:space="preserve">Corporate users</w:t>
      </w:r>
    </w:p>
    <w:p>
      <w:r>
        <w:pict>
          <v:rect style="width:0;height:1.5pt" o:hralign="center" o:hrstd="t" o:hr="t"/>
        </w:pict>
      </w:r>
    </w:p>
    <w:bookmarkEnd w:id="95"/>
    <w:bookmarkStart w:id="96" w:name="parking-availability-insurance-model"/>
    <w:p>
      <w:pPr>
        <w:pStyle w:val="Heading2"/>
      </w:pPr>
      <w:r>
        <w:t xml:space="preserve">23.4 Parking Availability Insurance Model</w:t>
      </w:r>
    </w:p>
    <w:p>
      <w:pPr>
        <w:pStyle w:val="FirstParagraph"/>
      </w:pPr>
      <w:r>
        <w:t xml:space="preserve">If reserved slot unavailable due to system failure:</w:t>
      </w:r>
    </w:p>
    <w:p>
      <w:pPr>
        <w:pStyle w:val="BodyText"/>
      </w:pPr>
      <w:r>
        <w:t xml:space="preserve">Options:</w:t>
      </w:r>
    </w:p>
    <w:p>
      <w:pPr>
        <w:numPr>
          <w:ilvl w:val="0"/>
          <w:numId w:val="1069"/>
        </w:numPr>
      </w:pPr>
      <w:r>
        <w:t xml:space="preserve">Provide alternate slot automatically</w:t>
      </w:r>
      <w:r>
        <w:t xml:space="preserve"> </w:t>
      </w:r>
      <w:r>
        <w:t xml:space="preserve">OR</w:t>
      </w:r>
    </w:p>
    <w:p>
      <w:pPr>
        <w:numPr>
          <w:ilvl w:val="0"/>
          <w:numId w:val="1069"/>
        </w:numPr>
      </w:pPr>
      <w:r>
        <w:t xml:space="preserve">Refund + compensation credit</w:t>
      </w:r>
    </w:p>
    <w:p>
      <w:pPr>
        <w:pStyle w:val="FirstParagraph"/>
      </w:pPr>
      <w:r>
        <w:t xml:space="preserve">Benefits:</w:t>
      </w:r>
    </w:p>
    <w:p>
      <w:pPr>
        <w:pStyle w:val="Compact"/>
        <w:numPr>
          <w:ilvl w:val="0"/>
          <w:numId w:val="1070"/>
        </w:numPr>
      </w:pPr>
      <w:r>
        <w:t xml:space="preserve">Builds user trust</w:t>
      </w:r>
    </w:p>
    <w:p>
      <w:pPr>
        <w:pStyle w:val="Compact"/>
        <w:numPr>
          <w:ilvl w:val="0"/>
          <w:numId w:val="1070"/>
        </w:numPr>
      </w:pPr>
      <w:r>
        <w:t xml:space="preserve">Improves brand reliability</w:t>
      </w:r>
    </w:p>
    <w:p>
      <w:r>
        <w:pict>
          <v:rect style="width:0;height:1.5pt" o:hralign="center" o:hrstd="t" o:hr="t"/>
        </w:pict>
      </w:r>
    </w:p>
    <w:bookmarkEnd w:id="96"/>
    <w:bookmarkStart w:id="97" w:name="ev-charging-slot-reservation"/>
    <w:p>
      <w:pPr>
        <w:pStyle w:val="Heading2"/>
      </w:pPr>
      <w:r>
        <w:t xml:space="preserve">23.5 EV Charging Slot Reservation ⚡</w:t>
      </w:r>
    </w:p>
    <w:p>
      <w:pPr>
        <w:pStyle w:val="FirstParagraph"/>
      </w:pPr>
      <w:r>
        <w:t xml:space="preserve">Support EV infrastructure by enabling:</w:t>
      </w:r>
    </w:p>
    <w:p>
      <w:pPr>
        <w:pStyle w:val="Compact"/>
        <w:numPr>
          <w:ilvl w:val="0"/>
          <w:numId w:val="1071"/>
        </w:numPr>
      </w:pPr>
      <w:r>
        <w:t xml:space="preserve">EV-only parking slots</w:t>
      </w:r>
    </w:p>
    <w:p>
      <w:pPr>
        <w:pStyle w:val="Compact"/>
        <w:numPr>
          <w:ilvl w:val="0"/>
          <w:numId w:val="1071"/>
        </w:numPr>
      </w:pPr>
      <w:r>
        <w:t xml:space="preserve">Charging duration booking</w:t>
      </w:r>
    </w:p>
    <w:p>
      <w:pPr>
        <w:pStyle w:val="Compact"/>
        <w:numPr>
          <w:ilvl w:val="0"/>
          <w:numId w:val="1071"/>
        </w:numPr>
      </w:pPr>
      <w:r>
        <w:t xml:space="preserve">Charging station availability tracking</w:t>
      </w:r>
    </w:p>
    <w:p>
      <w:pPr>
        <w:pStyle w:val="FirstParagraph"/>
      </w:pPr>
      <w:r>
        <w:t xml:space="preserve">Future Opportunity:</w:t>
      </w:r>
    </w:p>
    <w:p>
      <w:pPr>
        <w:pStyle w:val="BodyText"/>
      </w:pPr>
      <w:r>
        <w:t xml:space="preserve">Integration with EV charging providers.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15" w:name="iot-architecture-implementation-detailed"/>
    <w:p>
      <w:pPr>
        <w:pStyle w:val="Heading1"/>
      </w:pPr>
      <w:r>
        <w:t xml:space="preserve">24. IoT Architecture &amp; Implementation (Detailed) 📡</w:t>
      </w:r>
    </w:p>
    <w:p>
      <w:pPr>
        <w:pStyle w:val="FirstParagraph"/>
      </w:pPr>
      <w:r>
        <w:t xml:space="preserve">This is one of the</w:t>
      </w:r>
      <w:r>
        <w:t xml:space="preserve"> </w:t>
      </w:r>
      <w:r>
        <w:rPr>
          <w:b/>
          <w:bCs/>
        </w:rPr>
        <w:t xml:space="preserve">most critical components</w:t>
      </w:r>
      <w:r>
        <w:t xml:space="preserve"> </w:t>
      </w:r>
      <w:r>
        <w:t xml:space="preserve">of the system.</w:t>
      </w:r>
    </w:p>
    <w:p>
      <w:pPr>
        <w:pStyle w:val="BodyText"/>
      </w:pPr>
      <w:r>
        <w:t xml:space="preserve">IoT enables</w:t>
      </w:r>
      <w:r>
        <w:t xml:space="preserve"> </w:t>
      </w:r>
      <w:r>
        <w:rPr>
          <w:b/>
          <w:bCs/>
        </w:rPr>
        <w:t xml:space="preserve">real-time parking slot detection</w:t>
      </w:r>
      <w:r>
        <w:t xml:space="preserve"> </w:t>
      </w:r>
      <w:r>
        <w:t xml:space="preserve">and automation.</w:t>
      </w:r>
    </w:p>
    <w:p>
      <w:r>
        <w:pict>
          <v:rect style="width:0;height:1.5pt" o:hralign="center" o:hrstd="t" o:hr="t"/>
        </w:pict>
      </w:r>
    </w:p>
    <w:bookmarkStart w:id="103" w:name="iot-hardware-components"/>
    <w:p>
      <w:pPr>
        <w:pStyle w:val="Heading2"/>
      </w:pPr>
      <w:r>
        <w:t xml:space="preserve">24.1 IoT Hardware Components</w:t>
      </w:r>
    </w:p>
    <w:bookmarkStart w:id="99" w:name="ground-parking-sensors"/>
    <w:p>
      <w:pPr>
        <w:pStyle w:val="Heading3"/>
      </w:pPr>
      <w:r>
        <w:t xml:space="preserve">1. Ground Parking Sensors</w:t>
      </w:r>
    </w:p>
    <w:p>
      <w:pPr>
        <w:pStyle w:val="FirstParagraph"/>
      </w:pPr>
      <w:r>
        <w:t xml:space="preserve">Installed at each parking slot.</w:t>
      </w:r>
    </w:p>
    <w:p>
      <w:pPr>
        <w:pStyle w:val="BodyText"/>
      </w:pPr>
      <w:r>
        <w:t xml:space="preserve">Types:</w:t>
      </w:r>
    </w:p>
    <w:p>
      <w:pPr>
        <w:pStyle w:val="Compact"/>
        <w:numPr>
          <w:ilvl w:val="0"/>
          <w:numId w:val="1072"/>
        </w:numPr>
      </w:pPr>
      <w:r>
        <w:t xml:space="preserve">Ultrasonic Sensors</w:t>
      </w:r>
    </w:p>
    <w:p>
      <w:pPr>
        <w:pStyle w:val="Compact"/>
        <w:numPr>
          <w:ilvl w:val="0"/>
          <w:numId w:val="1072"/>
        </w:numPr>
      </w:pPr>
      <w:r>
        <w:t xml:space="preserve">Magnetic Sensors</w:t>
      </w:r>
    </w:p>
    <w:p>
      <w:pPr>
        <w:pStyle w:val="Compact"/>
        <w:numPr>
          <w:ilvl w:val="0"/>
          <w:numId w:val="1072"/>
        </w:numPr>
      </w:pPr>
      <w:r>
        <w:t xml:space="preserve">Infrared Sensors</w:t>
      </w:r>
    </w:p>
    <w:p>
      <w:pPr>
        <w:pStyle w:val="FirstParagraph"/>
      </w:pPr>
      <w:r>
        <w:t xml:space="preserve">Detects:</w:t>
      </w:r>
    </w:p>
    <w:p>
      <w:pPr>
        <w:pStyle w:val="Compact"/>
        <w:numPr>
          <w:ilvl w:val="0"/>
          <w:numId w:val="1073"/>
        </w:numPr>
      </w:pPr>
      <w:r>
        <w:t xml:space="preserve">Vehicle presence</w:t>
      </w:r>
    </w:p>
    <w:p>
      <w:pPr>
        <w:pStyle w:val="Compact"/>
        <w:numPr>
          <w:ilvl w:val="0"/>
          <w:numId w:val="1073"/>
        </w:numPr>
      </w:pPr>
      <w:r>
        <w:t xml:space="preserve">Slot occupied/free status</w:t>
      </w:r>
    </w:p>
    <w:p>
      <w:pPr>
        <w:pStyle w:val="FirstParagraph"/>
      </w:pPr>
      <w:r>
        <w:t xml:space="preserve">Data Sent:</w:t>
      </w:r>
    </w:p>
    <w:p>
      <w:pPr>
        <w:pStyle w:val="Compact"/>
        <w:numPr>
          <w:ilvl w:val="0"/>
          <w:numId w:val="1074"/>
        </w:numPr>
      </w:pPr>
      <w:r>
        <w:t xml:space="preserve">Slot ID</w:t>
      </w:r>
    </w:p>
    <w:p>
      <w:pPr>
        <w:pStyle w:val="Compact"/>
        <w:numPr>
          <w:ilvl w:val="0"/>
          <w:numId w:val="1074"/>
        </w:numPr>
      </w:pPr>
      <w:r>
        <w:t xml:space="preserve">Occupancy status</w:t>
      </w:r>
    </w:p>
    <w:p>
      <w:pPr>
        <w:pStyle w:val="Compact"/>
        <w:numPr>
          <w:ilvl w:val="0"/>
          <w:numId w:val="1074"/>
        </w:numPr>
      </w:pPr>
      <w:r>
        <w:t xml:space="preserve">Timestamp</w:t>
      </w:r>
    </w:p>
    <w:p>
      <w:r>
        <w:pict>
          <v:rect style="width:0;height:1.5pt" o:hralign="center" o:hrstd="t" o:hr="t"/>
        </w:pict>
      </w:r>
    </w:p>
    <w:bookmarkEnd w:id="99"/>
    <w:bookmarkStart w:id="100" w:name="X3e906df8ea3702c3dfc64004a94a257d9cbba14"/>
    <w:p>
      <w:pPr>
        <w:pStyle w:val="Heading3"/>
      </w:pPr>
      <w:r>
        <w:t xml:space="preserve">2. Entry &amp; Exit Cameras (License Plate Recognition)</w:t>
      </w:r>
    </w:p>
    <w:p>
      <w:pPr>
        <w:pStyle w:val="FirstParagraph"/>
      </w:pPr>
      <w:r>
        <w:t xml:space="preserve">Used for:</w:t>
      </w:r>
    </w:p>
    <w:p>
      <w:pPr>
        <w:pStyle w:val="Compact"/>
        <w:numPr>
          <w:ilvl w:val="0"/>
          <w:numId w:val="1075"/>
        </w:numPr>
      </w:pPr>
      <w:r>
        <w:t xml:space="preserve">Vehicle detection</w:t>
      </w:r>
    </w:p>
    <w:p>
      <w:pPr>
        <w:pStyle w:val="Compact"/>
        <w:numPr>
          <w:ilvl w:val="0"/>
          <w:numId w:val="1075"/>
        </w:numPr>
      </w:pPr>
      <w:r>
        <w:t xml:space="preserve">Automatic verification</w:t>
      </w:r>
    </w:p>
    <w:p>
      <w:pPr>
        <w:pStyle w:val="Compact"/>
        <w:numPr>
          <w:ilvl w:val="0"/>
          <w:numId w:val="1075"/>
        </w:numPr>
      </w:pPr>
      <w:r>
        <w:t xml:space="preserve">Security logging</w:t>
      </w:r>
    </w:p>
    <w:p>
      <w:pPr>
        <w:pStyle w:val="FirstParagraph"/>
      </w:pPr>
      <w:r>
        <w:t xml:space="preserve">Technology:</w:t>
      </w:r>
    </w:p>
    <w:p>
      <w:pPr>
        <w:pStyle w:val="Compact"/>
        <w:numPr>
          <w:ilvl w:val="0"/>
          <w:numId w:val="1076"/>
        </w:numPr>
      </w:pPr>
      <w:r>
        <w:t xml:space="preserve">LPR (License Plate Recognition)</w:t>
      </w:r>
    </w:p>
    <w:p>
      <w:pPr>
        <w:pStyle w:val="Compact"/>
        <w:numPr>
          <w:ilvl w:val="0"/>
          <w:numId w:val="1076"/>
        </w:numPr>
      </w:pPr>
      <w:r>
        <w:t xml:space="preserve">AI-based vehicle detection</w:t>
      </w:r>
    </w:p>
    <w:p>
      <w:pPr>
        <w:pStyle w:val="FirstParagraph"/>
      </w:pPr>
      <w:r>
        <w:t xml:space="preserve">Benefits:</w:t>
      </w:r>
    </w:p>
    <w:p>
      <w:pPr>
        <w:pStyle w:val="Compact"/>
        <w:numPr>
          <w:ilvl w:val="0"/>
          <w:numId w:val="1077"/>
        </w:numPr>
      </w:pPr>
      <w:r>
        <w:t xml:space="preserve">Automatic user validation</w:t>
      </w:r>
    </w:p>
    <w:p>
      <w:pPr>
        <w:pStyle w:val="Compact"/>
        <w:numPr>
          <w:ilvl w:val="0"/>
          <w:numId w:val="1077"/>
        </w:numPr>
      </w:pPr>
      <w:r>
        <w:t xml:space="preserve">Reduced manual checking</w:t>
      </w:r>
    </w:p>
    <w:p>
      <w:r>
        <w:pict>
          <v:rect style="width:0;height:1.5pt" o:hralign="center" o:hrstd="t" o:hr="t"/>
        </w:pict>
      </w:r>
    </w:p>
    <w:bookmarkEnd w:id="100"/>
    <w:bookmarkStart w:id="101" w:name="smart-barrier-gates"/>
    <w:p>
      <w:pPr>
        <w:pStyle w:val="Heading3"/>
      </w:pPr>
      <w:r>
        <w:t xml:space="preserve">3. Smart Barrier Gates</w:t>
      </w:r>
    </w:p>
    <w:p>
      <w:pPr>
        <w:pStyle w:val="FirstParagraph"/>
      </w:pPr>
      <w:r>
        <w:t xml:space="preserve">Installed at:</w:t>
      </w:r>
    </w:p>
    <w:p>
      <w:pPr>
        <w:pStyle w:val="Compact"/>
        <w:numPr>
          <w:ilvl w:val="0"/>
          <w:numId w:val="1078"/>
        </w:numPr>
      </w:pPr>
      <w:r>
        <w:t xml:space="preserve">Entry points</w:t>
      </w:r>
    </w:p>
    <w:p>
      <w:pPr>
        <w:pStyle w:val="Compact"/>
        <w:numPr>
          <w:ilvl w:val="0"/>
          <w:numId w:val="1078"/>
        </w:numPr>
      </w:pPr>
      <w:r>
        <w:t xml:space="preserve">Exit points</w:t>
      </w:r>
    </w:p>
    <w:p>
      <w:pPr>
        <w:pStyle w:val="FirstParagraph"/>
      </w:pPr>
      <w:r>
        <w:t xml:space="preserve">Functions:</w:t>
      </w:r>
    </w:p>
    <w:p>
      <w:pPr>
        <w:pStyle w:val="Compact"/>
        <w:numPr>
          <w:ilvl w:val="0"/>
          <w:numId w:val="1079"/>
        </w:numPr>
      </w:pPr>
      <w:r>
        <w:t xml:space="preserve">Open automatically after booking validation</w:t>
      </w:r>
    </w:p>
    <w:p>
      <w:pPr>
        <w:pStyle w:val="Compact"/>
        <w:numPr>
          <w:ilvl w:val="0"/>
          <w:numId w:val="1079"/>
        </w:numPr>
      </w:pPr>
      <w:r>
        <w:t xml:space="preserve">Prevent unauthorized access</w:t>
      </w:r>
    </w:p>
    <w:p>
      <w:pPr>
        <w:pStyle w:val="FirstParagraph"/>
      </w:pPr>
      <w:r>
        <w:t xml:space="preserve">Control Method:</w:t>
      </w:r>
    </w:p>
    <w:p>
      <w:pPr>
        <w:pStyle w:val="Compact"/>
        <w:numPr>
          <w:ilvl w:val="0"/>
          <w:numId w:val="1080"/>
        </w:numPr>
      </w:pPr>
      <w:r>
        <w:t xml:space="preserve">QR code scan</w:t>
      </w:r>
    </w:p>
    <w:p>
      <w:pPr>
        <w:pStyle w:val="Compact"/>
        <w:numPr>
          <w:ilvl w:val="0"/>
          <w:numId w:val="1080"/>
        </w:numPr>
      </w:pPr>
      <w:r>
        <w:t xml:space="preserve">License plate recognition</w:t>
      </w:r>
    </w:p>
    <w:p>
      <w:r>
        <w:pict>
          <v:rect style="width:0;height:1.5pt" o:hralign="center" o:hrstd="t" o:hr="t"/>
        </w:pict>
      </w:r>
    </w:p>
    <w:bookmarkEnd w:id="101"/>
    <w:bookmarkStart w:id="102" w:name="iot-gateway-device"/>
    <w:p>
      <w:pPr>
        <w:pStyle w:val="Heading3"/>
      </w:pPr>
      <w:r>
        <w:t xml:space="preserve">4. IoT Gateway Device</w:t>
      </w:r>
    </w:p>
    <w:p>
      <w:pPr>
        <w:pStyle w:val="FirstParagraph"/>
      </w:pPr>
      <w:r>
        <w:t xml:space="preserve">Acts as communication hub.</w:t>
      </w:r>
    </w:p>
    <w:p>
      <w:pPr>
        <w:pStyle w:val="BodyText"/>
      </w:pPr>
      <w:r>
        <w:t xml:space="preserve">Connects:</w:t>
      </w:r>
    </w:p>
    <w:p>
      <w:pPr>
        <w:pStyle w:val="Compact"/>
        <w:numPr>
          <w:ilvl w:val="0"/>
          <w:numId w:val="1081"/>
        </w:numPr>
      </w:pPr>
      <w:r>
        <w:t xml:space="preserve">Sensors</w:t>
      </w:r>
    </w:p>
    <w:p>
      <w:pPr>
        <w:pStyle w:val="Compact"/>
        <w:numPr>
          <w:ilvl w:val="0"/>
          <w:numId w:val="1081"/>
        </w:numPr>
      </w:pPr>
      <w:r>
        <w:t xml:space="preserve">Cameras</w:t>
      </w:r>
    </w:p>
    <w:p>
      <w:pPr>
        <w:pStyle w:val="Compact"/>
        <w:numPr>
          <w:ilvl w:val="0"/>
          <w:numId w:val="1081"/>
        </w:numPr>
      </w:pPr>
      <w:r>
        <w:t xml:space="preserve">Barrier systems</w:t>
      </w:r>
    </w:p>
    <w:p>
      <w:pPr>
        <w:pStyle w:val="FirstParagraph"/>
      </w:pPr>
      <w:r>
        <w:t xml:space="preserve">Sends data to cloud server.</w:t>
      </w:r>
    </w:p>
    <w:p>
      <w:pPr>
        <w:pStyle w:val="BodyText"/>
      </w:pPr>
      <w:r>
        <w:t xml:space="preserve">Communication Protocols:</w:t>
      </w:r>
    </w:p>
    <w:p>
      <w:pPr>
        <w:pStyle w:val="Compact"/>
        <w:numPr>
          <w:ilvl w:val="0"/>
          <w:numId w:val="1082"/>
        </w:numPr>
      </w:pPr>
      <w:r>
        <w:t xml:space="preserve">WiFi</w:t>
      </w:r>
    </w:p>
    <w:p>
      <w:pPr>
        <w:pStyle w:val="Compact"/>
        <w:numPr>
          <w:ilvl w:val="0"/>
          <w:numId w:val="1082"/>
        </w:numPr>
      </w:pPr>
      <w:r>
        <w:t xml:space="preserve">LoRaWAN (recommended for large parking)</w:t>
      </w:r>
    </w:p>
    <w:p>
      <w:pPr>
        <w:pStyle w:val="Compact"/>
        <w:numPr>
          <w:ilvl w:val="0"/>
          <w:numId w:val="1082"/>
        </w:numPr>
      </w:pPr>
      <w:r>
        <w:t xml:space="preserve">NB-IoT</w:t>
      </w:r>
    </w:p>
    <w:p>
      <w:pPr>
        <w:pStyle w:val="Compact"/>
        <w:numPr>
          <w:ilvl w:val="0"/>
          <w:numId w:val="1082"/>
        </w:numPr>
      </w:pPr>
      <w:r>
        <w:t xml:space="preserve">4G/5G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4" w:name="iot-data-flow-architecture"/>
    <w:p>
      <w:pPr>
        <w:pStyle w:val="Heading2"/>
      </w:pPr>
      <w:r>
        <w:t xml:space="preserve">24.2 IoT Data Flow Architecture</w:t>
      </w:r>
    </w:p>
    <w:p>
      <w:pPr>
        <w:pStyle w:val="FirstParagraph"/>
      </w:pPr>
      <w:r>
        <w:t xml:space="preserve">Parking Sensor → IoT Gateway → Cloud Server → Mobile App</w:t>
      </w:r>
    </w:p>
    <w:p>
      <w:pPr>
        <w:pStyle w:val="BodyText"/>
      </w:pPr>
      <w:r>
        <w:t xml:space="preserve">Step-by-step:</w:t>
      </w:r>
    </w:p>
    <w:p>
      <w:pPr>
        <w:pStyle w:val="Compact"/>
        <w:numPr>
          <w:ilvl w:val="0"/>
          <w:numId w:val="1083"/>
        </w:numPr>
      </w:pPr>
      <w:r>
        <w:t xml:space="preserve">Sensor detects car arrival</w:t>
      </w:r>
    </w:p>
    <w:p>
      <w:pPr>
        <w:pStyle w:val="Compact"/>
        <w:numPr>
          <w:ilvl w:val="0"/>
          <w:numId w:val="1083"/>
        </w:numPr>
      </w:pPr>
      <w:r>
        <w:t xml:space="preserve">Sensor sends data to IoT Gateway</w:t>
      </w:r>
    </w:p>
    <w:p>
      <w:pPr>
        <w:pStyle w:val="Compact"/>
        <w:numPr>
          <w:ilvl w:val="0"/>
          <w:numId w:val="1083"/>
        </w:numPr>
      </w:pPr>
      <w:r>
        <w:t xml:space="preserve">Gateway forwards data to cloud API</w:t>
      </w:r>
    </w:p>
    <w:p>
      <w:pPr>
        <w:pStyle w:val="Compact"/>
        <w:numPr>
          <w:ilvl w:val="0"/>
          <w:numId w:val="1083"/>
        </w:numPr>
      </w:pPr>
      <w:r>
        <w:t xml:space="preserve">Database updates slot status</w:t>
      </w:r>
    </w:p>
    <w:p>
      <w:pPr>
        <w:pStyle w:val="Compact"/>
        <w:numPr>
          <w:ilvl w:val="0"/>
          <w:numId w:val="1083"/>
        </w:numPr>
      </w:pPr>
      <w:r>
        <w:t xml:space="preserve">Mobile app updates in real-time</w:t>
      </w:r>
    </w:p>
    <w:p>
      <w:pPr>
        <w:pStyle w:val="FirstParagraph"/>
      </w:pPr>
      <w:r>
        <w:t xml:space="preserve">Result:</w:t>
      </w:r>
    </w:p>
    <w:p>
      <w:pPr>
        <w:pStyle w:val="BodyText"/>
      </w:pPr>
      <w:r>
        <w:t xml:space="preserve">Users see live parking availability.</w:t>
      </w:r>
    </w:p>
    <w:p>
      <w:r>
        <w:pict>
          <v:rect style="width:0;height:1.5pt" o:hralign="center" o:hrstd="t" o:hr="t"/>
        </w:pict>
      </w:r>
    </w:p>
    <w:bookmarkEnd w:id="104"/>
    <w:bookmarkStart w:id="108" w:name="iot-communication-protocol-options"/>
    <w:p>
      <w:pPr>
        <w:pStyle w:val="Heading2"/>
      </w:pPr>
      <w:r>
        <w:t xml:space="preserve">24.3 IoT Communication Protocol Options</w:t>
      </w:r>
    </w:p>
    <w:bookmarkStart w:id="105" w:name="option-1-wifi"/>
    <w:p>
      <w:pPr>
        <w:pStyle w:val="Heading3"/>
      </w:pPr>
      <w:r>
        <w:t xml:space="preserve">Option 1 — WiFi</w:t>
      </w:r>
    </w:p>
    <w:p>
      <w:pPr>
        <w:pStyle w:val="FirstParagraph"/>
      </w:pPr>
      <w:r>
        <w:t xml:space="preserve">Best for:</w:t>
      </w:r>
    </w:p>
    <w:p>
      <w:pPr>
        <w:pStyle w:val="Compact"/>
        <w:numPr>
          <w:ilvl w:val="0"/>
          <w:numId w:val="1084"/>
        </w:numPr>
      </w:pPr>
      <w:r>
        <w:t xml:space="preserve">Indoor parking</w:t>
      </w:r>
    </w:p>
    <w:p>
      <w:pPr>
        <w:pStyle w:val="Compact"/>
        <w:numPr>
          <w:ilvl w:val="0"/>
          <w:numId w:val="1084"/>
        </w:numPr>
      </w:pPr>
      <w:r>
        <w:t xml:space="preserve">Small areas</w:t>
      </w:r>
    </w:p>
    <w:p>
      <w:pPr>
        <w:pStyle w:val="FirstParagraph"/>
      </w:pPr>
      <w:r>
        <w:t xml:space="preserve">Pros:</w:t>
      </w:r>
    </w:p>
    <w:p>
      <w:pPr>
        <w:pStyle w:val="Compact"/>
        <w:numPr>
          <w:ilvl w:val="0"/>
          <w:numId w:val="1085"/>
        </w:numPr>
      </w:pPr>
      <w:r>
        <w:t xml:space="preserve">Easy deployment</w:t>
      </w:r>
    </w:p>
    <w:p>
      <w:pPr>
        <w:pStyle w:val="FirstParagraph"/>
      </w:pPr>
      <w:r>
        <w:t xml:space="preserve">Cons:</w:t>
      </w:r>
    </w:p>
    <w:p>
      <w:pPr>
        <w:pStyle w:val="Compact"/>
        <w:numPr>
          <w:ilvl w:val="0"/>
          <w:numId w:val="1086"/>
        </w:numPr>
      </w:pPr>
      <w:r>
        <w:t xml:space="preserve">Limited range</w:t>
      </w:r>
    </w:p>
    <w:p>
      <w:r>
        <w:pict>
          <v:rect style="width:0;height:1.5pt" o:hralign="center" o:hrstd="t" o:hr="t"/>
        </w:pict>
      </w:r>
    </w:p>
    <w:bookmarkEnd w:id="105"/>
    <w:bookmarkStart w:id="106" w:name="option-2-lorawan-recommended"/>
    <w:p>
      <w:pPr>
        <w:pStyle w:val="Heading3"/>
      </w:pPr>
      <w:r>
        <w:t xml:space="preserve">Option 2 — LoRaWAN (Recommended)</w:t>
      </w:r>
    </w:p>
    <w:p>
      <w:pPr>
        <w:pStyle w:val="FirstParagraph"/>
      </w:pPr>
      <w:r>
        <w:t xml:space="preserve">Best for:</w:t>
      </w:r>
    </w:p>
    <w:p>
      <w:pPr>
        <w:pStyle w:val="Compact"/>
        <w:numPr>
          <w:ilvl w:val="0"/>
          <w:numId w:val="1087"/>
        </w:numPr>
      </w:pPr>
      <w:r>
        <w:t xml:space="preserve">Large parking areas</w:t>
      </w:r>
    </w:p>
    <w:p>
      <w:pPr>
        <w:pStyle w:val="Compact"/>
        <w:numPr>
          <w:ilvl w:val="0"/>
          <w:numId w:val="1087"/>
        </w:numPr>
      </w:pPr>
      <w:r>
        <w:t xml:space="preserve">Outdoor lots</w:t>
      </w:r>
    </w:p>
    <w:p>
      <w:pPr>
        <w:pStyle w:val="FirstParagraph"/>
      </w:pPr>
      <w:r>
        <w:t xml:space="preserve">Pros:</w:t>
      </w:r>
    </w:p>
    <w:p>
      <w:pPr>
        <w:pStyle w:val="Compact"/>
        <w:numPr>
          <w:ilvl w:val="0"/>
          <w:numId w:val="1088"/>
        </w:numPr>
      </w:pPr>
      <w:r>
        <w:t xml:space="preserve">Long-range communication</w:t>
      </w:r>
    </w:p>
    <w:p>
      <w:pPr>
        <w:pStyle w:val="Compact"/>
        <w:numPr>
          <w:ilvl w:val="0"/>
          <w:numId w:val="1088"/>
        </w:numPr>
      </w:pPr>
      <w:r>
        <w:t xml:space="preserve">Low power usage</w:t>
      </w:r>
    </w:p>
    <w:p>
      <w:pPr>
        <w:pStyle w:val="FirstParagraph"/>
      </w:pPr>
      <w:r>
        <w:t xml:space="preserve">Cons:</w:t>
      </w:r>
    </w:p>
    <w:p>
      <w:pPr>
        <w:pStyle w:val="Compact"/>
        <w:numPr>
          <w:ilvl w:val="0"/>
          <w:numId w:val="1089"/>
        </w:numPr>
      </w:pPr>
      <w:r>
        <w:t xml:space="preserve">Requires LoRa infrastructure</w:t>
      </w:r>
    </w:p>
    <w:p>
      <w:r>
        <w:pict>
          <v:rect style="width:0;height:1.5pt" o:hralign="center" o:hrstd="t" o:hr="t"/>
        </w:pict>
      </w:r>
    </w:p>
    <w:bookmarkEnd w:id="106"/>
    <w:bookmarkStart w:id="107" w:name="option-3-nb-iot-cellular"/>
    <w:p>
      <w:pPr>
        <w:pStyle w:val="Heading3"/>
      </w:pPr>
      <w:r>
        <w:t xml:space="preserve">Option 3 — NB-IoT / Cellular</w:t>
      </w:r>
    </w:p>
    <w:p>
      <w:pPr>
        <w:pStyle w:val="FirstParagraph"/>
      </w:pPr>
      <w:r>
        <w:t xml:space="preserve">Best for:</w:t>
      </w:r>
    </w:p>
    <w:p>
      <w:pPr>
        <w:pStyle w:val="Compact"/>
        <w:numPr>
          <w:ilvl w:val="0"/>
          <w:numId w:val="1090"/>
        </w:numPr>
      </w:pPr>
      <w:r>
        <w:t xml:space="preserve">City-wide deployments</w:t>
      </w:r>
    </w:p>
    <w:p>
      <w:pPr>
        <w:pStyle w:val="FirstParagraph"/>
      </w:pPr>
      <w:r>
        <w:t xml:space="preserve">Pros:</w:t>
      </w:r>
    </w:p>
    <w:p>
      <w:pPr>
        <w:pStyle w:val="Compact"/>
        <w:numPr>
          <w:ilvl w:val="0"/>
          <w:numId w:val="1091"/>
        </w:numPr>
      </w:pPr>
      <w:r>
        <w:t xml:space="preserve">Reliable coverage</w:t>
      </w:r>
    </w:p>
    <w:p>
      <w:pPr>
        <w:pStyle w:val="FirstParagraph"/>
      </w:pPr>
      <w:r>
        <w:t xml:space="preserve">Cons:</w:t>
      </w:r>
    </w:p>
    <w:p>
      <w:pPr>
        <w:pStyle w:val="Compact"/>
        <w:numPr>
          <w:ilvl w:val="0"/>
          <w:numId w:val="1092"/>
        </w:numPr>
      </w:pPr>
      <w:r>
        <w:t xml:space="preserve">Higher operational cost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09" w:name="Xaa6045ccde03d635e216236c82e84faddd9696e"/>
    <w:p>
      <w:pPr>
        <w:pStyle w:val="Heading2"/>
      </w:pPr>
      <w:r>
        <w:t xml:space="preserve">24.4 IoT Without Sensors (Low-Cost MVP Alternative)</w:t>
      </w:r>
    </w:p>
    <w:p>
      <w:pPr>
        <w:pStyle w:val="FirstParagraph"/>
      </w:pPr>
      <w:r>
        <w:t xml:space="preserve">For early deployment:</w:t>
      </w:r>
    </w:p>
    <w:p>
      <w:pPr>
        <w:pStyle w:val="BodyText"/>
      </w:pPr>
      <w:r>
        <w:t xml:space="preserve">Use:</w:t>
      </w:r>
    </w:p>
    <w:p>
      <w:pPr>
        <w:pStyle w:val="Compact"/>
        <w:numPr>
          <w:ilvl w:val="0"/>
          <w:numId w:val="1093"/>
        </w:numPr>
      </w:pPr>
      <w:r>
        <w:t xml:space="preserve">Manual operator dashboard</w:t>
      </w:r>
    </w:p>
    <w:p>
      <w:pPr>
        <w:pStyle w:val="Compact"/>
        <w:numPr>
          <w:ilvl w:val="0"/>
          <w:numId w:val="1093"/>
        </w:numPr>
      </w:pPr>
      <w:r>
        <w:t xml:space="preserve">Security guard updates</w:t>
      </w:r>
    </w:p>
    <w:p>
      <w:pPr>
        <w:pStyle w:val="Compact"/>
        <w:numPr>
          <w:ilvl w:val="0"/>
          <w:numId w:val="1093"/>
        </w:numPr>
      </w:pPr>
      <w:r>
        <w:t xml:space="preserve">Camera-based detection only</w:t>
      </w:r>
    </w:p>
    <w:p>
      <w:pPr>
        <w:pStyle w:val="FirstParagraph"/>
      </w:pPr>
      <w:r>
        <w:t xml:space="preserve">This reduces:</w:t>
      </w:r>
    </w:p>
    <w:p>
      <w:pPr>
        <w:pStyle w:val="Compact"/>
        <w:numPr>
          <w:ilvl w:val="0"/>
          <w:numId w:val="1094"/>
        </w:numPr>
      </w:pPr>
      <w:r>
        <w:t xml:space="preserve">Hardware cost</w:t>
      </w:r>
    </w:p>
    <w:p>
      <w:pPr>
        <w:pStyle w:val="Compact"/>
        <w:numPr>
          <w:ilvl w:val="0"/>
          <w:numId w:val="1094"/>
        </w:numPr>
      </w:pPr>
      <w:r>
        <w:t xml:space="preserve">Deployment complexity</w:t>
      </w:r>
    </w:p>
    <w:p>
      <w:pPr>
        <w:pStyle w:val="FirstParagraph"/>
      </w:pPr>
      <w:r>
        <w:t xml:space="preserve">Recommended for:</w:t>
      </w:r>
    </w:p>
    <w:p>
      <w:pPr>
        <w:pStyle w:val="Compact"/>
        <w:numPr>
          <w:ilvl w:val="0"/>
          <w:numId w:val="1095"/>
        </w:numPr>
      </w:pPr>
      <w:r>
        <w:t xml:space="preserve">Pilot phase</w:t>
      </w:r>
    </w:p>
    <w:p>
      <w:r>
        <w:pict>
          <v:rect style="width:0;height:1.5pt" o:hralign="center" o:hrstd="t" o:hr="t"/>
        </w:pict>
      </w:r>
    </w:p>
    <w:bookmarkEnd w:id="109"/>
    <w:bookmarkStart w:id="110" w:name="iot-cost-estimation-approx"/>
    <w:p>
      <w:pPr>
        <w:pStyle w:val="Heading2"/>
      </w:pPr>
      <w:r>
        <w:t xml:space="preserve">24.5 IoT Cost Estimation (Approx)</w:t>
      </w:r>
    </w:p>
    <w:p>
      <w:pPr>
        <w:pStyle w:val="FirstParagraph"/>
      </w:pPr>
      <w:r>
        <w:t xml:space="preserve">Typical cost per slot:</w:t>
      </w:r>
    </w:p>
    <w:p>
      <w:pPr>
        <w:pStyle w:val="Compact"/>
        <w:numPr>
          <w:ilvl w:val="0"/>
          <w:numId w:val="1096"/>
        </w:numPr>
      </w:pPr>
      <w:r>
        <w:t xml:space="preserve">Sensor: $25 – $60</w:t>
      </w:r>
    </w:p>
    <w:p>
      <w:pPr>
        <w:pStyle w:val="Compact"/>
        <w:numPr>
          <w:ilvl w:val="0"/>
          <w:numId w:val="1096"/>
        </w:numPr>
      </w:pPr>
      <w:r>
        <w:t xml:space="preserve">Installation: $10 – $20</w:t>
      </w:r>
    </w:p>
    <w:p>
      <w:pPr>
        <w:pStyle w:val="Compact"/>
        <w:numPr>
          <w:ilvl w:val="0"/>
          <w:numId w:val="1096"/>
        </w:numPr>
      </w:pPr>
      <w:r>
        <w:t xml:space="preserve">Gateway device: $200 – $500</w:t>
      </w:r>
    </w:p>
    <w:p>
      <w:pPr>
        <w:pStyle w:val="Compact"/>
        <w:numPr>
          <w:ilvl w:val="0"/>
          <w:numId w:val="1096"/>
        </w:numPr>
      </w:pPr>
      <w:r>
        <w:t xml:space="preserve">Maintenance yearly: 5–10%</w:t>
      </w:r>
    </w:p>
    <w:p>
      <w:pPr>
        <w:pStyle w:val="FirstParagraph"/>
      </w:pPr>
      <w:r>
        <w:t xml:space="preserve">Large mall example:</w:t>
      </w:r>
    </w:p>
    <w:p>
      <w:pPr>
        <w:pStyle w:val="BodyText"/>
      </w:pPr>
      <w:r>
        <w:t xml:space="preserve">500 slots × $40 ≈ $20,000 hardware cost</w:t>
      </w:r>
    </w:p>
    <w:p>
      <w:r>
        <w:pict>
          <v:rect style="width:0;height:1.5pt" o:hralign="center" o:hrstd="t" o:hr="t"/>
        </w:pict>
      </w:r>
    </w:p>
    <w:bookmarkEnd w:id="110"/>
    <w:bookmarkStart w:id="114" w:name="smart-iot-enhancements-future"/>
    <w:p>
      <w:pPr>
        <w:pStyle w:val="Heading2"/>
      </w:pPr>
      <w:r>
        <w:t xml:space="preserve">24.6 Smart IoT Enhancements (Future)</w:t>
      </w:r>
    </w:p>
    <w:bookmarkStart w:id="111" w:name="ai-camera-slot-detection"/>
    <w:p>
      <w:pPr>
        <w:pStyle w:val="Heading3"/>
      </w:pPr>
      <w:r>
        <w:t xml:space="preserve">AI Camera Slot Detection</w:t>
      </w:r>
    </w:p>
    <w:p>
      <w:pPr>
        <w:pStyle w:val="FirstParagraph"/>
      </w:pPr>
      <w:r>
        <w:t xml:space="preserve">Use cameras instead of sensors.</w:t>
      </w:r>
    </w:p>
    <w:p>
      <w:pPr>
        <w:pStyle w:val="BodyText"/>
      </w:pPr>
      <w:r>
        <w:t xml:space="preserve">Benefits:</w:t>
      </w:r>
    </w:p>
    <w:p>
      <w:pPr>
        <w:pStyle w:val="Compact"/>
        <w:numPr>
          <w:ilvl w:val="0"/>
          <w:numId w:val="1097"/>
        </w:numPr>
      </w:pPr>
      <w:r>
        <w:t xml:space="preserve">Fewer physical devices</w:t>
      </w:r>
    </w:p>
    <w:p>
      <w:pPr>
        <w:pStyle w:val="Compact"/>
        <w:numPr>
          <w:ilvl w:val="0"/>
          <w:numId w:val="1097"/>
        </w:numPr>
      </w:pPr>
      <w:r>
        <w:t xml:space="preserve">Lower maintenance</w:t>
      </w:r>
    </w:p>
    <w:p>
      <w:r>
        <w:pict>
          <v:rect style="width:0;height:1.5pt" o:hralign="center" o:hrstd="t" o:hr="t"/>
        </w:pict>
      </w:r>
    </w:p>
    <w:bookmarkEnd w:id="111"/>
    <w:bookmarkStart w:id="112" w:name="predictive-maintenance"/>
    <w:p>
      <w:pPr>
        <w:pStyle w:val="Heading3"/>
      </w:pPr>
      <w:r>
        <w:t xml:space="preserve">Predictive Maintenance</w:t>
      </w:r>
    </w:p>
    <w:p>
      <w:pPr>
        <w:pStyle w:val="FirstParagraph"/>
      </w:pPr>
      <w:r>
        <w:t xml:space="preserve">System detects:</w:t>
      </w:r>
    </w:p>
    <w:p>
      <w:pPr>
        <w:pStyle w:val="Compact"/>
        <w:numPr>
          <w:ilvl w:val="0"/>
          <w:numId w:val="1098"/>
        </w:numPr>
      </w:pPr>
      <w:r>
        <w:t xml:space="preserve">Sensor failures</w:t>
      </w:r>
    </w:p>
    <w:p>
      <w:pPr>
        <w:pStyle w:val="Compact"/>
        <w:numPr>
          <w:ilvl w:val="0"/>
          <w:numId w:val="1098"/>
        </w:numPr>
      </w:pPr>
      <w:r>
        <w:t xml:space="preserve">Communication issues</w:t>
      </w:r>
    </w:p>
    <w:p>
      <w:pPr>
        <w:pStyle w:val="FirstParagraph"/>
      </w:pPr>
      <w:r>
        <w:t xml:space="preserve">Before breakdown occurs.</w:t>
      </w:r>
    </w:p>
    <w:p>
      <w:r>
        <w:pict>
          <v:rect style="width:0;height:1.5pt" o:hralign="center" o:hrstd="t" o:hr="t"/>
        </w:pict>
      </w:r>
    </w:p>
    <w:bookmarkEnd w:id="112"/>
    <w:bookmarkStart w:id="113" w:name="heatmap-analytics"/>
    <w:p>
      <w:pPr>
        <w:pStyle w:val="Heading3"/>
      </w:pPr>
      <w:r>
        <w:t xml:space="preserve">Heatmap Analytics</w:t>
      </w:r>
    </w:p>
    <w:p>
      <w:pPr>
        <w:pStyle w:val="FirstParagraph"/>
      </w:pPr>
      <w:r>
        <w:t xml:space="preserve">Generate visual maps showing:</w:t>
      </w:r>
    </w:p>
    <w:p>
      <w:pPr>
        <w:pStyle w:val="Compact"/>
        <w:numPr>
          <w:ilvl w:val="0"/>
          <w:numId w:val="1099"/>
        </w:numPr>
      </w:pPr>
      <w:r>
        <w:t xml:space="preserve">Busy areas</w:t>
      </w:r>
    </w:p>
    <w:p>
      <w:pPr>
        <w:pStyle w:val="Compact"/>
        <w:numPr>
          <w:ilvl w:val="0"/>
          <w:numId w:val="1099"/>
        </w:numPr>
      </w:pPr>
      <w:r>
        <w:t xml:space="preserve">Peak usage zones</w:t>
      </w:r>
    </w:p>
    <w:p>
      <w:pPr>
        <w:pStyle w:val="FirstParagraph"/>
      </w:pPr>
      <w:r>
        <w:t xml:space="preserve">Useful for:</w:t>
      </w:r>
    </w:p>
    <w:p>
      <w:pPr>
        <w:pStyle w:val="Compact"/>
        <w:numPr>
          <w:ilvl w:val="0"/>
          <w:numId w:val="1100"/>
        </w:numPr>
      </w:pPr>
      <w:r>
        <w:t xml:space="preserve">Parking optimization</w:t>
      </w:r>
    </w:p>
    <w:p>
      <w:pPr>
        <w:pStyle w:val="Compact"/>
        <w:numPr>
          <w:ilvl w:val="0"/>
          <w:numId w:val="1100"/>
        </w:numPr>
      </w:pPr>
      <w:r>
        <w:t xml:space="preserve">Business planning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End w:id="115"/>
    <w:bookmarkStart w:id="116" w:name="updated-document-complete"/>
    <w:p>
      <w:pPr>
        <w:pStyle w:val="Heading1"/>
      </w:pPr>
      <w:r>
        <w:t xml:space="preserve">Updated Document Complete</w:t>
      </w:r>
    </w:p>
    <w:bookmarkEnd w:id="116"/>
    <w:bookmarkStart w:id="117" w:name="end-of-document"/>
    <w:p>
      <w:pPr>
        <w:pStyle w:val="Heading1"/>
      </w:pPr>
      <w:r>
        <w:t xml:space="preserve">End of Document</w:t>
      </w:r>
    </w:p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2026-04-11T07:11:08Z</dcterms:created>
  <dcterms:modified xsi:type="dcterms:W3CDTF">2026-04-11T07:11:08Z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