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rPr>
          <w:trHeight w:val="900" w:hRule="exact"/>
        </w:trPr>
        <w:tc>
          <w:tcPr>
            <w:tcW w:type="dxa" w:w="9406"/>
            <w:shd w:val="clear" w:color="auto" w:fill="002C5F"/>
            <w:vAlign w:val="center"/>
          </w:tcPr>
          <w:p>
            <w:pPr>
              <w:jc w:val="center"/>
            </w:pPr>
            <w:r/>
            <w:r>
              <w:rPr>
                <w:rFonts w:ascii="Calibri" w:hAnsi="Calibri"/>
                <w:b/>
                <w:color w:val="FFFFFF"/>
                <w:sz w:val="28"/>
              </w:rPr>
              <w:br/>
              <w:t xml:space="preserve"> HYUNDAI MOTOR INDIA LIMITED</w:t>
              <w:br/>
              <w:t xml:space="preserve"> Authorised Dealership Division</w:t>
            </w:r>
          </w:p>
        </w:tc>
      </w:tr>
    </w:tbl>
    <w:p/>
    <w:p>
      <w:pPr>
        <w:spacing w:before="560" w:after="80"/>
        <w:jc w:val="center"/>
      </w:pPr>
      <w:r>
        <w:rPr>
          <w:rFonts w:ascii="Calibri" w:hAnsi="Calibri"/>
          <w:b/>
          <w:color w:val="002C5F"/>
          <w:sz w:val="60"/>
        </w:rPr>
        <w:t>FUNCTIONAL DESIGN DOCUMENT</w:t>
      </w:r>
    </w:p>
    <w:p>
      <w:pPr>
        <w:spacing w:before="0" w:after="720"/>
        <w:jc w:val="center"/>
      </w:pPr>
      <w:r>
        <w:rPr>
          <w:rFonts w:ascii="Calibri" w:hAnsi="Calibri"/>
          <w:color w:val="004A97"/>
          <w:sz w:val="36"/>
        </w:rPr>
        <w:t>Dealer Management System (DMS)</w:t>
      </w:r>
    </w:p>
    <w:tbl>
      <w:tblPr>
        <w:tblW w:type="auto" w:w="0"/>
        <w:tblLook w:firstColumn="1" w:firstRow="1" w:lastColumn="0" w:lastRow="0" w:noHBand="0" w:noVBand="1" w:val="04A0"/>
      </w:tblPr>
      <w:tblGrid>
        <w:gridCol w:w="9406"/>
      </w:tblGrid>
      <w:tr>
        <w:trPr>
          <w:trHeight w:val="40" w:hRule="exact"/>
        </w:trPr>
        <w:tc>
          <w:tcPr>
            <w:tcW w:type="dxa" w:w="9406"/>
            <w:shd w:val="clear" w:color="auto" w:fill="0072CE"/>
          </w:tcPr>
          <w:p>
            <w:r/>
          </w:p>
        </w:tc>
      </w:tr>
    </w:tbl>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F0F5FF"/>
          </w:tcPr>
          <w:p>
            <w:r/>
            <w:r>
              <w:rPr>
                <w:rFonts w:ascii="Calibri" w:hAnsi="Calibri"/>
                <w:b/>
                <w:color w:val="002C5F"/>
                <w:sz w:val="21"/>
              </w:rPr>
              <w:t>Document Type</w:t>
            </w:r>
          </w:p>
        </w:tc>
        <w:tc>
          <w:tcPr>
            <w:tcW w:type="dxa" w:w="5760"/>
            <w:shd w:val="clear" w:color="auto" w:fill="FAFCFF"/>
          </w:tcPr>
          <w:p>
            <w:r/>
            <w:r>
              <w:rPr>
                <w:rFonts w:ascii="Calibri" w:hAnsi="Calibri"/>
                <w:sz w:val="21"/>
              </w:rPr>
              <w:t>Functional Design Document (FDD)</w:t>
            </w:r>
          </w:p>
        </w:tc>
      </w:tr>
      <w:tr>
        <w:tc>
          <w:tcPr>
            <w:tcW w:type="dxa" w:w="3168"/>
            <w:shd w:val="clear" w:color="auto" w:fill="F0F5FF"/>
          </w:tcPr>
          <w:p>
            <w:r/>
            <w:r>
              <w:rPr>
                <w:rFonts w:ascii="Calibri" w:hAnsi="Calibri"/>
                <w:b/>
                <w:color w:val="002C5F"/>
                <w:sz w:val="21"/>
              </w:rPr>
              <w:t>Project Name</w:t>
            </w:r>
          </w:p>
        </w:tc>
        <w:tc>
          <w:tcPr>
            <w:tcW w:type="dxa" w:w="5760"/>
            <w:shd w:val="clear" w:color="auto" w:fill="FFFFFF"/>
          </w:tcPr>
          <w:p>
            <w:r/>
            <w:r>
              <w:rPr>
                <w:rFonts w:ascii="Calibri" w:hAnsi="Calibri"/>
                <w:sz w:val="21"/>
              </w:rPr>
              <w:t>Hyundai Dealer Management System (DMS)</w:t>
            </w:r>
          </w:p>
        </w:tc>
      </w:tr>
      <w:tr>
        <w:tc>
          <w:tcPr>
            <w:tcW w:type="dxa" w:w="3168"/>
            <w:shd w:val="clear" w:color="auto" w:fill="F0F5FF"/>
          </w:tcPr>
          <w:p>
            <w:r/>
            <w:r>
              <w:rPr>
                <w:rFonts w:ascii="Calibri" w:hAnsi="Calibri"/>
                <w:b/>
                <w:color w:val="002C5F"/>
                <w:sz w:val="21"/>
              </w:rPr>
              <w:t>Version</w:t>
            </w:r>
          </w:p>
        </w:tc>
        <w:tc>
          <w:tcPr>
            <w:tcW w:type="dxa" w:w="5760"/>
            <w:shd w:val="clear" w:color="auto" w:fill="FAFCFF"/>
          </w:tcPr>
          <w:p>
            <w:r/>
            <w:r>
              <w:rPr>
                <w:rFonts w:ascii="Calibri" w:hAnsi="Calibri"/>
                <w:sz w:val="21"/>
              </w:rPr>
              <w:t>1.0</w:t>
            </w:r>
          </w:p>
        </w:tc>
      </w:tr>
      <w:tr>
        <w:tc>
          <w:tcPr>
            <w:tcW w:type="dxa" w:w="3168"/>
            <w:shd w:val="clear" w:color="auto" w:fill="F0F5FF"/>
          </w:tcPr>
          <w:p>
            <w:r/>
            <w:r>
              <w:rPr>
                <w:rFonts w:ascii="Calibri" w:hAnsi="Calibri"/>
                <w:b/>
                <w:color w:val="002C5F"/>
                <w:sz w:val="21"/>
              </w:rPr>
              <w:t>Prepared By</w:t>
            </w:r>
          </w:p>
        </w:tc>
        <w:tc>
          <w:tcPr>
            <w:tcW w:type="dxa" w:w="5760"/>
            <w:shd w:val="clear" w:color="auto" w:fill="FFFFFF"/>
          </w:tcPr>
          <w:p>
            <w:r/>
            <w:r>
              <w:rPr>
                <w:rFonts w:ascii="Calibri" w:hAnsi="Calibri"/>
                <w:sz w:val="21"/>
              </w:rPr>
              <w:t>Software Architecture Team</w:t>
            </w:r>
          </w:p>
        </w:tc>
      </w:tr>
      <w:tr>
        <w:tc>
          <w:tcPr>
            <w:tcW w:type="dxa" w:w="3168"/>
            <w:shd w:val="clear" w:color="auto" w:fill="F0F5FF"/>
          </w:tcPr>
          <w:p>
            <w:r/>
            <w:r>
              <w:rPr>
                <w:rFonts w:ascii="Calibri" w:hAnsi="Calibri"/>
                <w:b/>
                <w:color w:val="002C5F"/>
                <w:sz w:val="21"/>
              </w:rPr>
              <w:t>Date</w:t>
            </w:r>
          </w:p>
        </w:tc>
        <w:tc>
          <w:tcPr>
            <w:tcW w:type="dxa" w:w="5760"/>
            <w:shd w:val="clear" w:color="auto" w:fill="FAFCFF"/>
          </w:tcPr>
          <w:p>
            <w:r/>
            <w:r>
              <w:rPr>
                <w:rFonts w:ascii="Calibri" w:hAnsi="Calibri"/>
                <w:sz w:val="21"/>
              </w:rPr>
              <w:t>April 2026</w:t>
            </w:r>
          </w:p>
        </w:tc>
      </w:tr>
      <w:tr>
        <w:tc>
          <w:tcPr>
            <w:tcW w:type="dxa" w:w="3168"/>
            <w:shd w:val="clear" w:color="auto" w:fill="F0F5FF"/>
          </w:tcPr>
          <w:p>
            <w:r/>
            <w:r>
              <w:rPr>
                <w:rFonts w:ascii="Calibri" w:hAnsi="Calibri"/>
                <w:b/>
                <w:color w:val="002C5F"/>
                <w:sz w:val="21"/>
              </w:rPr>
              <w:t>Status</w:t>
            </w:r>
          </w:p>
        </w:tc>
        <w:tc>
          <w:tcPr>
            <w:tcW w:type="dxa" w:w="5760"/>
            <w:shd w:val="clear" w:color="auto" w:fill="FFFFFF"/>
          </w:tcPr>
          <w:p>
            <w:r/>
            <w:r>
              <w:rPr>
                <w:rFonts w:ascii="Calibri" w:hAnsi="Calibri"/>
                <w:sz w:val="21"/>
              </w:rPr>
              <w:t>Final — Academic Submission</w:t>
            </w:r>
          </w:p>
        </w:tc>
      </w:tr>
    </w:tbl>
    <w:p/>
    <w:p/>
    <w:tbl>
      <w:tblPr>
        <w:tblW w:type="auto" w:w="0"/>
        <w:tblLook w:firstColumn="1" w:firstRow="1" w:lastColumn="0" w:lastRow="0" w:noHBand="0" w:noVBand="1" w:val="04A0"/>
      </w:tblPr>
      <w:tblGrid>
        <w:gridCol w:w="9406"/>
      </w:tblGrid>
      <w:tr>
        <w:trPr>
          <w:trHeight w:val="480" w:hRule="exact"/>
        </w:trPr>
        <w:tc>
          <w:tcPr>
            <w:tcW w:type="dxa" w:w="9406"/>
            <w:shd w:val="clear" w:color="auto" w:fill="002C5F"/>
            <w:vAlign w:val="center"/>
          </w:tcPr>
          <w:p>
            <w:pPr>
              <w:jc w:val="center"/>
            </w:pPr>
            <w:r/>
            <w:r>
              <w:rPr>
                <w:rFonts w:ascii="Calibri" w:hAnsi="Calibri"/>
                <w:b/>
                <w:color w:val="FFFFFF"/>
                <w:sz w:val="18"/>
              </w:rPr>
              <w:t>Confidential  |  For Academic Use Only  |  Version 1.0  |  April 2026</w:t>
            </w:r>
          </w:p>
        </w:tc>
      </w:tr>
    </w:tbl>
    <w:p>
      <w:r>
        <w:br w:type="page"/>
      </w:r>
    </w:p>
    <w:p>
      <w:pPr>
        <w:pStyle w:val="Heading1"/>
        <w:spacing w:before="280" w:after="120"/>
      </w:pPr>
      <w:r>
        <w:t>Table of Contents</w:t>
      </w:r>
    </w:p>
    <w:tbl>
      <w:tblPr>
        <w:tblStyle w:val="TableGrid"/>
        <w:tblW w:type="auto" w:w="0"/>
        <w:tblLook w:firstColumn="1" w:firstRow="1" w:lastColumn="0" w:lastRow="0" w:noHBand="0" w:noVBand="1" w:val="04A0"/>
      </w:tblPr>
      <w:tblGrid>
        <w:gridCol w:w="3135"/>
        <w:gridCol w:w="3135"/>
        <w:gridCol w:w="3135"/>
      </w:tblGrid>
      <w:tr>
        <w:tc>
          <w:tcPr>
            <w:tcW w:type="dxa" w:w="648"/>
            <w:shd w:val="clear" w:color="auto" w:fill="F2F5FA"/>
          </w:tcPr>
          <w:p>
            <w:r>
              <w:rPr>
                <w:rFonts w:ascii="Calibri" w:hAnsi="Calibri"/>
                <w:b/>
                <w:color w:val="002C5F"/>
                <w:sz w:val="21"/>
              </w:rPr>
              <w:t>1</w:t>
            </w:r>
          </w:p>
        </w:tc>
        <w:tc>
          <w:tcPr>
            <w:tcW w:type="dxa" w:w="7200"/>
            <w:shd w:val="clear" w:color="auto" w:fill="F2F5FA"/>
          </w:tcPr>
          <w:p>
            <w:r>
              <w:rPr>
                <w:rFonts w:ascii="Calibri" w:hAnsi="Calibri"/>
                <w:sz w:val="21"/>
              </w:rPr>
              <w:t>System Overview</w:t>
            </w:r>
          </w:p>
        </w:tc>
        <w:tc>
          <w:tcPr>
            <w:tcW w:type="dxa" w:w="792"/>
            <w:shd w:val="clear" w:color="auto" w:fill="F2F5FA"/>
          </w:tcPr>
          <w:p>
            <w:pPr>
              <w:jc w:val="right"/>
            </w:pPr>
            <w:r>
              <w:rPr>
                <w:rFonts w:ascii="Calibri" w:hAnsi="Calibri"/>
                <w:sz w:val="21"/>
              </w:rPr>
              <w:t>3</w:t>
            </w:r>
          </w:p>
        </w:tc>
      </w:tr>
      <w:tr>
        <w:tc>
          <w:tcPr>
            <w:tcW w:type="dxa" w:w="648"/>
            <w:shd w:val="clear" w:color="auto" w:fill="FFFFFF"/>
          </w:tcPr>
          <w:p>
            <w:r>
              <w:rPr>
                <w:rFonts w:ascii="Calibri" w:hAnsi="Calibri"/>
                <w:b/>
                <w:color w:val="002C5F"/>
                <w:sz w:val="21"/>
              </w:rPr>
              <w:t>2</w:t>
            </w:r>
          </w:p>
        </w:tc>
        <w:tc>
          <w:tcPr>
            <w:tcW w:type="dxa" w:w="7200"/>
            <w:shd w:val="clear" w:color="auto" w:fill="FFFFFF"/>
          </w:tcPr>
          <w:p>
            <w:r>
              <w:rPr>
                <w:rFonts w:ascii="Calibri" w:hAnsi="Calibri"/>
                <w:sz w:val="21"/>
              </w:rPr>
              <w:t>Architecture Overview</w:t>
            </w:r>
          </w:p>
        </w:tc>
        <w:tc>
          <w:tcPr>
            <w:tcW w:type="dxa" w:w="792"/>
            <w:shd w:val="clear" w:color="auto" w:fill="FFFFFF"/>
          </w:tcPr>
          <w:p>
            <w:pPr>
              <w:jc w:val="right"/>
            </w:pPr>
            <w:r>
              <w:rPr>
                <w:rFonts w:ascii="Calibri" w:hAnsi="Calibri"/>
                <w:sz w:val="21"/>
              </w:rPr>
              <w:t>4</w:t>
            </w:r>
          </w:p>
        </w:tc>
      </w:tr>
      <w:tr>
        <w:tc>
          <w:tcPr>
            <w:tcW w:type="dxa" w:w="648"/>
            <w:shd w:val="clear" w:color="auto" w:fill="F2F5FA"/>
          </w:tcPr>
          <w:p>
            <w:r>
              <w:rPr>
                <w:rFonts w:ascii="Calibri" w:hAnsi="Calibri"/>
                <w:b/>
                <w:color w:val="002C5F"/>
                <w:sz w:val="21"/>
              </w:rPr>
              <w:t>3</w:t>
            </w:r>
          </w:p>
        </w:tc>
        <w:tc>
          <w:tcPr>
            <w:tcW w:type="dxa" w:w="7200"/>
            <w:shd w:val="clear" w:color="auto" w:fill="F2F5FA"/>
          </w:tcPr>
          <w:p>
            <w:r>
              <w:rPr>
                <w:rFonts w:ascii="Calibri" w:hAnsi="Calibri"/>
                <w:sz w:val="21"/>
              </w:rPr>
              <w:t>Module-wise Functional Design</w:t>
            </w:r>
          </w:p>
        </w:tc>
        <w:tc>
          <w:tcPr>
            <w:tcW w:type="dxa" w:w="792"/>
            <w:shd w:val="clear" w:color="auto" w:fill="F2F5FA"/>
          </w:tcPr>
          <w:p>
            <w:pPr>
              <w:jc w:val="right"/>
            </w:pPr>
            <w:r>
              <w:rPr>
                <w:rFonts w:ascii="Calibri" w:hAnsi="Calibri"/>
                <w:sz w:val="21"/>
              </w:rPr>
              <w:t>6</w:t>
            </w:r>
          </w:p>
        </w:tc>
      </w:tr>
      <w:tr>
        <w:tc>
          <w:tcPr>
            <w:tcW w:type="dxa" w:w="648"/>
            <w:shd w:val="clear" w:color="auto" w:fill="FFFFFF"/>
          </w:tcPr>
          <w:p>
            <w:r>
              <w:rPr>
                <w:rFonts w:ascii="Calibri" w:hAnsi="Calibri"/>
                <w:b/>
                <w:color w:val="002C5F"/>
                <w:sz w:val="21"/>
              </w:rPr>
              <w:t>3.1</w:t>
            </w:r>
          </w:p>
        </w:tc>
        <w:tc>
          <w:tcPr>
            <w:tcW w:type="dxa" w:w="7200"/>
            <w:shd w:val="clear" w:color="auto" w:fill="FFFFFF"/>
          </w:tcPr>
          <w:p>
            <w:r>
              <w:rPr>
                <w:rFonts w:ascii="Calibri" w:hAnsi="Calibri"/>
                <w:sz w:val="21"/>
              </w:rPr>
              <w:t xml:space="preserve">  Authentication Module</w:t>
            </w:r>
          </w:p>
        </w:tc>
        <w:tc>
          <w:tcPr>
            <w:tcW w:type="dxa" w:w="792"/>
            <w:shd w:val="clear" w:color="auto" w:fill="FFFFFF"/>
          </w:tcPr>
          <w:p>
            <w:pPr>
              <w:jc w:val="right"/>
            </w:pPr>
            <w:r>
              <w:rPr>
                <w:rFonts w:ascii="Calibri" w:hAnsi="Calibri"/>
                <w:sz w:val="21"/>
              </w:rPr>
              <w:t>6</w:t>
            </w:r>
          </w:p>
        </w:tc>
      </w:tr>
      <w:tr>
        <w:tc>
          <w:tcPr>
            <w:tcW w:type="dxa" w:w="648"/>
            <w:shd w:val="clear" w:color="auto" w:fill="F2F5FA"/>
          </w:tcPr>
          <w:p>
            <w:r>
              <w:rPr>
                <w:rFonts w:ascii="Calibri" w:hAnsi="Calibri"/>
                <w:b/>
                <w:color w:val="002C5F"/>
                <w:sz w:val="21"/>
              </w:rPr>
              <w:t>3.2</w:t>
            </w:r>
          </w:p>
        </w:tc>
        <w:tc>
          <w:tcPr>
            <w:tcW w:type="dxa" w:w="7200"/>
            <w:shd w:val="clear" w:color="auto" w:fill="F2F5FA"/>
          </w:tcPr>
          <w:p>
            <w:r>
              <w:rPr>
                <w:rFonts w:ascii="Calibri" w:hAnsi="Calibri"/>
                <w:sz w:val="21"/>
              </w:rPr>
              <w:t xml:space="preserve">  Customer Module</w:t>
            </w:r>
          </w:p>
        </w:tc>
        <w:tc>
          <w:tcPr>
            <w:tcW w:type="dxa" w:w="792"/>
            <w:shd w:val="clear" w:color="auto" w:fill="F2F5FA"/>
          </w:tcPr>
          <w:p>
            <w:pPr>
              <w:jc w:val="right"/>
            </w:pPr>
            <w:r>
              <w:rPr>
                <w:rFonts w:ascii="Calibri" w:hAnsi="Calibri"/>
                <w:sz w:val="21"/>
              </w:rPr>
              <w:t>7</w:t>
            </w:r>
          </w:p>
        </w:tc>
      </w:tr>
      <w:tr>
        <w:tc>
          <w:tcPr>
            <w:tcW w:type="dxa" w:w="648"/>
            <w:shd w:val="clear" w:color="auto" w:fill="FFFFFF"/>
          </w:tcPr>
          <w:p>
            <w:r>
              <w:rPr>
                <w:rFonts w:ascii="Calibri" w:hAnsi="Calibri"/>
                <w:b/>
                <w:color w:val="002C5F"/>
                <w:sz w:val="21"/>
              </w:rPr>
              <w:t>3.3</w:t>
            </w:r>
          </w:p>
        </w:tc>
        <w:tc>
          <w:tcPr>
            <w:tcW w:type="dxa" w:w="7200"/>
            <w:shd w:val="clear" w:color="auto" w:fill="FFFFFF"/>
          </w:tcPr>
          <w:p>
            <w:r>
              <w:rPr>
                <w:rFonts w:ascii="Calibri" w:hAnsi="Calibri"/>
                <w:sz w:val="21"/>
              </w:rPr>
              <w:t xml:space="preserve">  Booking Module</w:t>
            </w:r>
          </w:p>
        </w:tc>
        <w:tc>
          <w:tcPr>
            <w:tcW w:type="dxa" w:w="792"/>
            <w:shd w:val="clear" w:color="auto" w:fill="FFFFFF"/>
          </w:tcPr>
          <w:p>
            <w:pPr>
              <w:jc w:val="right"/>
            </w:pPr>
            <w:r>
              <w:rPr>
                <w:rFonts w:ascii="Calibri" w:hAnsi="Calibri"/>
                <w:sz w:val="21"/>
              </w:rPr>
              <w:t>9</w:t>
            </w:r>
          </w:p>
        </w:tc>
      </w:tr>
      <w:tr>
        <w:tc>
          <w:tcPr>
            <w:tcW w:type="dxa" w:w="648"/>
            <w:shd w:val="clear" w:color="auto" w:fill="F2F5FA"/>
          </w:tcPr>
          <w:p>
            <w:r>
              <w:rPr>
                <w:rFonts w:ascii="Calibri" w:hAnsi="Calibri"/>
                <w:b/>
                <w:color w:val="002C5F"/>
                <w:sz w:val="21"/>
              </w:rPr>
              <w:t>3.4</w:t>
            </w:r>
          </w:p>
        </w:tc>
        <w:tc>
          <w:tcPr>
            <w:tcW w:type="dxa" w:w="7200"/>
            <w:shd w:val="clear" w:color="auto" w:fill="F2F5FA"/>
          </w:tcPr>
          <w:p>
            <w:r>
              <w:rPr>
                <w:rFonts w:ascii="Calibri" w:hAnsi="Calibri"/>
                <w:sz w:val="21"/>
              </w:rPr>
              <w:t xml:space="preserve">  Inventory Module</w:t>
            </w:r>
          </w:p>
        </w:tc>
        <w:tc>
          <w:tcPr>
            <w:tcW w:type="dxa" w:w="792"/>
            <w:shd w:val="clear" w:color="auto" w:fill="F2F5FA"/>
          </w:tcPr>
          <w:p>
            <w:pPr>
              <w:jc w:val="right"/>
            </w:pPr>
            <w:r>
              <w:rPr>
                <w:rFonts w:ascii="Calibri" w:hAnsi="Calibri"/>
                <w:sz w:val="21"/>
              </w:rPr>
              <w:t>11</w:t>
            </w:r>
          </w:p>
        </w:tc>
      </w:tr>
      <w:tr>
        <w:tc>
          <w:tcPr>
            <w:tcW w:type="dxa" w:w="648"/>
            <w:shd w:val="clear" w:color="auto" w:fill="FFFFFF"/>
          </w:tcPr>
          <w:p>
            <w:r>
              <w:rPr>
                <w:rFonts w:ascii="Calibri" w:hAnsi="Calibri"/>
                <w:b/>
                <w:color w:val="002C5F"/>
                <w:sz w:val="21"/>
              </w:rPr>
              <w:t>3.5</w:t>
            </w:r>
          </w:p>
        </w:tc>
        <w:tc>
          <w:tcPr>
            <w:tcW w:type="dxa" w:w="7200"/>
            <w:shd w:val="clear" w:color="auto" w:fill="FFFFFF"/>
          </w:tcPr>
          <w:p>
            <w:r>
              <w:rPr>
                <w:rFonts w:ascii="Calibri" w:hAnsi="Calibri"/>
                <w:sz w:val="21"/>
              </w:rPr>
              <w:t xml:space="preserve">  Accessories Module</w:t>
            </w:r>
          </w:p>
        </w:tc>
        <w:tc>
          <w:tcPr>
            <w:tcW w:type="dxa" w:w="792"/>
            <w:shd w:val="clear" w:color="auto" w:fill="FFFFFF"/>
          </w:tcPr>
          <w:p>
            <w:pPr>
              <w:jc w:val="right"/>
            </w:pPr>
            <w:r>
              <w:rPr>
                <w:rFonts w:ascii="Calibri" w:hAnsi="Calibri"/>
                <w:sz w:val="21"/>
              </w:rPr>
              <w:t>13</w:t>
            </w:r>
          </w:p>
        </w:tc>
      </w:tr>
      <w:tr>
        <w:tc>
          <w:tcPr>
            <w:tcW w:type="dxa" w:w="648"/>
            <w:shd w:val="clear" w:color="auto" w:fill="F2F5FA"/>
          </w:tcPr>
          <w:p>
            <w:r>
              <w:rPr>
                <w:rFonts w:ascii="Calibri" w:hAnsi="Calibri"/>
                <w:b/>
                <w:color w:val="002C5F"/>
                <w:sz w:val="21"/>
              </w:rPr>
              <w:t>3.6</w:t>
            </w:r>
          </w:p>
        </w:tc>
        <w:tc>
          <w:tcPr>
            <w:tcW w:type="dxa" w:w="7200"/>
            <w:shd w:val="clear" w:color="auto" w:fill="F2F5FA"/>
          </w:tcPr>
          <w:p>
            <w:r>
              <w:rPr>
                <w:rFonts w:ascii="Calibri" w:hAnsi="Calibri"/>
                <w:sz w:val="21"/>
              </w:rPr>
              <w:t xml:space="preserve">  Admin Module</w:t>
            </w:r>
          </w:p>
        </w:tc>
        <w:tc>
          <w:tcPr>
            <w:tcW w:type="dxa" w:w="792"/>
            <w:shd w:val="clear" w:color="auto" w:fill="F2F5FA"/>
          </w:tcPr>
          <w:p>
            <w:pPr>
              <w:jc w:val="right"/>
            </w:pPr>
            <w:r>
              <w:rPr>
                <w:rFonts w:ascii="Calibri" w:hAnsi="Calibri"/>
                <w:sz w:val="21"/>
              </w:rPr>
              <w:t>14</w:t>
            </w:r>
          </w:p>
        </w:tc>
      </w:tr>
      <w:tr>
        <w:tc>
          <w:tcPr>
            <w:tcW w:type="dxa" w:w="648"/>
            <w:shd w:val="clear" w:color="auto" w:fill="FFFFFF"/>
          </w:tcPr>
          <w:p>
            <w:r>
              <w:rPr>
                <w:rFonts w:ascii="Calibri" w:hAnsi="Calibri"/>
                <w:b/>
                <w:color w:val="002C5F"/>
                <w:sz w:val="21"/>
              </w:rPr>
              <w:t>3.7</w:t>
            </w:r>
          </w:p>
        </w:tc>
        <w:tc>
          <w:tcPr>
            <w:tcW w:type="dxa" w:w="7200"/>
            <w:shd w:val="clear" w:color="auto" w:fill="FFFFFF"/>
          </w:tcPr>
          <w:p>
            <w:r>
              <w:rPr>
                <w:rFonts w:ascii="Calibri" w:hAnsi="Calibri"/>
                <w:sz w:val="21"/>
              </w:rPr>
              <w:t xml:space="preserve">  Reports &amp; Audit Module</w:t>
            </w:r>
          </w:p>
        </w:tc>
        <w:tc>
          <w:tcPr>
            <w:tcW w:type="dxa" w:w="792"/>
            <w:shd w:val="clear" w:color="auto" w:fill="FFFFFF"/>
          </w:tcPr>
          <w:p>
            <w:pPr>
              <w:jc w:val="right"/>
            </w:pPr>
            <w:r>
              <w:rPr>
                <w:rFonts w:ascii="Calibri" w:hAnsi="Calibri"/>
                <w:sz w:val="21"/>
              </w:rPr>
              <w:t>15</w:t>
            </w:r>
          </w:p>
        </w:tc>
      </w:tr>
      <w:tr>
        <w:tc>
          <w:tcPr>
            <w:tcW w:type="dxa" w:w="648"/>
            <w:shd w:val="clear" w:color="auto" w:fill="F2F5FA"/>
          </w:tcPr>
          <w:p>
            <w:r>
              <w:rPr>
                <w:rFonts w:ascii="Calibri" w:hAnsi="Calibri"/>
                <w:b/>
                <w:color w:val="002C5F"/>
                <w:sz w:val="21"/>
              </w:rPr>
              <w:t>4</w:t>
            </w:r>
          </w:p>
        </w:tc>
        <w:tc>
          <w:tcPr>
            <w:tcW w:type="dxa" w:w="7200"/>
            <w:shd w:val="clear" w:color="auto" w:fill="F2F5FA"/>
          </w:tcPr>
          <w:p>
            <w:r>
              <w:rPr>
                <w:rFonts w:ascii="Calibri" w:hAnsi="Calibri"/>
                <w:sz w:val="21"/>
              </w:rPr>
              <w:t>User Roles &amp; Permissions</w:t>
            </w:r>
          </w:p>
        </w:tc>
        <w:tc>
          <w:tcPr>
            <w:tcW w:type="dxa" w:w="792"/>
            <w:shd w:val="clear" w:color="auto" w:fill="F2F5FA"/>
          </w:tcPr>
          <w:p>
            <w:pPr>
              <w:jc w:val="right"/>
            </w:pPr>
            <w:r>
              <w:rPr>
                <w:rFonts w:ascii="Calibri" w:hAnsi="Calibri"/>
                <w:sz w:val="21"/>
              </w:rPr>
              <w:t>17</w:t>
            </w:r>
          </w:p>
        </w:tc>
      </w:tr>
      <w:tr>
        <w:tc>
          <w:tcPr>
            <w:tcW w:type="dxa" w:w="648"/>
            <w:shd w:val="clear" w:color="auto" w:fill="FFFFFF"/>
          </w:tcPr>
          <w:p>
            <w:r>
              <w:rPr>
                <w:rFonts w:ascii="Calibri" w:hAnsi="Calibri"/>
                <w:b/>
                <w:color w:val="002C5F"/>
                <w:sz w:val="21"/>
              </w:rPr>
              <w:t>5</w:t>
            </w:r>
          </w:p>
        </w:tc>
        <w:tc>
          <w:tcPr>
            <w:tcW w:type="dxa" w:w="7200"/>
            <w:shd w:val="clear" w:color="auto" w:fill="FFFFFF"/>
          </w:tcPr>
          <w:p>
            <w:r>
              <w:rPr>
                <w:rFonts w:ascii="Calibri" w:hAnsi="Calibri"/>
                <w:sz w:val="21"/>
              </w:rPr>
              <w:t>Data Flow Description</w:t>
            </w:r>
          </w:p>
        </w:tc>
        <w:tc>
          <w:tcPr>
            <w:tcW w:type="dxa" w:w="792"/>
            <w:shd w:val="clear" w:color="auto" w:fill="FFFFFF"/>
          </w:tcPr>
          <w:p>
            <w:pPr>
              <w:jc w:val="right"/>
            </w:pPr>
            <w:r>
              <w:rPr>
                <w:rFonts w:ascii="Calibri" w:hAnsi="Calibri"/>
                <w:sz w:val="21"/>
              </w:rPr>
              <w:t>18</w:t>
            </w:r>
          </w:p>
        </w:tc>
      </w:tr>
      <w:tr>
        <w:tc>
          <w:tcPr>
            <w:tcW w:type="dxa" w:w="648"/>
            <w:shd w:val="clear" w:color="auto" w:fill="F2F5FA"/>
          </w:tcPr>
          <w:p>
            <w:r>
              <w:rPr>
                <w:rFonts w:ascii="Calibri" w:hAnsi="Calibri"/>
                <w:b/>
                <w:color w:val="002C5F"/>
                <w:sz w:val="21"/>
              </w:rPr>
              <w:t>6</w:t>
            </w:r>
          </w:p>
        </w:tc>
        <w:tc>
          <w:tcPr>
            <w:tcW w:type="dxa" w:w="7200"/>
            <w:shd w:val="clear" w:color="auto" w:fill="F2F5FA"/>
          </w:tcPr>
          <w:p>
            <w:r>
              <w:rPr>
                <w:rFonts w:ascii="Calibri" w:hAnsi="Calibri"/>
                <w:sz w:val="21"/>
              </w:rPr>
              <w:t>API Interaction Overview</w:t>
            </w:r>
          </w:p>
        </w:tc>
        <w:tc>
          <w:tcPr>
            <w:tcW w:type="dxa" w:w="792"/>
            <w:shd w:val="clear" w:color="auto" w:fill="F2F5FA"/>
          </w:tcPr>
          <w:p>
            <w:pPr>
              <w:jc w:val="right"/>
            </w:pPr>
            <w:r>
              <w:rPr>
                <w:rFonts w:ascii="Calibri" w:hAnsi="Calibri"/>
                <w:sz w:val="21"/>
              </w:rPr>
              <w:t>20</w:t>
            </w:r>
          </w:p>
        </w:tc>
      </w:tr>
      <w:tr>
        <w:tc>
          <w:tcPr>
            <w:tcW w:type="dxa" w:w="648"/>
            <w:shd w:val="clear" w:color="auto" w:fill="FFFFFF"/>
          </w:tcPr>
          <w:p>
            <w:r>
              <w:rPr>
                <w:rFonts w:ascii="Calibri" w:hAnsi="Calibri"/>
                <w:b/>
                <w:color w:val="002C5F"/>
                <w:sz w:val="21"/>
              </w:rPr>
              <w:t>7</w:t>
            </w:r>
          </w:p>
        </w:tc>
        <w:tc>
          <w:tcPr>
            <w:tcW w:type="dxa" w:w="7200"/>
            <w:shd w:val="clear" w:color="auto" w:fill="FFFFFF"/>
          </w:tcPr>
          <w:p>
            <w:r>
              <w:rPr>
                <w:rFonts w:ascii="Calibri" w:hAnsi="Calibri"/>
                <w:sz w:val="21"/>
              </w:rPr>
              <w:t>Validation Rules</w:t>
            </w:r>
          </w:p>
        </w:tc>
        <w:tc>
          <w:tcPr>
            <w:tcW w:type="dxa" w:w="792"/>
            <w:shd w:val="clear" w:color="auto" w:fill="FFFFFF"/>
          </w:tcPr>
          <w:p>
            <w:pPr>
              <w:jc w:val="right"/>
            </w:pPr>
            <w:r>
              <w:rPr>
                <w:rFonts w:ascii="Calibri" w:hAnsi="Calibri"/>
                <w:sz w:val="21"/>
              </w:rPr>
              <w:t>21</w:t>
            </w:r>
          </w:p>
        </w:tc>
      </w:tr>
      <w:tr>
        <w:tc>
          <w:tcPr>
            <w:tcW w:type="dxa" w:w="648"/>
            <w:shd w:val="clear" w:color="auto" w:fill="F2F5FA"/>
          </w:tcPr>
          <w:p>
            <w:r>
              <w:rPr>
                <w:rFonts w:ascii="Calibri" w:hAnsi="Calibri"/>
                <w:b/>
                <w:color w:val="002C5F"/>
                <w:sz w:val="21"/>
              </w:rPr>
              <w:t>8</w:t>
            </w:r>
          </w:p>
        </w:tc>
        <w:tc>
          <w:tcPr>
            <w:tcW w:type="dxa" w:w="7200"/>
            <w:shd w:val="clear" w:color="auto" w:fill="F2F5FA"/>
          </w:tcPr>
          <w:p>
            <w:r>
              <w:rPr>
                <w:rFonts w:ascii="Calibri" w:hAnsi="Calibri"/>
                <w:sz w:val="21"/>
              </w:rPr>
              <w:t>Error Handling</w:t>
            </w:r>
          </w:p>
        </w:tc>
        <w:tc>
          <w:tcPr>
            <w:tcW w:type="dxa" w:w="792"/>
            <w:shd w:val="clear" w:color="auto" w:fill="F2F5FA"/>
          </w:tcPr>
          <w:p>
            <w:pPr>
              <w:jc w:val="right"/>
            </w:pPr>
            <w:r>
              <w:rPr>
                <w:rFonts w:ascii="Calibri" w:hAnsi="Calibri"/>
                <w:sz w:val="21"/>
              </w:rPr>
              <w:t>22</w:t>
            </w:r>
          </w:p>
        </w:tc>
      </w:tr>
      <w:tr>
        <w:tc>
          <w:tcPr>
            <w:tcW w:type="dxa" w:w="648"/>
            <w:shd w:val="clear" w:color="auto" w:fill="FFFFFF"/>
          </w:tcPr>
          <w:p>
            <w:r>
              <w:rPr>
                <w:rFonts w:ascii="Calibri" w:hAnsi="Calibri"/>
                <w:b/>
                <w:color w:val="002C5F"/>
                <w:sz w:val="21"/>
              </w:rPr>
              <w:t>9</w:t>
            </w:r>
          </w:p>
        </w:tc>
        <w:tc>
          <w:tcPr>
            <w:tcW w:type="dxa" w:w="7200"/>
            <w:shd w:val="clear" w:color="auto" w:fill="FFFFFF"/>
          </w:tcPr>
          <w:p>
            <w:r>
              <w:rPr>
                <w:rFonts w:ascii="Calibri" w:hAnsi="Calibri"/>
                <w:sz w:val="21"/>
              </w:rPr>
              <w:t>Security Design</w:t>
            </w:r>
          </w:p>
        </w:tc>
        <w:tc>
          <w:tcPr>
            <w:tcW w:type="dxa" w:w="792"/>
            <w:shd w:val="clear" w:color="auto" w:fill="FFFFFF"/>
          </w:tcPr>
          <w:p>
            <w:pPr>
              <w:jc w:val="right"/>
            </w:pPr>
            <w:r>
              <w:rPr>
                <w:rFonts w:ascii="Calibri" w:hAnsi="Calibri"/>
                <w:sz w:val="21"/>
              </w:rPr>
              <w:t>23</w:t>
            </w:r>
          </w:p>
        </w:tc>
      </w:tr>
      <w:tr>
        <w:tc>
          <w:tcPr>
            <w:tcW w:type="dxa" w:w="648"/>
            <w:shd w:val="clear" w:color="auto" w:fill="F2F5FA"/>
          </w:tcPr>
          <w:p>
            <w:r>
              <w:rPr>
                <w:rFonts w:ascii="Calibri" w:hAnsi="Calibri"/>
                <w:b/>
                <w:color w:val="002C5F"/>
                <w:sz w:val="21"/>
              </w:rPr>
              <w:t>10</w:t>
            </w:r>
          </w:p>
        </w:tc>
        <w:tc>
          <w:tcPr>
            <w:tcW w:type="dxa" w:w="7200"/>
            <w:shd w:val="clear" w:color="auto" w:fill="F2F5FA"/>
          </w:tcPr>
          <w:p>
            <w:r>
              <w:rPr>
                <w:rFonts w:ascii="Calibri" w:hAnsi="Calibri"/>
                <w:sz w:val="21"/>
              </w:rPr>
              <w:t>UI Interaction Summary</w:t>
            </w:r>
          </w:p>
        </w:tc>
        <w:tc>
          <w:tcPr>
            <w:tcW w:type="dxa" w:w="792"/>
            <w:shd w:val="clear" w:color="auto" w:fill="F2F5FA"/>
          </w:tcPr>
          <w:p>
            <w:pPr>
              <w:jc w:val="right"/>
            </w:pPr>
            <w:r>
              <w:rPr>
                <w:rFonts w:ascii="Calibri" w:hAnsi="Calibri"/>
                <w:sz w:val="21"/>
              </w:rPr>
              <w:t>24</w:t>
            </w:r>
          </w:p>
        </w:tc>
      </w:tr>
      <w:tr>
        <w:tc>
          <w:tcPr>
            <w:tcW w:type="dxa" w:w="648"/>
            <w:shd w:val="clear" w:color="auto" w:fill="FFFFFF"/>
          </w:tcPr>
          <w:p>
            <w:r>
              <w:rPr>
                <w:rFonts w:ascii="Calibri" w:hAnsi="Calibri"/>
                <w:b/>
                <w:color w:val="002C5F"/>
                <w:sz w:val="21"/>
              </w:rPr>
              <w:t>11</w:t>
            </w:r>
          </w:p>
        </w:tc>
        <w:tc>
          <w:tcPr>
            <w:tcW w:type="dxa" w:w="7200"/>
            <w:shd w:val="clear" w:color="auto" w:fill="FFFFFF"/>
          </w:tcPr>
          <w:p>
            <w:r>
              <w:rPr>
                <w:rFonts w:ascii="Calibri" w:hAnsi="Calibri"/>
                <w:sz w:val="21"/>
              </w:rPr>
              <w:t>Assumptions &amp; Constraints</w:t>
            </w:r>
          </w:p>
        </w:tc>
        <w:tc>
          <w:tcPr>
            <w:tcW w:type="dxa" w:w="792"/>
            <w:shd w:val="clear" w:color="auto" w:fill="FFFFFF"/>
          </w:tcPr>
          <w:p>
            <w:pPr>
              <w:jc w:val="right"/>
            </w:pPr>
            <w:r>
              <w:rPr>
                <w:rFonts w:ascii="Calibri" w:hAnsi="Calibri"/>
                <w:sz w:val="21"/>
              </w:rPr>
              <w:t>26</w:t>
            </w:r>
          </w:p>
        </w:tc>
      </w:tr>
      <w:tr>
        <w:tc>
          <w:tcPr>
            <w:tcW w:type="dxa" w:w="648"/>
            <w:shd w:val="clear" w:color="auto" w:fill="F2F5FA"/>
          </w:tcPr>
          <w:p>
            <w:r>
              <w:rPr>
                <w:rFonts w:ascii="Calibri" w:hAnsi="Calibri"/>
                <w:b/>
                <w:color w:val="002C5F"/>
                <w:sz w:val="21"/>
              </w:rPr>
              <w:t>12</w:t>
            </w:r>
          </w:p>
        </w:tc>
        <w:tc>
          <w:tcPr>
            <w:tcW w:type="dxa" w:w="7200"/>
            <w:shd w:val="clear" w:color="auto" w:fill="F2F5FA"/>
          </w:tcPr>
          <w:p>
            <w:r>
              <w:rPr>
                <w:rFonts w:ascii="Calibri" w:hAnsi="Calibri"/>
                <w:sz w:val="21"/>
              </w:rPr>
              <w:t>Future Enhancements</w:t>
            </w:r>
          </w:p>
        </w:tc>
        <w:tc>
          <w:tcPr>
            <w:tcW w:type="dxa" w:w="792"/>
            <w:shd w:val="clear" w:color="auto" w:fill="F2F5FA"/>
          </w:tcPr>
          <w:p>
            <w:pPr>
              <w:jc w:val="right"/>
            </w:pPr>
            <w:r>
              <w:rPr>
                <w:rFonts w:ascii="Calibri" w:hAnsi="Calibri"/>
                <w:sz w:val="21"/>
              </w:rPr>
              <w:t>27</w:t>
            </w:r>
          </w:p>
        </w:tc>
      </w:tr>
    </w:tbl>
    <w:p>
      <w:r>
        <w:br w:type="page"/>
      </w:r>
    </w:p>
    <w:p>
      <w:pPr>
        <w:pStyle w:val="Heading1"/>
        <w:spacing w:before="280" w:after="120"/>
      </w:pPr>
      <w:r>
        <w:t>1. System Overview</w:t>
      </w:r>
    </w:p>
    <w:p>
      <w:pPr>
        <w:spacing w:before="40" w:after="100" w:line="280" w:lineRule="exact"/>
      </w:pPr>
      <w:r>
        <w:t>The Hyundai Dealer Management System (DMS) is a comprehensive, enterprise-grade web application built to digitalise and streamline the day-to-day operations of Hyundai authorised dealerships. It replaces paper-based and fragmented software processes with a single, unified platform that supports the complete lifecycle of a vehicle sale — from initial customer registration and test drive scheduling through vehicle booking, exchange valuation, dispatch, and final sales invoicing.</w:t>
      </w:r>
    </w:p>
    <w:p>
      <w:pPr>
        <w:spacing w:before="40" w:after="100" w:line="280" w:lineRule="exact"/>
      </w:pPr>
      <w:r>
        <w:t>The system is accessible through a modern web browser and is designed for concurrent use by multiple dealership staff members. Access to system features is governed by a strict Role-Based Access Control (RBAC) model, ensuring that each category of user can only see and operate the functions relevant to their job function.</w:t>
      </w:r>
    </w:p>
    <w:p>
      <w:pPr>
        <w:pStyle w:val="Heading2"/>
        <w:spacing w:before="200" w:after="80"/>
      </w:pPr>
      <w:r>
        <w:t>1.1  How the System Works</w:t>
      </w:r>
    </w:p>
    <w:p>
      <w:pPr>
        <w:spacing w:before="40" w:after="100" w:line="280" w:lineRule="exact"/>
      </w:pPr>
      <w:r>
        <w:t>At a high level, the DMS operates as follows:</w:t>
      </w:r>
    </w:p>
    <w:p>
      <w:pPr>
        <w:pStyle w:val="ListNumber"/>
        <w:spacing w:before="20" w:after="60"/>
        <w:ind w:left="504"/>
      </w:pPr>
      <w:r>
        <w:rPr>
          <w:rFonts w:ascii="Calibri" w:hAnsi="Calibri"/>
          <w:color w:val="1A1A2E"/>
          <w:sz w:val="22"/>
        </w:rPr>
        <w:t>A dealership staff member opens the DMS web application in a browser and logs in with their registered email address, password, and role.</w:t>
      </w:r>
    </w:p>
    <w:p>
      <w:pPr>
        <w:pStyle w:val="ListNumber"/>
        <w:spacing w:before="20" w:after="60"/>
        <w:ind w:left="504"/>
      </w:pPr>
      <w:r>
        <w:rPr>
          <w:rFonts w:ascii="Calibri" w:hAnsi="Calibri"/>
          <w:color w:val="1A1A2E"/>
          <w:sz w:val="22"/>
        </w:rPr>
        <w:t>The backend authenticates the credentials; on success, it issues a signed JSON Web Token (JWT) that is stored locally in the browser.</w:t>
      </w:r>
    </w:p>
    <w:p>
      <w:pPr>
        <w:pStyle w:val="ListNumber"/>
        <w:spacing w:before="20" w:after="60"/>
        <w:ind w:left="504"/>
      </w:pPr>
      <w:r>
        <w:rPr>
          <w:rFonts w:ascii="Calibri" w:hAnsi="Calibri"/>
          <w:color w:val="1A1A2E"/>
          <w:sz w:val="22"/>
        </w:rPr>
        <w:t>All subsequent page navigations and data operations are driven by API calls from the React frontend to the Spring Boot backend, with the JWT automatically attached to every request.</w:t>
      </w:r>
    </w:p>
    <w:p>
      <w:pPr>
        <w:pStyle w:val="ListNumber"/>
        <w:spacing w:before="20" w:after="60"/>
        <w:ind w:left="504"/>
      </w:pPr>
      <w:r>
        <w:rPr>
          <w:rFonts w:ascii="Calibri" w:hAnsi="Calibri"/>
          <w:color w:val="1A1A2E"/>
          <w:sz w:val="22"/>
        </w:rPr>
        <w:t>The backend validates the token, checks the user's role against the required permission for the requested operation, and — if authorised — processes the request against the MySQL database.</w:t>
      </w:r>
    </w:p>
    <w:p>
      <w:pPr>
        <w:pStyle w:val="ListNumber"/>
        <w:spacing w:before="20" w:after="60"/>
        <w:ind w:left="504"/>
      </w:pPr>
      <w:r>
        <w:rPr>
          <w:rFonts w:ascii="Calibri" w:hAnsi="Calibri"/>
          <w:color w:val="1A1A2E"/>
          <w:sz w:val="22"/>
        </w:rPr>
        <w:t>The result is returned as a JSON response and rendered in the browser UI, providing immediate, real-time feedback to the user.</w:t>
      </w:r>
    </w:p>
    <w:p>
      <w:pPr>
        <w:pStyle w:val="ListNumber"/>
        <w:spacing w:before="20" w:after="60"/>
        <w:ind w:left="504"/>
      </w:pPr>
      <w:r>
        <w:rPr>
          <w:rFonts w:ascii="Calibri" w:hAnsi="Calibri"/>
          <w:color w:val="1A1A2E"/>
          <w:sz w:val="22"/>
        </w:rPr>
        <w:t>All significant actions (create, update, delete) are simultaneously written to an immutable audit log for traceability.</w:t>
      </w:r>
    </w:p>
    <w:p>
      <w:pPr>
        <w:pStyle w:val="ListNumber"/>
        <w:spacing w:before="20" w:after="60"/>
        <w:ind w:left="504"/>
      </w:pPr>
      <w:r>
        <w:rPr>
          <w:rFonts w:ascii="Calibri" w:hAnsi="Calibri"/>
          <w:color w:val="1A1A2E"/>
          <w:sz w:val="22"/>
        </w:rPr>
        <w:t>When the user logs out, the JWT is discarded from the browser, effectively ending the session.</w:t>
      </w:r>
    </w:p>
    <w:p>
      <w:pPr>
        <w:pStyle w:val="Heading2"/>
        <w:spacing w:before="200" w:after="80"/>
      </w:pPr>
      <w:r>
        <w:t>1.2  Key Capabilities at a Glance</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002C5F"/>
          </w:tcPr>
          <w:p>
            <w:pPr>
              <w:spacing w:before="60" w:after="60"/>
              <w:jc w:val="center"/>
            </w:pPr>
            <w:r/>
            <w:r>
              <w:rPr>
                <w:rFonts w:ascii="Calibri" w:hAnsi="Calibri"/>
                <w:b/>
                <w:color w:val="FFFFFF"/>
                <w:sz w:val="21"/>
              </w:rPr>
              <w:t>Capability</w:t>
            </w:r>
          </w:p>
        </w:tc>
        <w:tc>
          <w:tcPr>
            <w:tcW w:type="dxa" w:w="6984"/>
            <w:shd w:val="clear" w:color="auto" w:fill="002C5F"/>
          </w:tcPr>
          <w:p>
            <w:pPr>
              <w:spacing w:before="60" w:after="60"/>
              <w:jc w:val="center"/>
            </w:pPr>
            <w:r/>
            <w:r>
              <w:rPr>
                <w:rFonts w:ascii="Calibri" w:hAnsi="Calibri"/>
                <w:b/>
                <w:color w:val="FFFFFF"/>
                <w:sz w:val="21"/>
              </w:rPr>
              <w:t>Summary Description</w:t>
            </w:r>
          </w:p>
        </w:tc>
      </w:tr>
      <w:tr>
        <w:tc>
          <w:tcPr>
            <w:tcW w:type="dxa" w:w="2592"/>
            <w:shd w:val="clear" w:color="auto" w:fill="F0F6FF"/>
          </w:tcPr>
          <w:p>
            <w:pPr>
              <w:spacing w:before="40" w:after="40"/>
            </w:pPr>
            <w:r/>
            <w:r>
              <w:rPr>
                <w:rFonts w:ascii="Calibri" w:hAnsi="Calibri"/>
                <w:color w:val="1A1A2E"/>
                <w:sz w:val="21"/>
              </w:rPr>
              <w:t>Authentication</w:t>
            </w:r>
          </w:p>
        </w:tc>
        <w:tc>
          <w:tcPr>
            <w:tcW w:type="dxa" w:w="6984"/>
            <w:shd w:val="clear" w:color="auto" w:fill="F0F6FF"/>
          </w:tcPr>
          <w:p>
            <w:pPr>
              <w:spacing w:before="40" w:after="40"/>
            </w:pPr>
            <w:r/>
            <w:r>
              <w:rPr>
                <w:rFonts w:ascii="Calibri" w:hAnsi="Calibri"/>
                <w:color w:val="1A1A2E"/>
                <w:sz w:val="21"/>
              </w:rPr>
              <w:t>Secure role-sensitive login with JWT token issuance and BCrypt password protection.</w:t>
            </w:r>
          </w:p>
        </w:tc>
      </w:tr>
      <w:tr>
        <w:tc>
          <w:tcPr>
            <w:tcW w:type="dxa" w:w="2592"/>
            <w:shd w:val="clear" w:color="auto" w:fill="FFFFFF"/>
          </w:tcPr>
          <w:p>
            <w:pPr>
              <w:spacing w:before="40" w:after="40"/>
            </w:pPr>
            <w:r/>
            <w:r>
              <w:rPr>
                <w:rFonts w:ascii="Calibri" w:hAnsi="Calibri"/>
                <w:color w:val="1A1A2E"/>
                <w:sz w:val="21"/>
              </w:rPr>
              <w:t>Customer Management</w:t>
            </w:r>
          </w:p>
        </w:tc>
        <w:tc>
          <w:tcPr>
            <w:tcW w:type="dxa" w:w="6984"/>
            <w:shd w:val="clear" w:color="auto" w:fill="FFFFFF"/>
          </w:tcPr>
          <w:p>
            <w:pPr>
              <w:spacing w:before="40" w:after="40"/>
            </w:pPr>
            <w:r/>
            <w:r>
              <w:rPr>
                <w:rFonts w:ascii="Calibri" w:hAnsi="Calibri"/>
                <w:color w:val="1A1A2E"/>
                <w:sz w:val="21"/>
              </w:rPr>
              <w:t>Full CRM with 360° customer profiles, KYC data, loyalty points, and bulk import.</w:t>
            </w:r>
          </w:p>
        </w:tc>
      </w:tr>
      <w:tr>
        <w:tc>
          <w:tcPr>
            <w:tcW w:type="dxa" w:w="2592"/>
            <w:shd w:val="clear" w:color="auto" w:fill="F0F6FF"/>
          </w:tcPr>
          <w:p>
            <w:pPr>
              <w:spacing w:before="40" w:after="40"/>
            </w:pPr>
            <w:r/>
            <w:r>
              <w:rPr>
                <w:rFonts w:ascii="Calibri" w:hAnsi="Calibri"/>
                <w:color w:val="1A1A2E"/>
                <w:sz w:val="21"/>
              </w:rPr>
              <w:t>Booking Management</w:t>
            </w:r>
          </w:p>
        </w:tc>
        <w:tc>
          <w:tcPr>
            <w:tcW w:type="dxa" w:w="6984"/>
            <w:shd w:val="clear" w:color="auto" w:fill="F0F6FF"/>
          </w:tcPr>
          <w:p>
            <w:pPr>
              <w:spacing w:before="40" w:after="40"/>
            </w:pPr>
            <w:r/>
            <w:r>
              <w:rPr>
                <w:rFonts w:ascii="Calibri" w:hAnsi="Calibri"/>
                <w:color w:val="1A1A2E"/>
                <w:sz w:val="21"/>
              </w:rPr>
              <w:t>End-to-end booking lifecycle from reservation to delivery, with cancellation and receipt generation.</w:t>
            </w:r>
          </w:p>
        </w:tc>
      </w:tr>
      <w:tr>
        <w:tc>
          <w:tcPr>
            <w:tcW w:type="dxa" w:w="2592"/>
            <w:shd w:val="clear" w:color="auto" w:fill="FFFFFF"/>
          </w:tcPr>
          <w:p>
            <w:pPr>
              <w:spacing w:before="40" w:after="40"/>
            </w:pPr>
            <w:r/>
            <w:r>
              <w:rPr>
                <w:rFonts w:ascii="Calibri" w:hAnsi="Calibri"/>
                <w:color w:val="1A1A2E"/>
                <w:sz w:val="21"/>
              </w:rPr>
              <w:t>Inventory Control</w:t>
            </w:r>
          </w:p>
        </w:tc>
        <w:tc>
          <w:tcPr>
            <w:tcW w:type="dxa" w:w="6984"/>
            <w:shd w:val="clear" w:color="auto" w:fill="FFFFFF"/>
          </w:tcPr>
          <w:p>
            <w:pPr>
              <w:spacing w:before="40" w:after="40"/>
            </w:pPr>
            <w:r/>
            <w:r>
              <w:rPr>
                <w:rFonts w:ascii="Calibri" w:hAnsi="Calibri"/>
                <w:color w:val="1A1A2E"/>
                <w:sz w:val="21"/>
              </w:rPr>
              <w:t>Real-time vehicle status tracking across six stages from OEM transit to final sale.</w:t>
            </w:r>
          </w:p>
        </w:tc>
      </w:tr>
      <w:tr>
        <w:tc>
          <w:tcPr>
            <w:tcW w:type="dxa" w:w="2592"/>
            <w:shd w:val="clear" w:color="auto" w:fill="F0F6FF"/>
          </w:tcPr>
          <w:p>
            <w:pPr>
              <w:spacing w:before="40" w:after="40"/>
            </w:pPr>
            <w:r/>
            <w:r>
              <w:rPr>
                <w:rFonts w:ascii="Calibri" w:hAnsi="Calibri"/>
                <w:color w:val="1A1A2E"/>
                <w:sz w:val="21"/>
              </w:rPr>
              <w:t>Accessories</w:t>
            </w:r>
          </w:p>
        </w:tc>
        <w:tc>
          <w:tcPr>
            <w:tcW w:type="dxa" w:w="6984"/>
            <w:shd w:val="clear" w:color="auto" w:fill="F0F6FF"/>
          </w:tcPr>
          <w:p>
            <w:pPr>
              <w:spacing w:before="40" w:after="40"/>
            </w:pPr>
            <w:r/>
            <w:r>
              <w:rPr>
                <w:rFonts w:ascii="Calibri" w:hAnsi="Calibri"/>
                <w:color w:val="1A1A2E"/>
                <w:sz w:val="21"/>
              </w:rPr>
              <w:t>Catalogue management and customer order tracking for dealer-fitted accessories.</w:t>
            </w:r>
          </w:p>
        </w:tc>
      </w:tr>
      <w:tr>
        <w:tc>
          <w:tcPr>
            <w:tcW w:type="dxa" w:w="2592"/>
            <w:shd w:val="clear" w:color="auto" w:fill="FFFFFF"/>
          </w:tcPr>
          <w:p>
            <w:pPr>
              <w:spacing w:before="40" w:after="40"/>
            </w:pPr>
            <w:r/>
            <w:r>
              <w:rPr>
                <w:rFonts w:ascii="Calibri" w:hAnsi="Calibri"/>
                <w:color w:val="1A1A2E"/>
                <w:sz w:val="21"/>
              </w:rPr>
              <w:t>Admin Settings</w:t>
            </w:r>
          </w:p>
        </w:tc>
        <w:tc>
          <w:tcPr>
            <w:tcW w:type="dxa" w:w="6984"/>
            <w:shd w:val="clear" w:color="auto" w:fill="FFFFFF"/>
          </w:tcPr>
          <w:p>
            <w:pPr>
              <w:spacing w:before="40" w:after="40"/>
            </w:pPr>
            <w:r/>
            <w:r>
              <w:rPr>
                <w:rFonts w:ascii="Calibri" w:hAnsi="Calibri"/>
                <w:color w:val="1A1A2E"/>
                <w:sz w:val="21"/>
              </w:rPr>
              <w:t>Central configuration of dealerships, users, roles, vehicle models, and variants.</w:t>
            </w:r>
          </w:p>
        </w:tc>
      </w:tr>
      <w:tr>
        <w:tc>
          <w:tcPr>
            <w:tcW w:type="dxa" w:w="2592"/>
            <w:shd w:val="clear" w:color="auto" w:fill="F0F6FF"/>
          </w:tcPr>
          <w:p>
            <w:pPr>
              <w:spacing w:before="40" w:after="40"/>
            </w:pPr>
            <w:r/>
            <w:r>
              <w:rPr>
                <w:rFonts w:ascii="Calibri" w:hAnsi="Calibri"/>
                <w:color w:val="1A1A2E"/>
                <w:sz w:val="21"/>
              </w:rPr>
              <w:t>Reports &amp; Analytics</w:t>
            </w:r>
          </w:p>
        </w:tc>
        <w:tc>
          <w:tcPr>
            <w:tcW w:type="dxa" w:w="6984"/>
            <w:shd w:val="clear" w:color="auto" w:fill="F0F6FF"/>
          </w:tcPr>
          <w:p>
            <w:pPr>
              <w:spacing w:before="40" w:after="40"/>
            </w:pPr>
            <w:r/>
            <w:r>
              <w:rPr>
                <w:rFonts w:ascii="Calibri" w:hAnsi="Calibri"/>
                <w:color w:val="1A1A2E"/>
                <w:sz w:val="21"/>
              </w:rPr>
              <w:t>Sales, inventory, dispatch, and booking reports with PDF/Excel export.</w:t>
            </w:r>
          </w:p>
        </w:tc>
      </w:tr>
      <w:tr>
        <w:tc>
          <w:tcPr>
            <w:tcW w:type="dxa" w:w="2592"/>
            <w:shd w:val="clear" w:color="auto" w:fill="FFFFFF"/>
          </w:tcPr>
          <w:p>
            <w:pPr>
              <w:spacing w:before="40" w:after="40"/>
            </w:pPr>
            <w:r/>
            <w:r>
              <w:rPr>
                <w:rFonts w:ascii="Calibri" w:hAnsi="Calibri"/>
                <w:color w:val="1A1A2E"/>
                <w:sz w:val="21"/>
              </w:rPr>
              <w:t>Audit Logs</w:t>
            </w:r>
          </w:p>
        </w:tc>
        <w:tc>
          <w:tcPr>
            <w:tcW w:type="dxa" w:w="6984"/>
            <w:shd w:val="clear" w:color="auto" w:fill="FFFFFF"/>
          </w:tcPr>
          <w:p>
            <w:pPr>
              <w:spacing w:before="40" w:after="40"/>
            </w:pPr>
            <w:r/>
            <w:r>
              <w:rPr>
                <w:rFonts w:ascii="Calibri" w:hAnsi="Calibri"/>
                <w:color w:val="1A1A2E"/>
                <w:sz w:val="21"/>
              </w:rPr>
              <w:t>Immutable system-action log capturing actor, action, and timestamp for compliance.</w:t>
            </w:r>
          </w:p>
        </w:tc>
      </w:tr>
      <w:tr>
        <w:tc>
          <w:tcPr>
            <w:tcW w:type="dxa" w:w="2592"/>
            <w:shd w:val="clear" w:color="auto" w:fill="F0F6FF"/>
          </w:tcPr>
          <w:p>
            <w:pPr>
              <w:spacing w:before="40" w:after="40"/>
            </w:pPr>
            <w:r/>
            <w:r>
              <w:rPr>
                <w:rFonts w:ascii="Calibri" w:hAnsi="Calibri"/>
                <w:color w:val="1A1A2E"/>
                <w:sz w:val="21"/>
              </w:rPr>
              <w:t>Test Drive Mgmt.</w:t>
            </w:r>
          </w:p>
        </w:tc>
        <w:tc>
          <w:tcPr>
            <w:tcW w:type="dxa" w:w="6984"/>
            <w:shd w:val="clear" w:color="auto" w:fill="F0F6FF"/>
          </w:tcPr>
          <w:p>
            <w:pPr>
              <w:spacing w:before="40" w:after="40"/>
            </w:pPr>
            <w:r/>
            <w:r>
              <w:rPr>
                <w:rFonts w:ascii="Calibri" w:hAnsi="Calibri"/>
                <w:color w:val="1A1A2E"/>
                <w:sz w:val="21"/>
              </w:rPr>
              <w:t>Scheduling, calendar view, status tracking, and post-drive feedback collection.</w:t>
            </w:r>
          </w:p>
        </w:tc>
      </w:tr>
      <w:tr>
        <w:tc>
          <w:tcPr>
            <w:tcW w:type="dxa" w:w="2592"/>
            <w:shd w:val="clear" w:color="auto" w:fill="FFFFFF"/>
          </w:tcPr>
          <w:p>
            <w:pPr>
              <w:spacing w:before="40" w:after="40"/>
            </w:pPr>
            <w:r/>
            <w:r>
              <w:rPr>
                <w:rFonts w:ascii="Calibri" w:hAnsi="Calibri"/>
                <w:color w:val="1A1A2E"/>
                <w:sz w:val="21"/>
              </w:rPr>
              <w:t>Exchange Mgmt.</w:t>
            </w:r>
          </w:p>
        </w:tc>
        <w:tc>
          <w:tcPr>
            <w:tcW w:type="dxa" w:w="6984"/>
            <w:shd w:val="clear" w:color="auto" w:fill="FFFFFF"/>
          </w:tcPr>
          <w:p>
            <w:pPr>
              <w:spacing w:before="40" w:after="40"/>
            </w:pPr>
            <w:r/>
            <w:r>
              <w:rPr>
                <w:rFonts w:ascii="Calibri" w:hAnsi="Calibri"/>
                <w:color w:val="1A1A2E"/>
                <w:sz w:val="21"/>
              </w:rPr>
              <w:t>Old-vehicle valuation workflow integrated into the final sales transaction.</w:t>
            </w:r>
          </w:p>
        </w:tc>
      </w:tr>
    </w:tbl>
    <w:p/>
    <w:p>
      <w:r>
        <w:br w:type="page"/>
      </w:r>
    </w:p>
    <w:p>
      <w:pPr>
        <w:pStyle w:val="Heading1"/>
        <w:spacing w:before="280" w:after="120"/>
      </w:pPr>
      <w:r>
        <w:t>2. Architecture Overview</w:t>
      </w:r>
    </w:p>
    <w:p>
      <w:pPr>
        <w:spacing w:before="40" w:after="100" w:line="280" w:lineRule="exact"/>
      </w:pPr>
      <w:r>
        <w:t>The DMS follows a classic three-tier, layered architecture that promotes separation of concerns, testability, and independent scalability of each tier.</w:t>
      </w:r>
    </w:p>
    <w:p>
      <w:pPr>
        <w:pStyle w:val="Heading2"/>
        <w:spacing w:before="200" w:after="80"/>
      </w:pPr>
      <w:r>
        <w:t>2.1  Three-Tier Deployment Architecture</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002C5F"/>
          </w:tcPr>
          <w:p>
            <w:pPr>
              <w:spacing w:before="60" w:after="60"/>
              <w:jc w:val="center"/>
            </w:pPr>
            <w:r/>
            <w:r>
              <w:rPr>
                <w:rFonts w:ascii="Calibri" w:hAnsi="Calibri"/>
                <w:b/>
                <w:color w:val="FFFFFF"/>
                <w:sz w:val="21"/>
              </w:rPr>
              <w:t>Tier</w:t>
            </w:r>
          </w:p>
        </w:tc>
        <w:tc>
          <w:tcPr>
            <w:tcW w:type="dxa" w:w="2448"/>
            <w:shd w:val="clear" w:color="auto" w:fill="002C5F"/>
          </w:tcPr>
          <w:p>
            <w:pPr>
              <w:spacing w:before="60" w:after="60"/>
              <w:jc w:val="center"/>
            </w:pPr>
            <w:r/>
            <w:r>
              <w:rPr>
                <w:rFonts w:ascii="Calibri" w:hAnsi="Calibri"/>
                <w:b/>
                <w:color w:val="FFFFFF"/>
                <w:sz w:val="21"/>
              </w:rPr>
              <w:t>Technology</w:t>
            </w:r>
          </w:p>
        </w:tc>
        <w:tc>
          <w:tcPr>
            <w:tcW w:type="dxa" w:w="4824"/>
            <w:shd w:val="clear" w:color="auto" w:fill="002C5F"/>
          </w:tcPr>
          <w:p>
            <w:pPr>
              <w:spacing w:before="60" w:after="60"/>
              <w:jc w:val="center"/>
            </w:pPr>
            <w:r/>
            <w:r>
              <w:rPr>
                <w:rFonts w:ascii="Calibri" w:hAnsi="Calibri"/>
                <w:b/>
                <w:color w:val="FFFFFF"/>
                <w:sz w:val="21"/>
              </w:rPr>
              <w:t>Responsibility</w:t>
            </w:r>
          </w:p>
        </w:tc>
      </w:tr>
      <w:tr>
        <w:tc>
          <w:tcPr>
            <w:tcW w:type="dxa" w:w="2304"/>
            <w:shd w:val="clear" w:color="auto" w:fill="F0F6FF"/>
          </w:tcPr>
          <w:p>
            <w:pPr>
              <w:spacing w:before="40" w:after="40"/>
            </w:pPr>
            <w:r/>
            <w:r>
              <w:rPr>
                <w:rFonts w:ascii="Calibri" w:hAnsi="Calibri"/>
                <w:color w:val="1A1A2E"/>
                <w:sz w:val="21"/>
              </w:rPr>
              <w:t>Presentation Tier</w:t>
            </w:r>
          </w:p>
        </w:tc>
        <w:tc>
          <w:tcPr>
            <w:tcW w:type="dxa" w:w="2448"/>
            <w:shd w:val="clear" w:color="auto" w:fill="F0F6FF"/>
          </w:tcPr>
          <w:p>
            <w:pPr>
              <w:spacing w:before="40" w:after="40"/>
            </w:pPr>
            <w:r/>
            <w:r>
              <w:rPr>
                <w:rFonts w:ascii="Calibri" w:hAnsi="Calibri"/>
                <w:color w:val="1A1A2E"/>
                <w:sz w:val="21"/>
              </w:rPr>
              <w:t>React 18 SPA</w:t>
              <w:br/>
              <w:t>(Browser)</w:t>
            </w:r>
          </w:p>
        </w:tc>
        <w:tc>
          <w:tcPr>
            <w:tcW w:type="dxa" w:w="4824"/>
            <w:shd w:val="clear" w:color="auto" w:fill="F0F6FF"/>
          </w:tcPr>
          <w:p>
            <w:pPr>
              <w:spacing w:before="40" w:after="40"/>
            </w:pPr>
            <w:r/>
            <w:r>
              <w:rPr>
                <w:rFonts w:ascii="Calibri" w:hAnsi="Calibri"/>
                <w:color w:val="1A1A2E"/>
                <w:sz w:val="21"/>
              </w:rPr>
              <w:t>Renders the user interface. Communicates with the API tier exclusively via HTTP/REST. No direct database access.</w:t>
            </w:r>
          </w:p>
        </w:tc>
      </w:tr>
      <w:tr>
        <w:tc>
          <w:tcPr>
            <w:tcW w:type="dxa" w:w="2304"/>
            <w:shd w:val="clear" w:color="auto" w:fill="FFFFFF"/>
          </w:tcPr>
          <w:p>
            <w:pPr>
              <w:spacing w:before="40" w:after="40"/>
            </w:pPr>
            <w:r/>
            <w:r>
              <w:rPr>
                <w:rFonts w:ascii="Calibri" w:hAnsi="Calibri"/>
                <w:color w:val="1A1A2E"/>
                <w:sz w:val="21"/>
              </w:rPr>
              <w:t>Application / API Tier</w:t>
            </w:r>
          </w:p>
        </w:tc>
        <w:tc>
          <w:tcPr>
            <w:tcW w:type="dxa" w:w="2448"/>
            <w:shd w:val="clear" w:color="auto" w:fill="FFFFFF"/>
          </w:tcPr>
          <w:p>
            <w:pPr>
              <w:spacing w:before="40" w:after="40"/>
            </w:pPr>
            <w:r/>
            <w:r>
              <w:rPr>
                <w:rFonts w:ascii="Calibri" w:hAnsi="Calibri"/>
                <w:color w:val="1A1A2E"/>
                <w:sz w:val="21"/>
              </w:rPr>
              <w:t>Spring Boot 3.x</w:t>
              <w:br/>
              <w:t>(Server)</w:t>
            </w:r>
          </w:p>
        </w:tc>
        <w:tc>
          <w:tcPr>
            <w:tcW w:type="dxa" w:w="4824"/>
            <w:shd w:val="clear" w:color="auto" w:fill="FFFFFF"/>
          </w:tcPr>
          <w:p>
            <w:pPr>
              <w:spacing w:before="40" w:after="40"/>
            </w:pPr>
            <w:r/>
            <w:r>
              <w:rPr>
                <w:rFonts w:ascii="Calibri" w:hAnsi="Calibri"/>
                <w:color w:val="1A1A2E"/>
                <w:sz w:val="21"/>
              </w:rPr>
              <w:t>Hosts all business logic, REST controllers, security filters, and service classes. Stateless; horizontally scalable.</w:t>
            </w:r>
          </w:p>
        </w:tc>
      </w:tr>
      <w:tr>
        <w:tc>
          <w:tcPr>
            <w:tcW w:type="dxa" w:w="2304"/>
            <w:shd w:val="clear" w:color="auto" w:fill="F0F6FF"/>
          </w:tcPr>
          <w:p>
            <w:pPr>
              <w:spacing w:before="40" w:after="40"/>
            </w:pPr>
            <w:r/>
            <w:r>
              <w:rPr>
                <w:rFonts w:ascii="Calibri" w:hAnsi="Calibri"/>
                <w:color w:val="1A1A2E"/>
                <w:sz w:val="21"/>
              </w:rPr>
              <w:t>Data Tier</w:t>
            </w:r>
          </w:p>
        </w:tc>
        <w:tc>
          <w:tcPr>
            <w:tcW w:type="dxa" w:w="2448"/>
            <w:shd w:val="clear" w:color="auto" w:fill="F0F6FF"/>
          </w:tcPr>
          <w:p>
            <w:pPr>
              <w:spacing w:before="40" w:after="40"/>
            </w:pPr>
            <w:r/>
            <w:r>
              <w:rPr>
                <w:rFonts w:ascii="Calibri" w:hAnsi="Calibri"/>
                <w:color w:val="1A1A2E"/>
                <w:sz w:val="21"/>
              </w:rPr>
              <w:t>MySQL 8.0</w:t>
              <w:br/>
              <w:t>(Database Server)</w:t>
            </w:r>
          </w:p>
        </w:tc>
        <w:tc>
          <w:tcPr>
            <w:tcW w:type="dxa" w:w="4824"/>
            <w:shd w:val="clear" w:color="auto" w:fill="F0F6FF"/>
          </w:tcPr>
          <w:p>
            <w:pPr>
              <w:spacing w:before="40" w:after="40"/>
            </w:pPr>
            <w:r/>
            <w:r>
              <w:rPr>
                <w:rFonts w:ascii="Calibri" w:hAnsi="Calibri"/>
                <w:color w:val="1A1A2E"/>
                <w:sz w:val="21"/>
              </w:rPr>
              <w:t>Persists all application data. Schema managed by Hibernate ORM. Accessed exclusively via the application tier.</w:t>
            </w:r>
          </w:p>
        </w:tc>
      </w:tr>
    </w:tbl>
    <w:p/>
    <w:p>
      <w:pPr>
        <w:pStyle w:val="Heading2"/>
        <w:spacing w:before="200" w:after="80"/>
      </w:pPr>
      <w:r>
        <w:t>2.2  Backend Layered Architecture</w:t>
      </w:r>
    </w:p>
    <w:p>
      <w:pPr>
        <w:spacing w:before="40" w:after="100" w:line="280" w:lineRule="exact"/>
      </w:pPr>
      <w:r>
        <w:t>Within the Spring Boot application, a strict four-layer internal architecture is enforced:</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002C5F"/>
          </w:tcPr>
          <w:p>
            <w:pPr>
              <w:spacing w:before="60" w:after="60"/>
              <w:jc w:val="center"/>
            </w:pPr>
            <w:r/>
            <w:r>
              <w:rPr>
                <w:rFonts w:ascii="Calibri" w:hAnsi="Calibri"/>
                <w:b/>
                <w:color w:val="FFFFFF"/>
                <w:sz w:val="21"/>
              </w:rPr>
              <w:t>Layer</w:t>
            </w:r>
          </w:p>
        </w:tc>
        <w:tc>
          <w:tcPr>
            <w:tcW w:type="dxa" w:w="2088"/>
            <w:shd w:val="clear" w:color="auto" w:fill="002C5F"/>
          </w:tcPr>
          <w:p>
            <w:pPr>
              <w:spacing w:before="60" w:after="60"/>
              <w:jc w:val="center"/>
            </w:pPr>
            <w:r/>
            <w:r>
              <w:rPr>
                <w:rFonts w:ascii="Calibri" w:hAnsi="Calibri"/>
                <w:b/>
                <w:color w:val="FFFFFF"/>
                <w:sz w:val="21"/>
              </w:rPr>
              <w:t>Role</w:t>
            </w:r>
          </w:p>
        </w:tc>
        <w:tc>
          <w:tcPr>
            <w:tcW w:type="dxa" w:w="5040"/>
            <w:shd w:val="clear" w:color="auto" w:fill="002C5F"/>
          </w:tcPr>
          <w:p>
            <w:pPr>
              <w:spacing w:before="60" w:after="60"/>
              <w:jc w:val="center"/>
            </w:pPr>
            <w:r/>
            <w:r>
              <w:rPr>
                <w:rFonts w:ascii="Calibri" w:hAnsi="Calibri"/>
                <w:b/>
                <w:color w:val="FFFFFF"/>
                <w:sz w:val="21"/>
              </w:rPr>
              <w:t>Description</w:t>
            </w:r>
          </w:p>
        </w:tc>
      </w:tr>
      <w:tr>
        <w:tc>
          <w:tcPr>
            <w:tcW w:type="dxa" w:w="2448"/>
            <w:shd w:val="clear" w:color="auto" w:fill="F0F6FF"/>
          </w:tcPr>
          <w:p>
            <w:pPr>
              <w:spacing w:before="40" w:after="40"/>
            </w:pPr>
            <w:r/>
            <w:r>
              <w:rPr>
                <w:rFonts w:ascii="Calibri" w:hAnsi="Calibri"/>
                <w:color w:val="1A1A2E"/>
                <w:sz w:val="21"/>
              </w:rPr>
              <w:t>1. Controller Layer</w:t>
            </w:r>
          </w:p>
        </w:tc>
        <w:tc>
          <w:tcPr>
            <w:tcW w:type="dxa" w:w="2088"/>
            <w:shd w:val="clear" w:color="auto" w:fill="F0F6FF"/>
          </w:tcPr>
          <w:p>
            <w:pPr>
              <w:spacing w:before="40" w:after="40"/>
            </w:pPr>
            <w:r/>
            <w:r>
              <w:rPr>
                <w:rFonts w:ascii="Calibri" w:hAnsi="Calibri"/>
                <w:color w:val="1A1A2E"/>
                <w:sz w:val="21"/>
              </w:rPr>
              <w:t>REST API endpoints</w:t>
            </w:r>
          </w:p>
        </w:tc>
        <w:tc>
          <w:tcPr>
            <w:tcW w:type="dxa" w:w="5040"/>
            <w:shd w:val="clear" w:color="auto" w:fill="F0F6FF"/>
          </w:tcPr>
          <w:p>
            <w:pPr>
              <w:spacing w:before="40" w:after="40"/>
            </w:pPr>
            <w:r/>
            <w:r>
              <w:rPr>
                <w:rFonts w:ascii="Calibri" w:hAnsi="Calibri"/>
                <w:color w:val="1A1A2E"/>
                <w:sz w:val="21"/>
              </w:rPr>
              <w:t>Receives incoming HTTP requests from the frontend. Validates request format, delegates processing to the Service layer, and returns HTTP responses. No business logic resides here.</w:t>
            </w:r>
          </w:p>
        </w:tc>
      </w:tr>
      <w:tr>
        <w:tc>
          <w:tcPr>
            <w:tcW w:type="dxa" w:w="2448"/>
            <w:shd w:val="clear" w:color="auto" w:fill="FFFFFF"/>
          </w:tcPr>
          <w:p>
            <w:pPr>
              <w:spacing w:before="40" w:after="40"/>
            </w:pPr>
            <w:r/>
            <w:r>
              <w:rPr>
                <w:rFonts w:ascii="Calibri" w:hAnsi="Calibri"/>
                <w:color w:val="1A1A2E"/>
                <w:sz w:val="21"/>
              </w:rPr>
              <w:t>2. Service Layer</w:t>
            </w:r>
          </w:p>
        </w:tc>
        <w:tc>
          <w:tcPr>
            <w:tcW w:type="dxa" w:w="2088"/>
            <w:shd w:val="clear" w:color="auto" w:fill="FFFFFF"/>
          </w:tcPr>
          <w:p>
            <w:pPr>
              <w:spacing w:before="40" w:after="40"/>
            </w:pPr>
            <w:r/>
            <w:r>
              <w:rPr>
                <w:rFonts w:ascii="Calibri" w:hAnsi="Calibri"/>
                <w:color w:val="1A1A2E"/>
                <w:sz w:val="21"/>
              </w:rPr>
              <w:t>Business logic</w:t>
            </w:r>
          </w:p>
        </w:tc>
        <w:tc>
          <w:tcPr>
            <w:tcW w:type="dxa" w:w="5040"/>
            <w:shd w:val="clear" w:color="auto" w:fill="FFFFFF"/>
          </w:tcPr>
          <w:p>
            <w:pPr>
              <w:spacing w:before="40" w:after="40"/>
            </w:pPr>
            <w:r/>
            <w:r>
              <w:rPr>
                <w:rFonts w:ascii="Calibri" w:hAnsi="Calibri"/>
                <w:color w:val="1A1A2E"/>
                <w:sz w:val="21"/>
              </w:rPr>
              <w:t>Contains all business rules, orchestration logic, and transaction management. Calls one or more Repository interfaces to read or persist data. All @Transactional boundaries are defined here.</w:t>
            </w:r>
          </w:p>
        </w:tc>
      </w:tr>
      <w:tr>
        <w:tc>
          <w:tcPr>
            <w:tcW w:type="dxa" w:w="2448"/>
            <w:shd w:val="clear" w:color="auto" w:fill="F0F6FF"/>
          </w:tcPr>
          <w:p>
            <w:pPr>
              <w:spacing w:before="40" w:after="40"/>
            </w:pPr>
            <w:r/>
            <w:r>
              <w:rPr>
                <w:rFonts w:ascii="Calibri" w:hAnsi="Calibri"/>
                <w:color w:val="1A1A2E"/>
                <w:sz w:val="21"/>
              </w:rPr>
              <w:t>3. Repository Layer</w:t>
            </w:r>
          </w:p>
        </w:tc>
        <w:tc>
          <w:tcPr>
            <w:tcW w:type="dxa" w:w="2088"/>
            <w:shd w:val="clear" w:color="auto" w:fill="F0F6FF"/>
          </w:tcPr>
          <w:p>
            <w:pPr>
              <w:spacing w:before="40" w:after="40"/>
            </w:pPr>
            <w:r/>
            <w:r>
              <w:rPr>
                <w:rFonts w:ascii="Calibri" w:hAnsi="Calibri"/>
                <w:color w:val="1A1A2E"/>
                <w:sz w:val="21"/>
              </w:rPr>
              <w:t>Data access</w:t>
            </w:r>
          </w:p>
        </w:tc>
        <w:tc>
          <w:tcPr>
            <w:tcW w:type="dxa" w:w="5040"/>
            <w:shd w:val="clear" w:color="auto" w:fill="F0F6FF"/>
          </w:tcPr>
          <w:p>
            <w:pPr>
              <w:spacing w:before="40" w:after="40"/>
            </w:pPr>
            <w:r/>
            <w:r>
              <w:rPr>
                <w:rFonts w:ascii="Calibri" w:hAnsi="Calibri"/>
                <w:color w:val="1A1A2E"/>
                <w:sz w:val="21"/>
              </w:rPr>
              <w:t>Spring Data JPA interfaces that abstract all SQL operations. Provides CRUD methods and custom JPQL/native queries. Returns JPA entity objects to the Service layer.</w:t>
            </w:r>
          </w:p>
        </w:tc>
      </w:tr>
      <w:tr>
        <w:tc>
          <w:tcPr>
            <w:tcW w:type="dxa" w:w="2448"/>
            <w:shd w:val="clear" w:color="auto" w:fill="FFFFFF"/>
          </w:tcPr>
          <w:p>
            <w:pPr>
              <w:spacing w:before="40" w:after="40"/>
            </w:pPr>
            <w:r/>
            <w:r>
              <w:rPr>
                <w:rFonts w:ascii="Calibri" w:hAnsi="Calibri"/>
                <w:color w:val="1A1A2E"/>
                <w:sz w:val="21"/>
              </w:rPr>
              <w:t>4. Entity / Model Layer</w:t>
            </w:r>
          </w:p>
        </w:tc>
        <w:tc>
          <w:tcPr>
            <w:tcW w:type="dxa" w:w="2088"/>
            <w:shd w:val="clear" w:color="auto" w:fill="FFFFFF"/>
          </w:tcPr>
          <w:p>
            <w:pPr>
              <w:spacing w:before="40" w:after="40"/>
            </w:pPr>
            <w:r/>
            <w:r>
              <w:rPr>
                <w:rFonts w:ascii="Calibri" w:hAnsi="Calibri"/>
                <w:color w:val="1A1A2E"/>
                <w:sz w:val="21"/>
              </w:rPr>
              <w:t>Domain model</w:t>
            </w:r>
          </w:p>
        </w:tc>
        <w:tc>
          <w:tcPr>
            <w:tcW w:type="dxa" w:w="5040"/>
            <w:shd w:val="clear" w:color="auto" w:fill="FFFFFF"/>
          </w:tcPr>
          <w:p>
            <w:pPr>
              <w:spacing w:before="40" w:after="40"/>
            </w:pPr>
            <w:r/>
            <w:r>
              <w:rPr>
                <w:rFonts w:ascii="Calibri" w:hAnsi="Calibri"/>
                <w:color w:val="1A1A2E"/>
                <w:sz w:val="21"/>
              </w:rPr>
              <w:t>Java classes mapped to MySQL tables via JPA annotations. Represent the canonical data structure of each business object (Customer, Vehicle, Booking, etc.).</w:t>
            </w:r>
          </w:p>
        </w:tc>
      </w:tr>
    </w:tbl>
    <w:p/>
    <w:p>
      <w:pPr>
        <w:pStyle w:val="Heading2"/>
        <w:spacing w:before="200" w:after="80"/>
      </w:pPr>
      <w:r>
        <w:t>2.3  Cross-Cutting Concerns</w:t>
      </w:r>
    </w:p>
    <w:tbl>
      <w:tblPr>
        <w:tblStyle w:val="TableGrid"/>
        <w:tblW w:type="auto" w:w="0"/>
        <w:jc w:val="left"/>
        <w:tblLook w:firstColumn="1" w:firstRow="1" w:lastColumn="0" w:lastRow="0" w:noHBand="0" w:noVBand="1" w:val="04A0"/>
      </w:tblPr>
      <w:tblGrid>
        <w:gridCol w:w="4703"/>
        <w:gridCol w:w="4703"/>
      </w:tblGrid>
      <w:tr>
        <w:tc>
          <w:tcPr>
            <w:tcW w:type="dxa" w:w="2736"/>
            <w:shd w:val="clear" w:color="auto" w:fill="002C5F"/>
          </w:tcPr>
          <w:p>
            <w:pPr>
              <w:spacing w:before="60" w:after="60"/>
              <w:jc w:val="center"/>
            </w:pPr>
            <w:r/>
            <w:r>
              <w:rPr>
                <w:rFonts w:ascii="Calibri" w:hAnsi="Calibri"/>
                <w:b/>
                <w:color w:val="FFFFFF"/>
                <w:sz w:val="21"/>
              </w:rPr>
              <w:t>Concern</w:t>
            </w:r>
          </w:p>
        </w:tc>
        <w:tc>
          <w:tcPr>
            <w:tcW w:type="dxa" w:w="6840"/>
            <w:shd w:val="clear" w:color="auto" w:fill="002C5F"/>
          </w:tcPr>
          <w:p>
            <w:pPr>
              <w:spacing w:before="60" w:after="60"/>
              <w:jc w:val="center"/>
            </w:pPr>
            <w:r/>
            <w:r>
              <w:rPr>
                <w:rFonts w:ascii="Calibri" w:hAnsi="Calibri"/>
                <w:b/>
                <w:color w:val="FFFFFF"/>
                <w:sz w:val="21"/>
              </w:rPr>
              <w:t>Design</w:t>
            </w:r>
          </w:p>
        </w:tc>
      </w:tr>
      <w:tr>
        <w:tc>
          <w:tcPr>
            <w:tcW w:type="dxa" w:w="2736"/>
            <w:shd w:val="clear" w:color="auto" w:fill="F0F6FF"/>
          </w:tcPr>
          <w:p>
            <w:pPr>
              <w:spacing w:before="40" w:after="40"/>
            </w:pPr>
            <w:r/>
            <w:r>
              <w:rPr>
                <w:rFonts w:ascii="Calibri" w:hAnsi="Calibri"/>
                <w:color w:val="1A1A2E"/>
                <w:sz w:val="21"/>
              </w:rPr>
              <w:t>Security Filter Chain</w:t>
            </w:r>
          </w:p>
        </w:tc>
        <w:tc>
          <w:tcPr>
            <w:tcW w:type="dxa" w:w="6840"/>
            <w:shd w:val="clear" w:color="auto" w:fill="F0F6FF"/>
          </w:tcPr>
          <w:p>
            <w:pPr>
              <w:spacing w:before="40" w:after="40"/>
            </w:pPr>
            <w:r/>
            <w:r>
              <w:rPr>
                <w:rFonts w:ascii="Calibri" w:hAnsi="Calibri"/>
                <w:color w:val="1A1A2E"/>
                <w:sz w:val="21"/>
              </w:rPr>
              <w:t>Spring Security intercepts every inbound HTTP request before it reaches a controller. The JWT Authentication Filter extracts and validates the token, loading user details and role claims into the security context.</w:t>
            </w:r>
          </w:p>
        </w:tc>
      </w:tr>
      <w:tr>
        <w:tc>
          <w:tcPr>
            <w:tcW w:type="dxa" w:w="2736"/>
            <w:shd w:val="clear" w:color="auto" w:fill="FFFFFF"/>
          </w:tcPr>
          <w:p>
            <w:pPr>
              <w:spacing w:before="40" w:after="40"/>
            </w:pPr>
            <w:r/>
            <w:r>
              <w:rPr>
                <w:rFonts w:ascii="Calibri" w:hAnsi="Calibri"/>
                <w:color w:val="1A1A2E"/>
                <w:sz w:val="21"/>
              </w:rPr>
              <w:t>DTO Layer</w:t>
            </w:r>
          </w:p>
        </w:tc>
        <w:tc>
          <w:tcPr>
            <w:tcW w:type="dxa" w:w="6840"/>
            <w:shd w:val="clear" w:color="auto" w:fill="FFFFFF"/>
          </w:tcPr>
          <w:p>
            <w:pPr>
              <w:spacing w:before="40" w:after="40"/>
            </w:pPr>
            <w:r/>
            <w:r>
              <w:rPr>
                <w:rFonts w:ascii="Calibri" w:hAnsi="Calibri"/>
                <w:color w:val="1A1A2E"/>
                <w:sz w:val="21"/>
              </w:rPr>
              <w:t>Data Transfer Objects (DTOs) decouple the API contract from the internal entity model. Input DTOs carry request payloads from the frontend; Response DTOs shape what is returned, hiding sensitive or irrelevant fields.</w:t>
            </w:r>
          </w:p>
        </w:tc>
      </w:tr>
      <w:tr>
        <w:tc>
          <w:tcPr>
            <w:tcW w:type="dxa" w:w="2736"/>
            <w:shd w:val="clear" w:color="auto" w:fill="F0F6FF"/>
          </w:tcPr>
          <w:p>
            <w:pPr>
              <w:spacing w:before="40" w:after="40"/>
            </w:pPr>
            <w:r/>
            <w:r>
              <w:rPr>
                <w:rFonts w:ascii="Calibri" w:hAnsi="Calibri"/>
                <w:color w:val="1A1A2E"/>
                <w:sz w:val="21"/>
              </w:rPr>
              <w:t>Exception Handling</w:t>
            </w:r>
          </w:p>
        </w:tc>
        <w:tc>
          <w:tcPr>
            <w:tcW w:type="dxa" w:w="6840"/>
            <w:shd w:val="clear" w:color="auto" w:fill="F0F6FF"/>
          </w:tcPr>
          <w:p>
            <w:pPr>
              <w:spacing w:before="40" w:after="40"/>
            </w:pPr>
            <w:r/>
            <w:r>
              <w:rPr>
                <w:rFonts w:ascii="Calibri" w:hAnsi="Calibri"/>
                <w:color w:val="1A1A2E"/>
                <w:sz w:val="21"/>
              </w:rPr>
              <w:t>A global @ControllerAdvice class intercepts all unhandled exceptions and maps them to structured JSON error responses with appropriate HTTP status codes.</w:t>
            </w:r>
          </w:p>
        </w:tc>
      </w:tr>
      <w:tr>
        <w:tc>
          <w:tcPr>
            <w:tcW w:type="dxa" w:w="2736"/>
            <w:shd w:val="clear" w:color="auto" w:fill="FFFFFF"/>
          </w:tcPr>
          <w:p>
            <w:pPr>
              <w:spacing w:before="40" w:after="40"/>
            </w:pPr>
            <w:r/>
            <w:r>
              <w:rPr>
                <w:rFonts w:ascii="Calibri" w:hAnsi="Calibri"/>
                <w:color w:val="1A1A2E"/>
                <w:sz w:val="21"/>
              </w:rPr>
              <w:t>Audit Mechanism</w:t>
            </w:r>
          </w:p>
        </w:tc>
        <w:tc>
          <w:tcPr>
            <w:tcW w:type="dxa" w:w="6840"/>
            <w:shd w:val="clear" w:color="auto" w:fill="FFFFFF"/>
          </w:tcPr>
          <w:p>
            <w:pPr>
              <w:spacing w:before="40" w:after="40"/>
            </w:pPr>
            <w:r/>
            <w:r>
              <w:rPr>
                <w:rFonts w:ascii="Calibri" w:hAnsi="Calibri"/>
                <w:color w:val="1A1A2E"/>
                <w:sz w:val="21"/>
              </w:rPr>
              <w:t>Spring Data JPA Auditing (@EntityListeners with AuditingEntityListener) automatically populates createdAt, updatedAt, createdBy, and updatedBy fields on all auditable entities.</w:t>
            </w:r>
          </w:p>
        </w:tc>
      </w:tr>
      <w:tr>
        <w:tc>
          <w:tcPr>
            <w:tcW w:type="dxa" w:w="2736"/>
            <w:shd w:val="clear" w:color="auto" w:fill="F0F6FF"/>
          </w:tcPr>
          <w:p>
            <w:pPr>
              <w:spacing w:before="40" w:after="40"/>
            </w:pPr>
            <w:r/>
            <w:r>
              <w:rPr>
                <w:rFonts w:ascii="Calibri" w:hAnsi="Calibri"/>
                <w:color w:val="1A1A2E"/>
                <w:sz w:val="21"/>
              </w:rPr>
              <w:t>Caching</w:t>
            </w:r>
          </w:p>
        </w:tc>
        <w:tc>
          <w:tcPr>
            <w:tcW w:type="dxa" w:w="6840"/>
            <w:shd w:val="clear" w:color="auto" w:fill="F0F6FF"/>
          </w:tcPr>
          <w:p>
            <w:pPr>
              <w:spacing w:before="40" w:after="40"/>
            </w:pPr>
            <w:r/>
            <w:r>
              <w:rPr>
                <w:rFonts w:ascii="Calibri" w:hAnsi="Calibri"/>
                <w:color w:val="1A1A2E"/>
                <w:sz w:val="21"/>
              </w:rPr>
              <w:t>Spring Cache (@EnableCaching) is applied to frequently read, infrequently changed data (e.g., vehicle model/variant lists) to reduce database round-trips.</w:t>
            </w:r>
          </w:p>
        </w:tc>
      </w:tr>
      <w:tr>
        <w:tc>
          <w:tcPr>
            <w:tcW w:type="dxa" w:w="2736"/>
            <w:shd w:val="clear" w:color="auto" w:fill="FFFFFF"/>
          </w:tcPr>
          <w:p>
            <w:pPr>
              <w:spacing w:before="40" w:after="40"/>
            </w:pPr>
            <w:r/>
            <w:r>
              <w:rPr>
                <w:rFonts w:ascii="Calibri" w:hAnsi="Calibri"/>
                <w:color w:val="1A1A2E"/>
                <w:sz w:val="21"/>
              </w:rPr>
              <w:t>API Documentation</w:t>
            </w:r>
          </w:p>
        </w:tc>
        <w:tc>
          <w:tcPr>
            <w:tcW w:type="dxa" w:w="6840"/>
            <w:shd w:val="clear" w:color="auto" w:fill="FFFFFF"/>
          </w:tcPr>
          <w:p>
            <w:pPr>
              <w:spacing w:before="40" w:after="40"/>
            </w:pPr>
            <w:r/>
            <w:r>
              <w:rPr>
                <w:rFonts w:ascii="Calibri" w:hAnsi="Calibri"/>
                <w:color w:val="1A1A2E"/>
                <w:sz w:val="21"/>
              </w:rPr>
              <w:t>Springdoc OpenAPI automatically generates interactive Swagger UI documentation from controller annotations, accessible at /swagger-ui.html.</w:t>
            </w:r>
          </w:p>
        </w:tc>
      </w:tr>
    </w:tbl>
    <w:p/>
    <w:p>
      <w:pPr>
        <w:pStyle w:val="Heading2"/>
        <w:spacing w:before="200" w:after="80"/>
      </w:pPr>
      <w:r>
        <w:t>2.4  Frontend Architecture</w:t>
      </w:r>
    </w:p>
    <w:p>
      <w:pPr>
        <w:spacing w:before="40" w:after="100" w:line="280" w:lineRule="exact"/>
      </w:pPr>
      <w:r>
        <w:t>The React frontend follows a component-driven architecture organised around page components, reusable UI components, API service modules, and global state via React Context.</w:t>
      </w:r>
    </w:p>
    <w:tbl>
      <w:tblPr>
        <w:tblStyle w:val="TableGrid"/>
        <w:tblW w:type="auto" w:w="0"/>
        <w:jc w:val="left"/>
        <w:tblLook w:firstColumn="1" w:firstRow="1" w:lastColumn="0" w:lastRow="0" w:noHBand="0" w:noVBand="1" w:val="04A0"/>
      </w:tblPr>
      <w:tblGrid>
        <w:gridCol w:w="4703"/>
        <w:gridCol w:w="4703"/>
      </w:tblGrid>
      <w:tr>
        <w:tc>
          <w:tcPr>
            <w:tcW w:type="dxa" w:w="2016"/>
            <w:shd w:val="clear" w:color="auto" w:fill="002C5F"/>
          </w:tcPr>
          <w:p>
            <w:pPr>
              <w:spacing w:before="60" w:after="60"/>
              <w:jc w:val="center"/>
            </w:pPr>
            <w:r/>
            <w:r>
              <w:rPr>
                <w:rFonts w:ascii="Calibri" w:hAnsi="Calibri"/>
                <w:b/>
                <w:color w:val="FFFFFF"/>
                <w:sz w:val="21"/>
              </w:rPr>
              <w:t>Layer</w:t>
            </w:r>
          </w:p>
        </w:tc>
        <w:tc>
          <w:tcPr>
            <w:tcW w:type="dxa" w:w="7560"/>
            <w:shd w:val="clear" w:color="auto" w:fill="002C5F"/>
          </w:tcPr>
          <w:p>
            <w:pPr>
              <w:spacing w:before="60" w:after="60"/>
              <w:jc w:val="center"/>
            </w:pPr>
            <w:r/>
            <w:r>
              <w:rPr>
                <w:rFonts w:ascii="Calibri" w:hAnsi="Calibri"/>
                <w:b/>
                <w:color w:val="FFFFFF"/>
                <w:sz w:val="21"/>
              </w:rPr>
              <w:t>Purpose</w:t>
            </w:r>
          </w:p>
        </w:tc>
      </w:tr>
      <w:tr>
        <w:tc>
          <w:tcPr>
            <w:tcW w:type="dxa" w:w="2016"/>
            <w:shd w:val="clear" w:color="auto" w:fill="F0F6FF"/>
          </w:tcPr>
          <w:p>
            <w:pPr>
              <w:spacing w:before="40" w:after="40"/>
            </w:pPr>
            <w:r/>
            <w:r>
              <w:rPr>
                <w:rFonts w:ascii="Calibri" w:hAnsi="Calibri"/>
                <w:color w:val="1A1A2E"/>
                <w:sz w:val="21"/>
              </w:rPr>
              <w:t>Pages</w:t>
            </w:r>
          </w:p>
        </w:tc>
        <w:tc>
          <w:tcPr>
            <w:tcW w:type="dxa" w:w="7560"/>
            <w:shd w:val="clear" w:color="auto" w:fill="F0F6FF"/>
          </w:tcPr>
          <w:p>
            <w:pPr>
              <w:spacing w:before="40" w:after="40"/>
            </w:pPr>
            <w:r/>
            <w:r>
              <w:rPr>
                <w:rFonts w:ascii="Calibri" w:hAnsi="Calibri"/>
                <w:color w:val="1A1A2E"/>
                <w:sz w:val="21"/>
              </w:rPr>
              <w:t>Route-level components (Dashboard, Customers, Bookings, Inventory, etc.). Each page orchestrates sub-components and API calls.</w:t>
            </w:r>
          </w:p>
        </w:tc>
      </w:tr>
      <w:tr>
        <w:tc>
          <w:tcPr>
            <w:tcW w:type="dxa" w:w="2016"/>
            <w:shd w:val="clear" w:color="auto" w:fill="FFFFFF"/>
          </w:tcPr>
          <w:p>
            <w:pPr>
              <w:spacing w:before="40" w:after="40"/>
            </w:pPr>
            <w:r/>
            <w:r>
              <w:rPr>
                <w:rFonts w:ascii="Calibri" w:hAnsi="Calibri"/>
                <w:color w:val="1A1A2E"/>
                <w:sz w:val="21"/>
              </w:rPr>
              <w:t>Components</w:t>
            </w:r>
          </w:p>
        </w:tc>
        <w:tc>
          <w:tcPr>
            <w:tcW w:type="dxa" w:w="7560"/>
            <w:shd w:val="clear" w:color="auto" w:fill="FFFFFF"/>
          </w:tcPr>
          <w:p>
            <w:pPr>
              <w:spacing w:before="40" w:after="40"/>
            </w:pPr>
            <w:r/>
            <w:r>
              <w:rPr>
                <w:rFonts w:ascii="Calibri" w:hAnsi="Calibri"/>
                <w:color w:val="1A1A2E"/>
                <w:sz w:val="21"/>
              </w:rPr>
              <w:t>Reusable UI elements — data tables, modal dialogs, filter panels, form controls, toast notifications, navigation sidebar.</w:t>
            </w:r>
          </w:p>
        </w:tc>
      </w:tr>
      <w:tr>
        <w:tc>
          <w:tcPr>
            <w:tcW w:type="dxa" w:w="2016"/>
            <w:shd w:val="clear" w:color="auto" w:fill="F0F6FF"/>
          </w:tcPr>
          <w:p>
            <w:pPr>
              <w:spacing w:before="40" w:after="40"/>
            </w:pPr>
            <w:r/>
            <w:r>
              <w:rPr>
                <w:rFonts w:ascii="Calibri" w:hAnsi="Calibri"/>
                <w:color w:val="1A1A2E"/>
                <w:sz w:val="21"/>
              </w:rPr>
              <w:t>Services</w:t>
            </w:r>
          </w:p>
        </w:tc>
        <w:tc>
          <w:tcPr>
            <w:tcW w:type="dxa" w:w="7560"/>
            <w:shd w:val="clear" w:color="auto" w:fill="F0F6FF"/>
          </w:tcPr>
          <w:p>
            <w:pPr>
              <w:spacing w:before="40" w:after="40"/>
            </w:pPr>
            <w:r/>
            <w:r>
              <w:rPr>
                <w:rFonts w:ascii="Calibri" w:hAnsi="Calibri"/>
                <w:color w:val="1A1A2E"/>
                <w:sz w:val="21"/>
              </w:rPr>
              <w:t>Axios-based API service modules, one per backend resource (customerService, bookingService, vehicleService, etc.). Centralise API call logic.</w:t>
            </w:r>
          </w:p>
        </w:tc>
      </w:tr>
      <w:tr>
        <w:tc>
          <w:tcPr>
            <w:tcW w:type="dxa" w:w="2016"/>
            <w:shd w:val="clear" w:color="auto" w:fill="FFFFFF"/>
          </w:tcPr>
          <w:p>
            <w:pPr>
              <w:spacing w:before="40" w:after="40"/>
            </w:pPr>
            <w:r/>
            <w:r>
              <w:rPr>
                <w:rFonts w:ascii="Calibri" w:hAnsi="Calibri"/>
                <w:color w:val="1A1A2E"/>
                <w:sz w:val="21"/>
              </w:rPr>
              <w:t>Context</w:t>
            </w:r>
          </w:p>
        </w:tc>
        <w:tc>
          <w:tcPr>
            <w:tcW w:type="dxa" w:w="7560"/>
            <w:shd w:val="clear" w:color="auto" w:fill="FFFFFF"/>
          </w:tcPr>
          <w:p>
            <w:pPr>
              <w:spacing w:before="40" w:after="40"/>
            </w:pPr>
            <w:r/>
            <w:r>
              <w:rPr>
                <w:rFonts w:ascii="Calibri" w:hAnsi="Calibri"/>
                <w:color w:val="1A1A2E"/>
                <w:sz w:val="21"/>
              </w:rPr>
              <w:t>React Context (AuthContext) stores the authenticated user's identity, role, and JWT token. Drives conditional rendering of menus and route guards.</w:t>
            </w:r>
          </w:p>
        </w:tc>
      </w:tr>
      <w:tr>
        <w:tc>
          <w:tcPr>
            <w:tcW w:type="dxa" w:w="2016"/>
            <w:shd w:val="clear" w:color="auto" w:fill="F0F6FF"/>
          </w:tcPr>
          <w:p>
            <w:pPr>
              <w:spacing w:before="40" w:after="40"/>
            </w:pPr>
            <w:r/>
            <w:r>
              <w:rPr>
                <w:rFonts w:ascii="Calibri" w:hAnsi="Calibri"/>
                <w:color w:val="1A1A2E"/>
                <w:sz w:val="21"/>
              </w:rPr>
              <w:t>Hooks</w:t>
            </w:r>
          </w:p>
        </w:tc>
        <w:tc>
          <w:tcPr>
            <w:tcW w:type="dxa" w:w="7560"/>
            <w:shd w:val="clear" w:color="auto" w:fill="F0F6FF"/>
          </w:tcPr>
          <w:p>
            <w:pPr>
              <w:spacing w:before="40" w:after="40"/>
            </w:pPr>
            <w:r/>
            <w:r>
              <w:rPr>
                <w:rFonts w:ascii="Calibri" w:hAnsi="Calibri"/>
                <w:color w:val="1A1A2E"/>
                <w:sz w:val="21"/>
              </w:rPr>
              <w:t>Custom hooks wrapping TanStack Query (React Query) manage server-state caching, background refetching, and loading/error states.</w:t>
            </w:r>
          </w:p>
        </w:tc>
      </w:tr>
      <w:tr>
        <w:tc>
          <w:tcPr>
            <w:tcW w:type="dxa" w:w="2016"/>
            <w:shd w:val="clear" w:color="auto" w:fill="FFFFFF"/>
          </w:tcPr>
          <w:p>
            <w:pPr>
              <w:spacing w:before="40" w:after="40"/>
            </w:pPr>
            <w:r/>
            <w:r>
              <w:rPr>
                <w:rFonts w:ascii="Calibri" w:hAnsi="Calibri"/>
                <w:color w:val="1A1A2E"/>
                <w:sz w:val="21"/>
              </w:rPr>
              <w:t>Router</w:t>
            </w:r>
          </w:p>
        </w:tc>
        <w:tc>
          <w:tcPr>
            <w:tcW w:type="dxa" w:w="7560"/>
            <w:shd w:val="clear" w:color="auto" w:fill="FFFFFF"/>
          </w:tcPr>
          <w:p>
            <w:pPr>
              <w:spacing w:before="40" w:after="40"/>
            </w:pPr>
            <w:r/>
            <w:r>
              <w:rPr>
                <w:rFonts w:ascii="Calibri" w:hAnsi="Calibri"/>
                <w:color w:val="1A1A2E"/>
                <w:sz w:val="21"/>
              </w:rPr>
              <w:t>React Router v6 handles client-side routing. Protected routes redirect unauthenticated users to the login page.</w:t>
            </w:r>
          </w:p>
        </w:tc>
      </w:tr>
    </w:tbl>
    <w:p/>
    <w:p>
      <w:r>
        <w:br w:type="page"/>
      </w:r>
    </w:p>
    <w:p>
      <w:pPr>
        <w:pStyle w:val="Heading1"/>
        <w:spacing w:before="280" w:after="120"/>
      </w:pPr>
      <w:r>
        <w:t>3. Module-wise Functional Design</w:t>
      </w:r>
    </w:p>
    <w:p>
      <w:pPr>
        <w:spacing w:before="40" w:after="100" w:line="280" w:lineRule="exact"/>
      </w:pPr>
      <w:r>
        <w:t>Each module is described with its purpose, inputs, high-level processing logic, and outputs. All modules operate within the layered architecture described in Section 2.</w:t>
      </w:r>
    </w:p>
    <w:p>
      <w:pPr>
        <w:pBdr>
          <w:bottom w:val="single" w:sz="6" w:space="1" w:color="C8D8F0"/>
        </w:pBdr>
        <w:spacing w:before="80" w:after="80"/>
      </w:pPr>
    </w:p>
    <w:p>
      <w:pPr>
        <w:pStyle w:val="Heading2"/>
        <w:spacing w:before="200" w:after="80"/>
      </w:pPr>
      <w:r>
        <w:t>3.1  Authentication Module</w:t>
      </w:r>
    </w:p>
    <w:p>
      <w:pPr>
        <w:spacing w:before="40" w:after="100" w:line="280" w:lineRule="exact"/>
      </w:pPr>
      <w:r>
        <w:t>The Authentication Module is the entry gateway to the DMS. It manages user identity verification, token issuance, and session lifecycle. Every other module depends on a valid authenticated session established through this module.</w:t>
      </w:r>
    </w:p>
    <w:p>
      <w:pPr>
        <w:pStyle w:val="Heading3"/>
        <w:spacing w:before="160" w:after="60"/>
      </w:pPr>
      <w:r>
        <w:t>3.1.1  Inputs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002C5F"/>
          </w:tcPr>
          <w:p>
            <w:pPr>
              <w:spacing w:before="60" w:after="60"/>
              <w:jc w:val="center"/>
            </w:pPr>
            <w:r/>
            <w:r>
              <w:rPr>
                <w:rFonts w:ascii="Calibri" w:hAnsi="Calibri"/>
                <w:b/>
                <w:color w:val="FFFFFF"/>
                <w:sz w:val="21"/>
              </w:rPr>
              <w:t>Input Field</w:t>
            </w:r>
          </w:p>
        </w:tc>
        <w:tc>
          <w:tcPr>
            <w:tcW w:type="dxa" w:w="1152"/>
            <w:shd w:val="clear" w:color="auto" w:fill="002C5F"/>
          </w:tcPr>
          <w:p>
            <w:pPr>
              <w:spacing w:before="60" w:after="60"/>
              <w:jc w:val="center"/>
            </w:pPr>
            <w:r/>
            <w:r>
              <w:rPr>
                <w:rFonts w:ascii="Calibri" w:hAnsi="Calibri"/>
                <w:b/>
                <w:color w:val="FFFFFF"/>
                <w:sz w:val="21"/>
              </w:rPr>
              <w:t>Type</w:t>
            </w:r>
          </w:p>
        </w:tc>
        <w:tc>
          <w:tcPr>
            <w:tcW w:type="dxa" w:w="1152"/>
            <w:shd w:val="clear" w:color="auto" w:fill="002C5F"/>
          </w:tcPr>
          <w:p>
            <w:pPr>
              <w:spacing w:before="60" w:after="60"/>
              <w:jc w:val="center"/>
            </w:pPr>
            <w:r/>
            <w:r>
              <w:rPr>
                <w:rFonts w:ascii="Calibri" w:hAnsi="Calibri"/>
                <w:b/>
                <w:color w:val="FFFFFF"/>
                <w:sz w:val="21"/>
              </w:rPr>
              <w:t>Required</w:t>
            </w:r>
          </w:p>
        </w:tc>
        <w:tc>
          <w:tcPr>
            <w:tcW w:type="dxa" w:w="4968"/>
            <w:shd w:val="clear" w:color="auto" w:fill="002C5F"/>
          </w:tcPr>
          <w:p>
            <w:pPr>
              <w:spacing w:before="60" w:after="60"/>
              <w:jc w:val="center"/>
            </w:pPr>
            <w:r/>
            <w:r>
              <w:rPr>
                <w:rFonts w:ascii="Calibri" w:hAnsi="Calibri"/>
                <w:b/>
                <w:color w:val="FFFFFF"/>
                <w:sz w:val="21"/>
              </w:rPr>
              <w:t>Description</w:t>
            </w:r>
          </w:p>
        </w:tc>
      </w:tr>
      <w:tr>
        <w:tc>
          <w:tcPr>
            <w:tcW w:type="dxa" w:w="2304"/>
            <w:shd w:val="clear" w:color="auto" w:fill="F0F6FF"/>
          </w:tcPr>
          <w:p>
            <w:pPr>
              <w:spacing w:before="40" w:after="40"/>
            </w:pPr>
            <w:r/>
            <w:r>
              <w:rPr>
                <w:rFonts w:ascii="Calibri" w:hAnsi="Calibri"/>
                <w:color w:val="1A1A2E"/>
                <w:sz w:val="21"/>
              </w:rPr>
              <w:t>Username / Email</w:t>
            </w:r>
          </w:p>
        </w:tc>
        <w:tc>
          <w:tcPr>
            <w:tcW w:type="dxa" w:w="1152"/>
            <w:shd w:val="clear" w:color="auto" w:fill="F0F6FF"/>
          </w:tcPr>
          <w:p>
            <w:pPr>
              <w:spacing w:before="40" w:after="40"/>
            </w:pPr>
            <w:r/>
            <w:r>
              <w:rPr>
                <w:rFonts w:ascii="Calibri" w:hAnsi="Calibri"/>
                <w:color w:val="1A1A2E"/>
                <w:sz w:val="21"/>
              </w:rPr>
              <w:t>String</w:t>
            </w:r>
          </w:p>
        </w:tc>
        <w:tc>
          <w:tcPr>
            <w:tcW w:type="dxa" w:w="1152"/>
            <w:shd w:val="clear" w:color="auto" w:fill="F0F6FF"/>
          </w:tcPr>
          <w:p>
            <w:pPr>
              <w:spacing w:before="40" w:after="40"/>
            </w:pPr>
            <w:r/>
            <w:r>
              <w:rPr>
                <w:rFonts w:ascii="Calibri" w:hAnsi="Calibri"/>
                <w:color w:val="1A1A2E"/>
                <w:sz w:val="21"/>
              </w:rPr>
              <w:t>Yes</w:t>
            </w:r>
          </w:p>
        </w:tc>
        <w:tc>
          <w:tcPr>
            <w:tcW w:type="dxa" w:w="4968"/>
            <w:shd w:val="clear" w:color="auto" w:fill="F0F6FF"/>
          </w:tcPr>
          <w:p>
            <w:pPr>
              <w:spacing w:before="40" w:after="40"/>
            </w:pPr>
            <w:r/>
            <w:r>
              <w:rPr>
                <w:rFonts w:ascii="Calibri" w:hAnsi="Calibri"/>
                <w:color w:val="1A1A2E"/>
                <w:sz w:val="21"/>
              </w:rPr>
              <w:t>Registered email address of the user.</w:t>
            </w:r>
          </w:p>
        </w:tc>
      </w:tr>
      <w:tr>
        <w:tc>
          <w:tcPr>
            <w:tcW w:type="dxa" w:w="2304"/>
            <w:shd w:val="clear" w:color="auto" w:fill="FFFFFF"/>
          </w:tcPr>
          <w:p>
            <w:pPr>
              <w:spacing w:before="40" w:after="40"/>
            </w:pPr>
            <w:r/>
            <w:r>
              <w:rPr>
                <w:rFonts w:ascii="Calibri" w:hAnsi="Calibri"/>
                <w:color w:val="1A1A2E"/>
                <w:sz w:val="21"/>
              </w:rPr>
              <w:t>Password</w:t>
            </w:r>
          </w:p>
        </w:tc>
        <w:tc>
          <w:tcPr>
            <w:tcW w:type="dxa" w:w="1152"/>
            <w:shd w:val="clear" w:color="auto" w:fill="FFFFFF"/>
          </w:tcPr>
          <w:p>
            <w:pPr>
              <w:spacing w:before="40" w:after="40"/>
            </w:pPr>
            <w:r/>
            <w:r>
              <w:rPr>
                <w:rFonts w:ascii="Calibri" w:hAnsi="Calibri"/>
                <w:color w:val="1A1A2E"/>
                <w:sz w:val="21"/>
              </w:rPr>
              <w:t>String</w:t>
            </w:r>
          </w:p>
        </w:tc>
        <w:tc>
          <w:tcPr>
            <w:tcW w:type="dxa" w:w="1152"/>
            <w:shd w:val="clear" w:color="auto" w:fill="FFFFFF"/>
          </w:tcPr>
          <w:p>
            <w:pPr>
              <w:spacing w:before="40" w:after="40"/>
            </w:pPr>
            <w:r/>
            <w:r>
              <w:rPr>
                <w:rFonts w:ascii="Calibri" w:hAnsi="Calibri"/>
                <w:color w:val="1A1A2E"/>
                <w:sz w:val="21"/>
              </w:rPr>
              <w:t>Yes</w:t>
            </w:r>
          </w:p>
        </w:tc>
        <w:tc>
          <w:tcPr>
            <w:tcW w:type="dxa" w:w="4968"/>
            <w:shd w:val="clear" w:color="auto" w:fill="FFFFFF"/>
          </w:tcPr>
          <w:p>
            <w:pPr>
              <w:spacing w:before="40" w:after="40"/>
            </w:pPr>
            <w:r/>
            <w:r>
              <w:rPr>
                <w:rFonts w:ascii="Calibri" w:hAnsi="Calibri"/>
                <w:color w:val="1A1A2E"/>
                <w:sz w:val="21"/>
              </w:rPr>
              <w:t>User's plaintext password (transmitted over HTTPS).</w:t>
            </w:r>
          </w:p>
        </w:tc>
      </w:tr>
      <w:tr>
        <w:tc>
          <w:tcPr>
            <w:tcW w:type="dxa" w:w="2304"/>
            <w:shd w:val="clear" w:color="auto" w:fill="F0F6FF"/>
          </w:tcPr>
          <w:p>
            <w:pPr>
              <w:spacing w:before="40" w:after="40"/>
            </w:pPr>
            <w:r/>
            <w:r>
              <w:rPr>
                <w:rFonts w:ascii="Calibri" w:hAnsi="Calibri"/>
                <w:color w:val="1A1A2E"/>
                <w:sz w:val="21"/>
              </w:rPr>
              <w:t>Expected Role</w:t>
            </w:r>
          </w:p>
        </w:tc>
        <w:tc>
          <w:tcPr>
            <w:tcW w:type="dxa" w:w="1152"/>
            <w:shd w:val="clear" w:color="auto" w:fill="F0F6FF"/>
          </w:tcPr>
          <w:p>
            <w:pPr>
              <w:spacing w:before="40" w:after="40"/>
            </w:pPr>
            <w:r/>
            <w:r>
              <w:rPr>
                <w:rFonts w:ascii="Calibri" w:hAnsi="Calibri"/>
                <w:color w:val="1A1A2E"/>
                <w:sz w:val="21"/>
              </w:rPr>
              <w:t>Enum</w:t>
            </w:r>
          </w:p>
        </w:tc>
        <w:tc>
          <w:tcPr>
            <w:tcW w:type="dxa" w:w="1152"/>
            <w:shd w:val="clear" w:color="auto" w:fill="F0F6FF"/>
          </w:tcPr>
          <w:p>
            <w:pPr>
              <w:spacing w:before="40" w:after="40"/>
            </w:pPr>
            <w:r/>
            <w:r>
              <w:rPr>
                <w:rFonts w:ascii="Calibri" w:hAnsi="Calibri"/>
                <w:color w:val="1A1A2E"/>
                <w:sz w:val="21"/>
              </w:rPr>
              <w:t>Yes</w:t>
            </w:r>
          </w:p>
        </w:tc>
        <w:tc>
          <w:tcPr>
            <w:tcW w:type="dxa" w:w="4968"/>
            <w:shd w:val="clear" w:color="auto" w:fill="F0F6FF"/>
          </w:tcPr>
          <w:p>
            <w:pPr>
              <w:spacing w:before="40" w:after="40"/>
            </w:pPr>
            <w:r/>
            <w:r>
              <w:rPr>
                <w:rFonts w:ascii="Calibri" w:hAnsi="Calibri"/>
                <w:color w:val="1A1A2E"/>
                <w:sz w:val="21"/>
              </w:rPr>
              <w:t>Role the user intends to log in as. Must match the stored role.</w:t>
            </w:r>
          </w:p>
        </w:tc>
      </w:tr>
    </w:tbl>
    <w:p/>
    <w:p>
      <w:pPr>
        <w:pStyle w:val="Heading3"/>
        <w:spacing w:before="160" w:after="60"/>
      </w:pPr>
      <w:r>
        <w:t>3.1.2  Processing Logic</w:t>
      </w:r>
    </w:p>
    <w:p>
      <w:pPr>
        <w:pStyle w:val="ListNumber"/>
        <w:spacing w:before="20" w:after="60"/>
        <w:ind w:left="504"/>
      </w:pPr>
      <w:r>
        <w:rPr>
          <w:rFonts w:ascii="Calibri" w:hAnsi="Calibri"/>
          <w:color w:val="1A1A2E"/>
          <w:sz w:val="22"/>
        </w:rPr>
        <w:t>The frontend Login form collects email, password, and selected role.</w:t>
      </w:r>
    </w:p>
    <w:p>
      <w:pPr>
        <w:pStyle w:val="ListNumber"/>
        <w:spacing w:before="20" w:after="60"/>
        <w:ind w:left="504"/>
      </w:pPr>
      <w:r>
        <w:rPr>
          <w:rFonts w:ascii="Calibri" w:hAnsi="Calibri"/>
          <w:color w:val="1A1A2E"/>
          <w:sz w:val="22"/>
        </w:rPr>
        <w:t>A POST request is sent to the authentication endpoint with the credentials payload.</w:t>
      </w:r>
    </w:p>
    <w:p>
      <w:pPr>
        <w:pStyle w:val="ListNumber"/>
        <w:spacing w:before="20" w:after="60"/>
        <w:ind w:left="504"/>
      </w:pPr>
      <w:r>
        <w:rPr>
          <w:rFonts w:ascii="Calibri" w:hAnsi="Calibri"/>
          <w:color w:val="1A1A2E"/>
          <w:sz w:val="22"/>
        </w:rPr>
        <w:t>The Spring Security AuthenticationManager locates the user record by email.</w:t>
      </w:r>
    </w:p>
    <w:p>
      <w:pPr>
        <w:pStyle w:val="ListNumber"/>
        <w:spacing w:before="20" w:after="60"/>
        <w:ind w:left="504"/>
      </w:pPr>
      <w:r>
        <w:rPr>
          <w:rFonts w:ascii="Calibri" w:hAnsi="Calibri"/>
          <w:color w:val="1A1A2E"/>
          <w:sz w:val="22"/>
        </w:rPr>
        <w:t>BCrypt comparison verifies the submitted password against the stored hash.</w:t>
      </w:r>
    </w:p>
    <w:p>
      <w:pPr>
        <w:pStyle w:val="ListNumber"/>
        <w:spacing w:before="20" w:after="60"/>
        <w:ind w:left="504"/>
      </w:pPr>
      <w:r>
        <w:rPr>
          <w:rFonts w:ascii="Calibri" w:hAnsi="Calibri"/>
          <w:color w:val="1A1A2E"/>
          <w:sz w:val="22"/>
        </w:rPr>
        <w:t>The system checks whether the authenticated user's stored role matches the expectedRole claim in the request.</w:t>
      </w:r>
    </w:p>
    <w:p>
      <w:pPr>
        <w:pStyle w:val="ListNumber"/>
        <w:spacing w:before="20" w:after="60"/>
        <w:ind w:left="504"/>
      </w:pPr>
      <w:r>
        <w:rPr>
          <w:rFonts w:ascii="Calibri" w:hAnsi="Calibri"/>
          <w:color w:val="1A1A2E"/>
          <w:sz w:val="22"/>
        </w:rPr>
        <w:t>If all checks pass, the JwtService generates a signed JWT containing the user's ID, email, role, and an expiry timestamp.</w:t>
      </w:r>
    </w:p>
    <w:p>
      <w:pPr>
        <w:pStyle w:val="ListNumber"/>
        <w:spacing w:before="20" w:after="60"/>
        <w:ind w:left="504"/>
      </w:pPr>
      <w:r>
        <w:rPr>
          <w:rFonts w:ascii="Calibri" w:hAnsi="Calibri"/>
          <w:color w:val="1A1A2E"/>
          <w:sz w:val="22"/>
        </w:rPr>
        <w:t>The token, user details, and role are returned to the frontend in the response body.</w:t>
      </w:r>
    </w:p>
    <w:p>
      <w:pPr>
        <w:pStyle w:val="ListNumber"/>
        <w:spacing w:before="20" w:after="60"/>
        <w:ind w:left="504"/>
      </w:pPr>
      <w:r>
        <w:rPr>
          <w:rFonts w:ascii="Calibri" w:hAnsi="Calibri"/>
          <w:color w:val="1A1A2E"/>
          <w:sz w:val="22"/>
        </w:rPr>
        <w:t>The frontend stores the token (in memory / localStorage) and injects the AuthContext with user metadata.</w:t>
      </w:r>
    </w:p>
    <w:p>
      <w:pPr>
        <w:pStyle w:val="ListNumber"/>
        <w:spacing w:before="20" w:after="60"/>
        <w:ind w:left="504"/>
      </w:pPr>
      <w:r>
        <w:rPr>
          <w:rFonts w:ascii="Calibri" w:hAnsi="Calibri"/>
          <w:color w:val="1A1A2E"/>
          <w:sz w:val="22"/>
        </w:rPr>
        <w:t>For all subsequent requests, the Axios interceptor appends the token as a Bearer header automatically.</w:t>
      </w:r>
    </w:p>
    <w:p>
      <w:pPr>
        <w:pStyle w:val="ListNumber"/>
        <w:spacing w:before="20" w:after="60"/>
        <w:ind w:left="504"/>
      </w:pPr>
      <w:r>
        <w:rPr>
          <w:rFonts w:ascii="Calibri" w:hAnsi="Calibri"/>
          <w:color w:val="1A1A2E"/>
          <w:sz w:val="22"/>
        </w:rPr>
        <w:t>On logout, the frontend clears the AuthContext and removes the stored token, returning the user to the login screen.</w:t>
      </w:r>
    </w:p>
    <w:p>
      <w:pPr>
        <w:pStyle w:val="Heading3"/>
        <w:spacing w:before="160" w:after="60"/>
      </w:pPr>
      <w:r>
        <w:t>3.1.3  Outputs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002C5F"/>
          </w:tcPr>
          <w:p>
            <w:pPr>
              <w:spacing w:before="60" w:after="60"/>
              <w:jc w:val="center"/>
            </w:pPr>
            <w:r/>
            <w:r>
              <w:rPr>
                <w:rFonts w:ascii="Calibri" w:hAnsi="Calibri"/>
                <w:b/>
                <w:color w:val="FFFFFF"/>
                <w:sz w:val="21"/>
              </w:rPr>
              <w:t>Output</w:t>
            </w:r>
          </w:p>
        </w:tc>
        <w:tc>
          <w:tcPr>
            <w:tcW w:type="dxa" w:w="6984"/>
            <w:shd w:val="clear" w:color="auto" w:fill="002C5F"/>
          </w:tcPr>
          <w:p>
            <w:pPr>
              <w:spacing w:before="60" w:after="60"/>
              <w:jc w:val="center"/>
            </w:pPr>
            <w:r/>
            <w:r>
              <w:rPr>
                <w:rFonts w:ascii="Calibri" w:hAnsi="Calibri"/>
                <w:b/>
                <w:color w:val="FFFFFF"/>
                <w:sz w:val="21"/>
              </w:rPr>
              <w:t>Description</w:t>
            </w:r>
          </w:p>
        </w:tc>
      </w:tr>
      <w:tr>
        <w:tc>
          <w:tcPr>
            <w:tcW w:type="dxa" w:w="2592"/>
            <w:shd w:val="clear" w:color="auto" w:fill="F0F6FF"/>
          </w:tcPr>
          <w:p>
            <w:pPr>
              <w:spacing w:before="40" w:after="40"/>
            </w:pPr>
            <w:r/>
            <w:r>
              <w:rPr>
                <w:rFonts w:ascii="Calibri" w:hAnsi="Calibri"/>
                <w:color w:val="1A1A2E"/>
                <w:sz w:val="21"/>
              </w:rPr>
              <w:t>JWT Token</w:t>
            </w:r>
          </w:p>
        </w:tc>
        <w:tc>
          <w:tcPr>
            <w:tcW w:type="dxa" w:w="6984"/>
            <w:shd w:val="clear" w:color="auto" w:fill="F0F6FF"/>
          </w:tcPr>
          <w:p>
            <w:pPr>
              <w:spacing w:before="40" w:after="40"/>
            </w:pPr>
            <w:r/>
            <w:r>
              <w:rPr>
                <w:rFonts w:ascii="Calibri" w:hAnsi="Calibri"/>
                <w:color w:val="1A1A2E"/>
                <w:sz w:val="21"/>
              </w:rPr>
              <w:t>Signed token encoding user identity, role, and expiry. Used as proof of authentication for all API requests.</w:t>
            </w:r>
          </w:p>
        </w:tc>
      </w:tr>
      <w:tr>
        <w:tc>
          <w:tcPr>
            <w:tcW w:type="dxa" w:w="2592"/>
            <w:shd w:val="clear" w:color="auto" w:fill="FFFFFF"/>
          </w:tcPr>
          <w:p>
            <w:pPr>
              <w:spacing w:before="40" w:after="40"/>
            </w:pPr>
            <w:r/>
            <w:r>
              <w:rPr>
                <w:rFonts w:ascii="Calibri" w:hAnsi="Calibri"/>
                <w:color w:val="1A1A2E"/>
                <w:sz w:val="21"/>
              </w:rPr>
              <w:t>User Profile</w:t>
            </w:r>
          </w:p>
        </w:tc>
        <w:tc>
          <w:tcPr>
            <w:tcW w:type="dxa" w:w="6984"/>
            <w:shd w:val="clear" w:color="auto" w:fill="FFFFFF"/>
          </w:tcPr>
          <w:p>
            <w:pPr>
              <w:spacing w:before="40" w:after="40"/>
            </w:pPr>
            <w:r/>
            <w:r>
              <w:rPr>
                <w:rFonts w:ascii="Calibri" w:hAnsi="Calibri"/>
                <w:color w:val="1A1A2E"/>
                <w:sz w:val="21"/>
              </w:rPr>
              <w:t>Full name, email, role, and dealership association returned for frontend personalisation.</w:t>
            </w:r>
          </w:p>
        </w:tc>
      </w:tr>
      <w:tr>
        <w:tc>
          <w:tcPr>
            <w:tcW w:type="dxa" w:w="2592"/>
            <w:shd w:val="clear" w:color="auto" w:fill="F0F6FF"/>
          </w:tcPr>
          <w:p>
            <w:pPr>
              <w:spacing w:before="40" w:after="40"/>
            </w:pPr>
            <w:r/>
            <w:r>
              <w:rPr>
                <w:rFonts w:ascii="Calibri" w:hAnsi="Calibri"/>
                <w:color w:val="1A1A2E"/>
                <w:sz w:val="21"/>
              </w:rPr>
              <w:t>HTTP 200 OK</w:t>
            </w:r>
          </w:p>
        </w:tc>
        <w:tc>
          <w:tcPr>
            <w:tcW w:type="dxa" w:w="6984"/>
            <w:shd w:val="clear" w:color="auto" w:fill="F0F6FF"/>
          </w:tcPr>
          <w:p>
            <w:pPr>
              <w:spacing w:before="40" w:after="40"/>
            </w:pPr>
            <w:r/>
            <w:r>
              <w:rPr>
                <w:rFonts w:ascii="Calibri" w:hAnsi="Calibri"/>
                <w:color w:val="1A1A2E"/>
                <w:sz w:val="21"/>
              </w:rPr>
              <w:t>Returned on successful authentication.</w:t>
            </w:r>
          </w:p>
        </w:tc>
      </w:tr>
      <w:tr>
        <w:tc>
          <w:tcPr>
            <w:tcW w:type="dxa" w:w="2592"/>
            <w:shd w:val="clear" w:color="auto" w:fill="FFFFFF"/>
          </w:tcPr>
          <w:p>
            <w:pPr>
              <w:spacing w:before="40" w:after="40"/>
            </w:pPr>
            <w:r/>
            <w:r>
              <w:rPr>
                <w:rFonts w:ascii="Calibri" w:hAnsi="Calibri"/>
                <w:color w:val="1A1A2E"/>
                <w:sz w:val="21"/>
              </w:rPr>
              <w:t>HTTP 401</w:t>
            </w:r>
          </w:p>
        </w:tc>
        <w:tc>
          <w:tcPr>
            <w:tcW w:type="dxa" w:w="6984"/>
            <w:shd w:val="clear" w:color="auto" w:fill="FFFFFF"/>
          </w:tcPr>
          <w:p>
            <w:pPr>
              <w:spacing w:before="40" w:after="40"/>
            </w:pPr>
            <w:r/>
            <w:r>
              <w:rPr>
                <w:rFonts w:ascii="Calibri" w:hAnsi="Calibri"/>
                <w:color w:val="1A1A2E"/>
                <w:sz w:val="21"/>
              </w:rPr>
              <w:t>Returned for invalid credentials or mismatched role.</w:t>
            </w:r>
          </w:p>
        </w:tc>
      </w:tr>
      <w:tr>
        <w:tc>
          <w:tcPr>
            <w:tcW w:type="dxa" w:w="2592"/>
            <w:shd w:val="clear" w:color="auto" w:fill="F0F6FF"/>
          </w:tcPr>
          <w:p>
            <w:pPr>
              <w:spacing w:before="40" w:after="40"/>
            </w:pPr>
            <w:r/>
            <w:r>
              <w:rPr>
                <w:rFonts w:ascii="Calibri" w:hAnsi="Calibri"/>
                <w:color w:val="1A1A2E"/>
                <w:sz w:val="21"/>
              </w:rPr>
              <w:t>HTTP 403</w:t>
            </w:r>
          </w:p>
        </w:tc>
        <w:tc>
          <w:tcPr>
            <w:tcW w:type="dxa" w:w="6984"/>
            <w:shd w:val="clear" w:color="auto" w:fill="F0F6FF"/>
          </w:tcPr>
          <w:p>
            <w:pPr>
              <w:spacing w:before="40" w:after="40"/>
            </w:pPr>
            <w:r/>
            <w:r>
              <w:rPr>
                <w:rFonts w:ascii="Calibri" w:hAnsi="Calibri"/>
                <w:color w:val="1A1A2E"/>
                <w:sz w:val="21"/>
              </w:rPr>
              <w:t>Returned when a valid token attempts to access a resource outside its role's permission set.</w:t>
            </w:r>
          </w:p>
        </w:tc>
      </w:tr>
    </w:tbl>
    <w:p/>
    <w:p>
      <w:pPr>
        <w:pStyle w:val="Heading3"/>
        <w:spacing w:before="160" w:after="60"/>
      </w:pPr>
      <w:r>
        <w:t>3.1.4  Key Business Rules</w:t>
      </w:r>
    </w:p>
    <w:p>
      <w:pPr>
        <w:pStyle w:val="ListBullet"/>
        <w:spacing w:before="20" w:after="60"/>
        <w:ind w:left="432"/>
        <w:numPr>
          <w:ilvl w:val="0"/>
          <w:numId w:val="1"/>
        </w:numPr>
      </w:pPr>
      <w:r>
        <w:rPr>
          <w:rFonts w:ascii="Calibri" w:hAnsi="Calibri"/>
          <w:color w:val="1A1A2E"/>
          <w:sz w:val="22"/>
        </w:rPr>
        <w:t>A user can only log in under the role that has been assigned to their account; attempting to log in as a different role is rejected even if the password is correct.</w:t>
      </w:r>
    </w:p>
    <w:p>
      <w:pPr>
        <w:pStyle w:val="ListBullet"/>
        <w:spacing w:before="20" w:after="60"/>
        <w:ind w:left="432"/>
        <w:numPr>
          <w:ilvl w:val="0"/>
          <w:numId w:val="1"/>
        </w:numPr>
      </w:pPr>
      <w:r>
        <w:rPr>
          <w:rFonts w:ascii="Calibri" w:hAnsi="Calibri"/>
          <w:color w:val="1A1A2E"/>
          <w:sz w:val="22"/>
        </w:rPr>
        <w:t>JWT tokens expire after a configured duration (default 8 hours); expired tokens are automatically rejected.</w:t>
      </w:r>
    </w:p>
    <w:p>
      <w:pPr>
        <w:pStyle w:val="ListBullet"/>
        <w:spacing w:before="20" w:after="60"/>
        <w:ind w:left="432"/>
        <w:numPr>
          <w:ilvl w:val="0"/>
          <w:numId w:val="1"/>
        </w:numPr>
      </w:pPr>
      <w:r>
        <w:rPr>
          <w:rFonts w:ascii="Calibri" w:hAnsi="Calibri"/>
          <w:color w:val="1A1A2E"/>
          <w:sz w:val="22"/>
        </w:rPr>
        <w:t>Password reset functionality is handled administratively by the Super Admin (future self-service reset is a roadmap item).</w:t>
      </w:r>
    </w:p>
    <w:p>
      <w:pPr>
        <w:pBdr>
          <w:bottom w:val="single" w:sz="6" w:space="1" w:color="C8D8F0"/>
        </w:pBdr>
        <w:spacing w:before="80" w:after="80"/>
      </w:pPr>
    </w:p>
    <w:p>
      <w:pPr>
        <w:pStyle w:val="Heading2"/>
        <w:spacing w:before="200" w:after="80"/>
      </w:pPr>
      <w:r>
        <w:t>3.2  Customer Module</w:t>
      </w:r>
    </w:p>
    <w:p>
      <w:pPr>
        <w:spacing w:before="40" w:after="100" w:line="280" w:lineRule="exact"/>
      </w:pPr>
      <w:r>
        <w:t>The Customer Module provides a complete Customer Relationship Management (CRM) capability. It maintains a rich customer repository that underpins bookings, test drives, exchange requests, and sales transactions.</w:t>
      </w:r>
    </w:p>
    <w:p>
      <w:pPr>
        <w:pStyle w:val="Heading3"/>
        <w:spacing w:before="160" w:after="60"/>
      </w:pPr>
      <w:r>
        <w:t>3.2.1  Inputs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32"/>
            <w:shd w:val="clear" w:color="auto" w:fill="002C5F"/>
          </w:tcPr>
          <w:p>
            <w:pPr>
              <w:spacing w:before="60" w:after="60"/>
              <w:jc w:val="center"/>
            </w:pPr>
            <w:r/>
            <w:r>
              <w:rPr>
                <w:rFonts w:ascii="Calibri" w:hAnsi="Calibri"/>
                <w:b/>
                <w:color w:val="FFFFFF"/>
                <w:sz w:val="21"/>
              </w:rPr>
              <w:t>Input Field</w:t>
            </w:r>
          </w:p>
        </w:tc>
        <w:tc>
          <w:tcPr>
            <w:tcW w:type="dxa" w:w="1296"/>
            <w:shd w:val="clear" w:color="auto" w:fill="002C5F"/>
          </w:tcPr>
          <w:p>
            <w:pPr>
              <w:spacing w:before="60" w:after="60"/>
              <w:jc w:val="center"/>
            </w:pPr>
            <w:r/>
            <w:r>
              <w:rPr>
                <w:rFonts w:ascii="Calibri" w:hAnsi="Calibri"/>
                <w:b/>
                <w:color w:val="FFFFFF"/>
                <w:sz w:val="21"/>
              </w:rPr>
              <w:t>Mandatory</w:t>
            </w:r>
          </w:p>
        </w:tc>
        <w:tc>
          <w:tcPr>
            <w:tcW w:type="dxa" w:w="2304"/>
            <w:shd w:val="clear" w:color="auto" w:fill="002C5F"/>
          </w:tcPr>
          <w:p>
            <w:pPr>
              <w:spacing w:before="60" w:after="60"/>
              <w:jc w:val="center"/>
            </w:pPr>
            <w:r/>
            <w:r>
              <w:rPr>
                <w:rFonts w:ascii="Calibri" w:hAnsi="Calibri"/>
                <w:b/>
                <w:color w:val="FFFFFF"/>
                <w:sz w:val="21"/>
              </w:rPr>
              <w:t>Validation</w:t>
            </w:r>
          </w:p>
        </w:tc>
        <w:tc>
          <w:tcPr>
            <w:tcW w:type="dxa" w:w="3744"/>
            <w:shd w:val="clear" w:color="auto" w:fill="002C5F"/>
          </w:tcPr>
          <w:p>
            <w:pPr>
              <w:spacing w:before="60" w:after="60"/>
              <w:jc w:val="center"/>
            </w:pPr>
            <w:r/>
            <w:r>
              <w:rPr>
                <w:rFonts w:ascii="Calibri" w:hAnsi="Calibri"/>
                <w:b/>
                <w:color w:val="FFFFFF"/>
                <w:sz w:val="21"/>
              </w:rPr>
              <w:t>Description</w:t>
            </w:r>
          </w:p>
        </w:tc>
      </w:tr>
      <w:tr>
        <w:tc>
          <w:tcPr>
            <w:tcW w:type="dxa" w:w="2232"/>
            <w:shd w:val="clear" w:color="auto" w:fill="F0F6FF"/>
          </w:tcPr>
          <w:p>
            <w:pPr>
              <w:spacing w:before="40" w:after="40"/>
            </w:pPr>
            <w:r/>
            <w:r>
              <w:rPr>
                <w:rFonts w:ascii="Calibri" w:hAnsi="Calibri"/>
                <w:color w:val="1A1A2E"/>
                <w:sz w:val="21"/>
              </w:rPr>
              <w:t>First Name</w:t>
            </w:r>
          </w:p>
        </w:tc>
        <w:tc>
          <w:tcPr>
            <w:tcW w:type="dxa" w:w="1296"/>
            <w:shd w:val="clear" w:color="auto" w:fill="F0F6FF"/>
          </w:tcPr>
          <w:p>
            <w:pPr>
              <w:spacing w:before="40" w:after="40"/>
            </w:pPr>
            <w:r/>
            <w:r>
              <w:rPr>
                <w:rFonts w:ascii="Calibri" w:hAnsi="Calibri"/>
                <w:color w:val="1A1A2E"/>
                <w:sz w:val="21"/>
              </w:rPr>
              <w:t>Yes</w:t>
            </w:r>
          </w:p>
        </w:tc>
        <w:tc>
          <w:tcPr>
            <w:tcW w:type="dxa" w:w="2304"/>
            <w:shd w:val="clear" w:color="auto" w:fill="F0F6FF"/>
          </w:tcPr>
          <w:p>
            <w:pPr>
              <w:spacing w:before="40" w:after="40"/>
            </w:pPr>
            <w:r/>
            <w:r>
              <w:rPr>
                <w:rFonts w:ascii="Calibri" w:hAnsi="Calibri"/>
                <w:color w:val="1A1A2E"/>
                <w:sz w:val="21"/>
              </w:rPr>
              <w:t>Max 50 chars</w:t>
            </w:r>
          </w:p>
        </w:tc>
        <w:tc>
          <w:tcPr>
            <w:tcW w:type="dxa" w:w="3744"/>
            <w:shd w:val="clear" w:color="auto" w:fill="F0F6FF"/>
          </w:tcPr>
          <w:p>
            <w:pPr>
              <w:spacing w:before="40" w:after="40"/>
            </w:pPr>
            <w:r/>
            <w:r>
              <w:rPr>
                <w:rFonts w:ascii="Calibri" w:hAnsi="Calibri"/>
                <w:color w:val="1A1A2E"/>
                <w:sz w:val="21"/>
              </w:rPr>
              <w:t>Customer's first name.</w:t>
            </w:r>
          </w:p>
        </w:tc>
      </w:tr>
      <w:tr>
        <w:tc>
          <w:tcPr>
            <w:tcW w:type="dxa" w:w="2232"/>
            <w:shd w:val="clear" w:color="auto" w:fill="FFFFFF"/>
          </w:tcPr>
          <w:p>
            <w:pPr>
              <w:spacing w:before="40" w:after="40"/>
            </w:pPr>
            <w:r/>
            <w:r>
              <w:rPr>
                <w:rFonts w:ascii="Calibri" w:hAnsi="Calibri"/>
                <w:color w:val="1A1A2E"/>
                <w:sz w:val="21"/>
              </w:rPr>
              <w:t>Last Name</w:t>
            </w:r>
          </w:p>
        </w:tc>
        <w:tc>
          <w:tcPr>
            <w:tcW w:type="dxa" w:w="1296"/>
            <w:shd w:val="clear" w:color="auto" w:fill="FFFFFF"/>
          </w:tcPr>
          <w:p>
            <w:pPr>
              <w:spacing w:before="40" w:after="40"/>
            </w:pPr>
            <w:r/>
            <w:r>
              <w:rPr>
                <w:rFonts w:ascii="Calibri" w:hAnsi="Calibri"/>
                <w:color w:val="1A1A2E"/>
                <w:sz w:val="21"/>
              </w:rPr>
              <w:t>Yes</w:t>
            </w:r>
          </w:p>
        </w:tc>
        <w:tc>
          <w:tcPr>
            <w:tcW w:type="dxa" w:w="2304"/>
            <w:shd w:val="clear" w:color="auto" w:fill="FFFFFF"/>
          </w:tcPr>
          <w:p>
            <w:pPr>
              <w:spacing w:before="40" w:after="40"/>
            </w:pPr>
            <w:r/>
            <w:r>
              <w:rPr>
                <w:rFonts w:ascii="Calibri" w:hAnsi="Calibri"/>
                <w:color w:val="1A1A2E"/>
                <w:sz w:val="21"/>
              </w:rPr>
              <w:t>Max 50 chars</w:t>
            </w:r>
          </w:p>
        </w:tc>
        <w:tc>
          <w:tcPr>
            <w:tcW w:type="dxa" w:w="3744"/>
            <w:shd w:val="clear" w:color="auto" w:fill="FFFFFF"/>
          </w:tcPr>
          <w:p>
            <w:pPr>
              <w:spacing w:before="40" w:after="40"/>
            </w:pPr>
            <w:r/>
            <w:r>
              <w:rPr>
                <w:rFonts w:ascii="Calibri" w:hAnsi="Calibri"/>
                <w:color w:val="1A1A2E"/>
                <w:sz w:val="21"/>
              </w:rPr>
              <w:t>Customer's last name.</w:t>
            </w:r>
          </w:p>
        </w:tc>
      </w:tr>
      <w:tr>
        <w:tc>
          <w:tcPr>
            <w:tcW w:type="dxa" w:w="2232"/>
            <w:shd w:val="clear" w:color="auto" w:fill="F0F6FF"/>
          </w:tcPr>
          <w:p>
            <w:pPr>
              <w:spacing w:before="40" w:after="40"/>
            </w:pPr>
            <w:r/>
            <w:r>
              <w:rPr>
                <w:rFonts w:ascii="Calibri" w:hAnsi="Calibri"/>
                <w:color w:val="1A1A2E"/>
                <w:sz w:val="21"/>
              </w:rPr>
              <w:t>Phone</w:t>
            </w:r>
          </w:p>
        </w:tc>
        <w:tc>
          <w:tcPr>
            <w:tcW w:type="dxa" w:w="1296"/>
            <w:shd w:val="clear" w:color="auto" w:fill="F0F6FF"/>
          </w:tcPr>
          <w:p>
            <w:pPr>
              <w:spacing w:before="40" w:after="40"/>
            </w:pPr>
            <w:r/>
            <w:r>
              <w:rPr>
                <w:rFonts w:ascii="Calibri" w:hAnsi="Calibri"/>
                <w:color w:val="1A1A2E"/>
                <w:sz w:val="21"/>
              </w:rPr>
              <w:t>Yes</w:t>
            </w:r>
          </w:p>
        </w:tc>
        <w:tc>
          <w:tcPr>
            <w:tcW w:type="dxa" w:w="2304"/>
            <w:shd w:val="clear" w:color="auto" w:fill="F0F6FF"/>
          </w:tcPr>
          <w:p>
            <w:pPr>
              <w:spacing w:before="40" w:after="40"/>
            </w:pPr>
            <w:r/>
            <w:r>
              <w:rPr>
                <w:rFonts w:ascii="Calibri" w:hAnsi="Calibri"/>
                <w:color w:val="1A1A2E"/>
                <w:sz w:val="21"/>
              </w:rPr>
              <w:t>Unique, 10 digits</w:t>
            </w:r>
          </w:p>
        </w:tc>
        <w:tc>
          <w:tcPr>
            <w:tcW w:type="dxa" w:w="3744"/>
            <w:shd w:val="clear" w:color="auto" w:fill="F0F6FF"/>
          </w:tcPr>
          <w:p>
            <w:pPr>
              <w:spacing w:before="40" w:after="40"/>
            </w:pPr>
            <w:r/>
            <w:r>
              <w:rPr>
                <w:rFonts w:ascii="Calibri" w:hAnsi="Calibri"/>
                <w:color w:val="1A1A2E"/>
                <w:sz w:val="21"/>
              </w:rPr>
              <w:t>Primary mobile number.</w:t>
            </w:r>
          </w:p>
        </w:tc>
      </w:tr>
      <w:tr>
        <w:tc>
          <w:tcPr>
            <w:tcW w:type="dxa" w:w="2232"/>
            <w:shd w:val="clear" w:color="auto" w:fill="FFFFFF"/>
          </w:tcPr>
          <w:p>
            <w:pPr>
              <w:spacing w:before="40" w:after="40"/>
            </w:pPr>
            <w:r/>
            <w:r>
              <w:rPr>
                <w:rFonts w:ascii="Calibri" w:hAnsi="Calibri"/>
                <w:color w:val="1A1A2E"/>
                <w:sz w:val="21"/>
              </w:rPr>
              <w:t>Alternate Phone</w:t>
            </w:r>
          </w:p>
        </w:tc>
        <w:tc>
          <w:tcPr>
            <w:tcW w:type="dxa" w:w="1296"/>
            <w:shd w:val="clear" w:color="auto" w:fill="FFFFFF"/>
          </w:tcPr>
          <w:p>
            <w:pPr>
              <w:spacing w:before="40" w:after="40"/>
            </w:pPr>
            <w:r/>
            <w:r>
              <w:rPr>
                <w:rFonts w:ascii="Calibri" w:hAnsi="Calibri"/>
                <w:color w:val="1A1A2E"/>
                <w:sz w:val="21"/>
              </w:rPr>
              <w:t>No</w:t>
            </w:r>
          </w:p>
        </w:tc>
        <w:tc>
          <w:tcPr>
            <w:tcW w:type="dxa" w:w="2304"/>
            <w:shd w:val="clear" w:color="auto" w:fill="FFFFFF"/>
          </w:tcPr>
          <w:p>
            <w:pPr>
              <w:spacing w:before="40" w:after="40"/>
            </w:pPr>
            <w:r/>
            <w:r>
              <w:rPr>
                <w:rFonts w:ascii="Calibri" w:hAnsi="Calibri"/>
                <w:color w:val="1A1A2E"/>
                <w:sz w:val="21"/>
              </w:rPr>
              <w:t>10 digits</w:t>
            </w:r>
          </w:p>
        </w:tc>
        <w:tc>
          <w:tcPr>
            <w:tcW w:type="dxa" w:w="3744"/>
            <w:shd w:val="clear" w:color="auto" w:fill="FFFFFF"/>
          </w:tcPr>
          <w:p>
            <w:pPr>
              <w:spacing w:before="40" w:after="40"/>
            </w:pPr>
            <w:r/>
            <w:r>
              <w:rPr>
                <w:rFonts w:ascii="Calibri" w:hAnsi="Calibri"/>
                <w:color w:val="1A1A2E"/>
                <w:sz w:val="21"/>
              </w:rPr>
              <w:t>Secondary contact number.</w:t>
            </w:r>
          </w:p>
        </w:tc>
      </w:tr>
      <w:tr>
        <w:tc>
          <w:tcPr>
            <w:tcW w:type="dxa" w:w="2232"/>
            <w:shd w:val="clear" w:color="auto" w:fill="F0F6FF"/>
          </w:tcPr>
          <w:p>
            <w:pPr>
              <w:spacing w:before="40" w:after="40"/>
            </w:pPr>
            <w:r/>
            <w:r>
              <w:rPr>
                <w:rFonts w:ascii="Calibri" w:hAnsi="Calibri"/>
                <w:color w:val="1A1A2E"/>
                <w:sz w:val="21"/>
              </w:rPr>
              <w:t>Email</w:t>
            </w:r>
          </w:p>
        </w:tc>
        <w:tc>
          <w:tcPr>
            <w:tcW w:type="dxa" w:w="1296"/>
            <w:shd w:val="clear" w:color="auto" w:fill="F0F6FF"/>
          </w:tcPr>
          <w:p>
            <w:pPr>
              <w:spacing w:before="40" w:after="40"/>
            </w:pPr>
            <w:r/>
            <w:r>
              <w:rPr>
                <w:rFonts w:ascii="Calibri" w:hAnsi="Calibri"/>
                <w:color w:val="1A1A2E"/>
                <w:sz w:val="21"/>
              </w:rPr>
              <w:t>No</w:t>
            </w:r>
          </w:p>
        </w:tc>
        <w:tc>
          <w:tcPr>
            <w:tcW w:type="dxa" w:w="2304"/>
            <w:shd w:val="clear" w:color="auto" w:fill="F0F6FF"/>
          </w:tcPr>
          <w:p>
            <w:pPr>
              <w:spacing w:before="40" w:after="40"/>
            </w:pPr>
            <w:r/>
            <w:r>
              <w:rPr>
                <w:rFonts w:ascii="Calibri" w:hAnsi="Calibri"/>
                <w:color w:val="1A1A2E"/>
                <w:sz w:val="21"/>
              </w:rPr>
              <w:t>Valid email format</w:t>
            </w:r>
          </w:p>
        </w:tc>
        <w:tc>
          <w:tcPr>
            <w:tcW w:type="dxa" w:w="3744"/>
            <w:shd w:val="clear" w:color="auto" w:fill="F0F6FF"/>
          </w:tcPr>
          <w:p>
            <w:pPr>
              <w:spacing w:before="40" w:after="40"/>
            </w:pPr>
            <w:r/>
            <w:r>
              <w:rPr>
                <w:rFonts w:ascii="Calibri" w:hAnsi="Calibri"/>
                <w:color w:val="1A1A2E"/>
                <w:sz w:val="21"/>
              </w:rPr>
              <w:t>Email address.</w:t>
            </w:r>
          </w:p>
        </w:tc>
      </w:tr>
      <w:tr>
        <w:tc>
          <w:tcPr>
            <w:tcW w:type="dxa" w:w="2232"/>
            <w:shd w:val="clear" w:color="auto" w:fill="FFFFFF"/>
          </w:tcPr>
          <w:p>
            <w:pPr>
              <w:spacing w:before="40" w:after="40"/>
            </w:pPr>
            <w:r/>
            <w:r>
              <w:rPr>
                <w:rFonts w:ascii="Calibri" w:hAnsi="Calibri"/>
                <w:color w:val="1A1A2E"/>
                <w:sz w:val="21"/>
              </w:rPr>
              <w:t>Address</w:t>
            </w:r>
          </w:p>
        </w:tc>
        <w:tc>
          <w:tcPr>
            <w:tcW w:type="dxa" w:w="1296"/>
            <w:shd w:val="clear" w:color="auto" w:fill="FFFFFF"/>
          </w:tcPr>
          <w:p>
            <w:pPr>
              <w:spacing w:before="40" w:after="40"/>
            </w:pPr>
            <w:r/>
            <w:r>
              <w:rPr>
                <w:rFonts w:ascii="Calibri" w:hAnsi="Calibri"/>
                <w:color w:val="1A1A2E"/>
                <w:sz w:val="21"/>
              </w:rPr>
              <w:t>No</w:t>
            </w:r>
          </w:p>
        </w:tc>
        <w:tc>
          <w:tcPr>
            <w:tcW w:type="dxa" w:w="2304"/>
            <w:shd w:val="clear" w:color="auto" w:fill="FFFFFF"/>
          </w:tcPr>
          <w:p>
            <w:pPr>
              <w:spacing w:before="40" w:after="40"/>
            </w:pPr>
            <w:r/>
            <w:r>
              <w:rPr>
                <w:rFonts w:ascii="Calibri" w:hAnsi="Calibri"/>
                <w:color w:val="1A1A2E"/>
                <w:sz w:val="21"/>
              </w:rPr>
              <w:t>Free text</w:t>
            </w:r>
          </w:p>
        </w:tc>
        <w:tc>
          <w:tcPr>
            <w:tcW w:type="dxa" w:w="3744"/>
            <w:shd w:val="clear" w:color="auto" w:fill="FFFFFF"/>
          </w:tcPr>
          <w:p>
            <w:pPr>
              <w:spacing w:before="40" w:after="40"/>
            </w:pPr>
            <w:r/>
            <w:r>
              <w:rPr>
                <w:rFonts w:ascii="Calibri" w:hAnsi="Calibri"/>
                <w:color w:val="1A1A2E"/>
                <w:sz w:val="21"/>
              </w:rPr>
              <w:t>Full residential address.</w:t>
            </w:r>
          </w:p>
        </w:tc>
      </w:tr>
      <w:tr>
        <w:tc>
          <w:tcPr>
            <w:tcW w:type="dxa" w:w="2232"/>
            <w:shd w:val="clear" w:color="auto" w:fill="F0F6FF"/>
          </w:tcPr>
          <w:p>
            <w:pPr>
              <w:spacing w:before="40" w:after="40"/>
            </w:pPr>
            <w:r/>
            <w:r>
              <w:rPr>
                <w:rFonts w:ascii="Calibri" w:hAnsi="Calibri"/>
                <w:color w:val="1A1A2E"/>
                <w:sz w:val="21"/>
              </w:rPr>
              <w:t>City / State / Pin</w:t>
            </w:r>
          </w:p>
        </w:tc>
        <w:tc>
          <w:tcPr>
            <w:tcW w:type="dxa" w:w="1296"/>
            <w:shd w:val="clear" w:color="auto" w:fill="F0F6FF"/>
          </w:tcPr>
          <w:p>
            <w:pPr>
              <w:spacing w:before="40" w:after="40"/>
            </w:pPr>
            <w:r/>
            <w:r>
              <w:rPr>
                <w:rFonts w:ascii="Calibri" w:hAnsi="Calibri"/>
                <w:color w:val="1A1A2E"/>
                <w:sz w:val="21"/>
              </w:rPr>
              <w:t>No</w:t>
            </w:r>
          </w:p>
        </w:tc>
        <w:tc>
          <w:tcPr>
            <w:tcW w:type="dxa" w:w="2304"/>
            <w:shd w:val="clear" w:color="auto" w:fill="F0F6FF"/>
          </w:tcPr>
          <w:p>
            <w:pPr>
              <w:spacing w:before="40" w:after="40"/>
            </w:pPr>
            <w:r/>
            <w:r>
              <w:rPr>
                <w:rFonts w:ascii="Calibri" w:hAnsi="Calibri"/>
                <w:color w:val="1A1A2E"/>
                <w:sz w:val="21"/>
              </w:rPr>
              <w:t>Standard formats</w:t>
            </w:r>
          </w:p>
        </w:tc>
        <w:tc>
          <w:tcPr>
            <w:tcW w:type="dxa" w:w="3744"/>
            <w:shd w:val="clear" w:color="auto" w:fill="F0F6FF"/>
          </w:tcPr>
          <w:p>
            <w:pPr>
              <w:spacing w:before="40" w:after="40"/>
            </w:pPr>
            <w:r/>
            <w:r>
              <w:rPr>
                <w:rFonts w:ascii="Calibri" w:hAnsi="Calibri"/>
                <w:color w:val="1A1A2E"/>
                <w:sz w:val="21"/>
              </w:rPr>
              <w:t>Location details.</w:t>
            </w:r>
          </w:p>
        </w:tc>
      </w:tr>
      <w:tr>
        <w:tc>
          <w:tcPr>
            <w:tcW w:type="dxa" w:w="2232"/>
            <w:shd w:val="clear" w:color="auto" w:fill="FFFFFF"/>
          </w:tcPr>
          <w:p>
            <w:pPr>
              <w:spacing w:before="40" w:after="40"/>
            </w:pPr>
            <w:r/>
            <w:r>
              <w:rPr>
                <w:rFonts w:ascii="Calibri" w:hAnsi="Calibri"/>
                <w:color w:val="1A1A2E"/>
                <w:sz w:val="21"/>
              </w:rPr>
              <w:t>Date of Birth</w:t>
            </w:r>
          </w:p>
        </w:tc>
        <w:tc>
          <w:tcPr>
            <w:tcW w:type="dxa" w:w="1296"/>
            <w:shd w:val="clear" w:color="auto" w:fill="FFFFFF"/>
          </w:tcPr>
          <w:p>
            <w:pPr>
              <w:spacing w:before="40" w:after="40"/>
            </w:pPr>
            <w:r/>
            <w:r>
              <w:rPr>
                <w:rFonts w:ascii="Calibri" w:hAnsi="Calibri"/>
                <w:color w:val="1A1A2E"/>
                <w:sz w:val="21"/>
              </w:rPr>
              <w:t>No</w:t>
            </w:r>
          </w:p>
        </w:tc>
        <w:tc>
          <w:tcPr>
            <w:tcW w:type="dxa" w:w="2304"/>
            <w:shd w:val="clear" w:color="auto" w:fill="FFFFFF"/>
          </w:tcPr>
          <w:p>
            <w:pPr>
              <w:spacing w:before="40" w:after="40"/>
            </w:pPr>
            <w:r/>
            <w:r>
              <w:rPr>
                <w:rFonts w:ascii="Calibri" w:hAnsi="Calibri"/>
                <w:color w:val="1A1A2E"/>
                <w:sz w:val="21"/>
              </w:rPr>
              <w:t>Past date</w:t>
            </w:r>
          </w:p>
        </w:tc>
        <w:tc>
          <w:tcPr>
            <w:tcW w:type="dxa" w:w="3744"/>
            <w:shd w:val="clear" w:color="auto" w:fill="FFFFFF"/>
          </w:tcPr>
          <w:p>
            <w:pPr>
              <w:spacing w:before="40" w:after="40"/>
            </w:pPr>
            <w:r/>
            <w:r>
              <w:rPr>
                <w:rFonts w:ascii="Calibri" w:hAnsi="Calibri"/>
                <w:color w:val="1A1A2E"/>
                <w:sz w:val="21"/>
              </w:rPr>
              <w:t>For age verification and personalisation.</w:t>
            </w:r>
          </w:p>
        </w:tc>
      </w:tr>
      <w:tr>
        <w:tc>
          <w:tcPr>
            <w:tcW w:type="dxa" w:w="2232"/>
            <w:shd w:val="clear" w:color="auto" w:fill="F0F6FF"/>
          </w:tcPr>
          <w:p>
            <w:pPr>
              <w:spacing w:before="40" w:after="40"/>
            </w:pPr>
            <w:r/>
            <w:r>
              <w:rPr>
                <w:rFonts w:ascii="Calibri" w:hAnsi="Calibri"/>
                <w:color w:val="1A1A2E"/>
                <w:sz w:val="21"/>
              </w:rPr>
              <w:t>Anniversary Date</w:t>
            </w:r>
          </w:p>
        </w:tc>
        <w:tc>
          <w:tcPr>
            <w:tcW w:type="dxa" w:w="1296"/>
            <w:shd w:val="clear" w:color="auto" w:fill="F0F6FF"/>
          </w:tcPr>
          <w:p>
            <w:pPr>
              <w:spacing w:before="40" w:after="40"/>
            </w:pPr>
            <w:r/>
            <w:r>
              <w:rPr>
                <w:rFonts w:ascii="Calibri" w:hAnsi="Calibri"/>
                <w:color w:val="1A1A2E"/>
                <w:sz w:val="21"/>
              </w:rPr>
              <w:t>No</w:t>
            </w:r>
          </w:p>
        </w:tc>
        <w:tc>
          <w:tcPr>
            <w:tcW w:type="dxa" w:w="2304"/>
            <w:shd w:val="clear" w:color="auto" w:fill="F0F6FF"/>
          </w:tcPr>
          <w:p>
            <w:pPr>
              <w:spacing w:before="40" w:after="40"/>
            </w:pPr>
            <w:r/>
            <w:r>
              <w:rPr>
                <w:rFonts w:ascii="Calibri" w:hAnsi="Calibri"/>
                <w:color w:val="1A1A2E"/>
                <w:sz w:val="21"/>
              </w:rPr>
              <w:t>Valid date</w:t>
            </w:r>
          </w:p>
        </w:tc>
        <w:tc>
          <w:tcPr>
            <w:tcW w:type="dxa" w:w="3744"/>
            <w:shd w:val="clear" w:color="auto" w:fill="F0F6FF"/>
          </w:tcPr>
          <w:p>
            <w:pPr>
              <w:spacing w:before="40" w:after="40"/>
            </w:pPr>
            <w:r/>
            <w:r>
              <w:rPr>
                <w:rFonts w:ascii="Calibri" w:hAnsi="Calibri"/>
                <w:color w:val="1A1A2E"/>
                <w:sz w:val="21"/>
              </w:rPr>
              <w:t>For marketing engagement.</w:t>
            </w:r>
          </w:p>
        </w:tc>
      </w:tr>
      <w:tr>
        <w:tc>
          <w:tcPr>
            <w:tcW w:type="dxa" w:w="2232"/>
            <w:shd w:val="clear" w:color="auto" w:fill="FFFFFF"/>
          </w:tcPr>
          <w:p>
            <w:pPr>
              <w:spacing w:before="40" w:after="40"/>
            </w:pPr>
            <w:r/>
            <w:r>
              <w:rPr>
                <w:rFonts w:ascii="Calibri" w:hAnsi="Calibri"/>
                <w:color w:val="1A1A2E"/>
                <w:sz w:val="21"/>
              </w:rPr>
              <w:t>PAN Number</w:t>
            </w:r>
          </w:p>
        </w:tc>
        <w:tc>
          <w:tcPr>
            <w:tcW w:type="dxa" w:w="1296"/>
            <w:shd w:val="clear" w:color="auto" w:fill="FFFFFF"/>
          </w:tcPr>
          <w:p>
            <w:pPr>
              <w:spacing w:before="40" w:after="40"/>
            </w:pPr>
            <w:r/>
            <w:r>
              <w:rPr>
                <w:rFonts w:ascii="Calibri" w:hAnsi="Calibri"/>
                <w:color w:val="1A1A2E"/>
                <w:sz w:val="21"/>
              </w:rPr>
              <w:t>No</w:t>
            </w:r>
          </w:p>
        </w:tc>
        <w:tc>
          <w:tcPr>
            <w:tcW w:type="dxa" w:w="2304"/>
            <w:shd w:val="clear" w:color="auto" w:fill="FFFFFF"/>
          </w:tcPr>
          <w:p>
            <w:pPr>
              <w:spacing w:before="40" w:after="40"/>
            </w:pPr>
            <w:r/>
            <w:r>
              <w:rPr>
                <w:rFonts w:ascii="Calibri" w:hAnsi="Calibri"/>
                <w:color w:val="1A1A2E"/>
                <w:sz w:val="21"/>
              </w:rPr>
              <w:t>10-char alphanumeric</w:t>
            </w:r>
          </w:p>
        </w:tc>
        <w:tc>
          <w:tcPr>
            <w:tcW w:type="dxa" w:w="3744"/>
            <w:shd w:val="clear" w:color="auto" w:fill="FFFFFF"/>
          </w:tcPr>
          <w:p>
            <w:pPr>
              <w:spacing w:before="40" w:after="40"/>
            </w:pPr>
            <w:r/>
            <w:r>
              <w:rPr>
                <w:rFonts w:ascii="Calibri" w:hAnsi="Calibri"/>
                <w:color w:val="1A1A2E"/>
                <w:sz w:val="21"/>
              </w:rPr>
              <w:t>KYC document.</w:t>
            </w:r>
          </w:p>
        </w:tc>
      </w:tr>
      <w:tr>
        <w:tc>
          <w:tcPr>
            <w:tcW w:type="dxa" w:w="2232"/>
            <w:shd w:val="clear" w:color="auto" w:fill="F0F6FF"/>
          </w:tcPr>
          <w:p>
            <w:pPr>
              <w:spacing w:before="40" w:after="40"/>
            </w:pPr>
            <w:r/>
            <w:r>
              <w:rPr>
                <w:rFonts w:ascii="Calibri" w:hAnsi="Calibri"/>
                <w:color w:val="1A1A2E"/>
                <w:sz w:val="21"/>
              </w:rPr>
              <w:t>Aadhaar Number</w:t>
            </w:r>
          </w:p>
        </w:tc>
        <w:tc>
          <w:tcPr>
            <w:tcW w:type="dxa" w:w="1296"/>
            <w:shd w:val="clear" w:color="auto" w:fill="F0F6FF"/>
          </w:tcPr>
          <w:p>
            <w:pPr>
              <w:spacing w:before="40" w:after="40"/>
            </w:pPr>
            <w:r/>
            <w:r>
              <w:rPr>
                <w:rFonts w:ascii="Calibri" w:hAnsi="Calibri"/>
                <w:color w:val="1A1A2E"/>
                <w:sz w:val="21"/>
              </w:rPr>
              <w:t>No</w:t>
            </w:r>
          </w:p>
        </w:tc>
        <w:tc>
          <w:tcPr>
            <w:tcW w:type="dxa" w:w="2304"/>
            <w:shd w:val="clear" w:color="auto" w:fill="F0F6FF"/>
          </w:tcPr>
          <w:p>
            <w:pPr>
              <w:spacing w:before="40" w:after="40"/>
            </w:pPr>
            <w:r/>
            <w:r>
              <w:rPr>
                <w:rFonts w:ascii="Calibri" w:hAnsi="Calibri"/>
                <w:color w:val="1A1A2E"/>
                <w:sz w:val="21"/>
              </w:rPr>
              <w:t>12 digits</w:t>
            </w:r>
          </w:p>
        </w:tc>
        <w:tc>
          <w:tcPr>
            <w:tcW w:type="dxa" w:w="3744"/>
            <w:shd w:val="clear" w:color="auto" w:fill="F0F6FF"/>
          </w:tcPr>
          <w:p>
            <w:pPr>
              <w:spacing w:before="40" w:after="40"/>
            </w:pPr>
            <w:r/>
            <w:r>
              <w:rPr>
                <w:rFonts w:ascii="Calibri" w:hAnsi="Calibri"/>
                <w:color w:val="1A1A2E"/>
                <w:sz w:val="21"/>
              </w:rPr>
              <w:t>KYC identity document.</w:t>
            </w:r>
          </w:p>
        </w:tc>
      </w:tr>
      <w:tr>
        <w:tc>
          <w:tcPr>
            <w:tcW w:type="dxa" w:w="2232"/>
            <w:shd w:val="clear" w:color="auto" w:fill="FFFFFF"/>
          </w:tcPr>
          <w:p>
            <w:pPr>
              <w:spacing w:before="40" w:after="40"/>
            </w:pPr>
            <w:r/>
            <w:r>
              <w:rPr>
                <w:rFonts w:ascii="Calibri" w:hAnsi="Calibri"/>
                <w:color w:val="1A1A2E"/>
                <w:sz w:val="21"/>
              </w:rPr>
              <w:t>Driving Licence</w:t>
            </w:r>
          </w:p>
        </w:tc>
        <w:tc>
          <w:tcPr>
            <w:tcW w:type="dxa" w:w="1296"/>
            <w:shd w:val="clear" w:color="auto" w:fill="FFFFFF"/>
          </w:tcPr>
          <w:p>
            <w:pPr>
              <w:spacing w:before="40" w:after="40"/>
            </w:pPr>
            <w:r/>
            <w:r>
              <w:rPr>
                <w:rFonts w:ascii="Calibri" w:hAnsi="Calibri"/>
                <w:color w:val="1A1A2E"/>
                <w:sz w:val="21"/>
              </w:rPr>
              <w:t>No</w:t>
            </w:r>
          </w:p>
        </w:tc>
        <w:tc>
          <w:tcPr>
            <w:tcW w:type="dxa" w:w="2304"/>
            <w:shd w:val="clear" w:color="auto" w:fill="FFFFFF"/>
          </w:tcPr>
          <w:p>
            <w:pPr>
              <w:spacing w:before="40" w:after="40"/>
            </w:pPr>
            <w:r/>
            <w:r>
              <w:rPr>
                <w:rFonts w:ascii="Calibri" w:hAnsi="Calibri"/>
                <w:color w:val="1A1A2E"/>
                <w:sz w:val="21"/>
              </w:rPr>
              <w:t>Alphanumeric</w:t>
            </w:r>
          </w:p>
        </w:tc>
        <w:tc>
          <w:tcPr>
            <w:tcW w:type="dxa" w:w="3744"/>
            <w:shd w:val="clear" w:color="auto" w:fill="FFFFFF"/>
          </w:tcPr>
          <w:p>
            <w:pPr>
              <w:spacing w:before="40" w:after="40"/>
            </w:pPr>
            <w:r/>
            <w:r>
              <w:rPr>
                <w:rFonts w:ascii="Calibri" w:hAnsi="Calibri"/>
                <w:color w:val="1A1A2E"/>
                <w:sz w:val="21"/>
              </w:rPr>
              <w:t>KYC driving document.</w:t>
            </w:r>
          </w:p>
        </w:tc>
      </w:tr>
      <w:tr>
        <w:tc>
          <w:tcPr>
            <w:tcW w:type="dxa" w:w="2232"/>
            <w:shd w:val="clear" w:color="auto" w:fill="F0F6FF"/>
          </w:tcPr>
          <w:p>
            <w:pPr>
              <w:spacing w:before="40" w:after="40"/>
            </w:pPr>
            <w:r/>
            <w:r>
              <w:rPr>
                <w:rFonts w:ascii="Calibri" w:hAnsi="Calibri"/>
                <w:color w:val="1A1A2E"/>
                <w:sz w:val="21"/>
              </w:rPr>
              <w:t>Customer Type</w:t>
            </w:r>
          </w:p>
        </w:tc>
        <w:tc>
          <w:tcPr>
            <w:tcW w:type="dxa" w:w="1296"/>
            <w:shd w:val="clear" w:color="auto" w:fill="F0F6FF"/>
          </w:tcPr>
          <w:p>
            <w:pPr>
              <w:spacing w:before="40" w:after="40"/>
            </w:pPr>
            <w:r/>
            <w:r>
              <w:rPr>
                <w:rFonts w:ascii="Calibri" w:hAnsi="Calibri"/>
                <w:color w:val="1A1A2E"/>
                <w:sz w:val="21"/>
              </w:rPr>
              <w:t>Yes</w:t>
            </w:r>
          </w:p>
        </w:tc>
        <w:tc>
          <w:tcPr>
            <w:tcW w:type="dxa" w:w="2304"/>
            <w:shd w:val="clear" w:color="auto" w:fill="F0F6FF"/>
          </w:tcPr>
          <w:p>
            <w:pPr>
              <w:spacing w:before="40" w:after="40"/>
            </w:pPr>
            <w:r/>
            <w:r>
              <w:rPr>
                <w:rFonts w:ascii="Calibri" w:hAnsi="Calibri"/>
                <w:color w:val="1A1A2E"/>
                <w:sz w:val="21"/>
              </w:rPr>
              <w:t>INDIVIDUAL / CORPORATE</w:t>
            </w:r>
          </w:p>
        </w:tc>
        <w:tc>
          <w:tcPr>
            <w:tcW w:type="dxa" w:w="3744"/>
            <w:shd w:val="clear" w:color="auto" w:fill="F0F6FF"/>
          </w:tcPr>
          <w:p>
            <w:pPr>
              <w:spacing w:before="40" w:after="40"/>
            </w:pPr>
            <w:r/>
            <w:r>
              <w:rPr>
                <w:rFonts w:ascii="Calibri" w:hAnsi="Calibri"/>
                <w:color w:val="1A1A2E"/>
                <w:sz w:val="21"/>
              </w:rPr>
              <w:t>Segmentation classification.</w:t>
            </w:r>
          </w:p>
        </w:tc>
      </w:tr>
      <w:tr>
        <w:tc>
          <w:tcPr>
            <w:tcW w:type="dxa" w:w="2232"/>
            <w:shd w:val="clear" w:color="auto" w:fill="FFFFFF"/>
          </w:tcPr>
          <w:p>
            <w:pPr>
              <w:spacing w:before="40" w:after="40"/>
            </w:pPr>
            <w:r/>
            <w:r>
              <w:rPr>
                <w:rFonts w:ascii="Calibri" w:hAnsi="Calibri"/>
                <w:color w:val="1A1A2E"/>
                <w:sz w:val="21"/>
              </w:rPr>
              <w:t>Referred By</w:t>
            </w:r>
          </w:p>
        </w:tc>
        <w:tc>
          <w:tcPr>
            <w:tcW w:type="dxa" w:w="1296"/>
            <w:shd w:val="clear" w:color="auto" w:fill="FFFFFF"/>
          </w:tcPr>
          <w:p>
            <w:pPr>
              <w:spacing w:before="40" w:after="40"/>
            </w:pPr>
            <w:r/>
            <w:r>
              <w:rPr>
                <w:rFonts w:ascii="Calibri" w:hAnsi="Calibri"/>
                <w:color w:val="1A1A2E"/>
                <w:sz w:val="21"/>
              </w:rPr>
              <w:t>No</w:t>
            </w:r>
          </w:p>
        </w:tc>
        <w:tc>
          <w:tcPr>
            <w:tcW w:type="dxa" w:w="2304"/>
            <w:shd w:val="clear" w:color="auto" w:fill="FFFFFF"/>
          </w:tcPr>
          <w:p>
            <w:pPr>
              <w:spacing w:before="40" w:after="40"/>
            </w:pPr>
            <w:r/>
            <w:r>
              <w:rPr>
                <w:rFonts w:ascii="Calibri" w:hAnsi="Calibri"/>
                <w:color w:val="1A1A2E"/>
                <w:sz w:val="21"/>
              </w:rPr>
              <w:t>Free text</w:t>
            </w:r>
          </w:p>
        </w:tc>
        <w:tc>
          <w:tcPr>
            <w:tcW w:type="dxa" w:w="3744"/>
            <w:shd w:val="clear" w:color="auto" w:fill="FFFFFF"/>
          </w:tcPr>
          <w:p>
            <w:pPr>
              <w:spacing w:before="40" w:after="40"/>
            </w:pPr>
            <w:r/>
            <w:r>
              <w:rPr>
                <w:rFonts w:ascii="Calibri" w:hAnsi="Calibri"/>
                <w:color w:val="1A1A2E"/>
                <w:sz w:val="21"/>
              </w:rPr>
              <w:t>Source of referral.</w:t>
            </w:r>
          </w:p>
        </w:tc>
      </w:tr>
      <w:tr>
        <w:tc>
          <w:tcPr>
            <w:tcW w:type="dxa" w:w="2232"/>
            <w:shd w:val="clear" w:color="auto" w:fill="F0F6FF"/>
          </w:tcPr>
          <w:p>
            <w:pPr>
              <w:spacing w:before="40" w:after="40"/>
            </w:pPr>
            <w:r/>
            <w:r>
              <w:rPr>
                <w:rFonts w:ascii="Calibri" w:hAnsi="Calibri"/>
                <w:color w:val="1A1A2E"/>
                <w:sz w:val="21"/>
              </w:rPr>
              <w:t>Notes</w:t>
            </w:r>
          </w:p>
        </w:tc>
        <w:tc>
          <w:tcPr>
            <w:tcW w:type="dxa" w:w="1296"/>
            <w:shd w:val="clear" w:color="auto" w:fill="F0F6FF"/>
          </w:tcPr>
          <w:p>
            <w:pPr>
              <w:spacing w:before="40" w:after="40"/>
            </w:pPr>
            <w:r/>
            <w:r>
              <w:rPr>
                <w:rFonts w:ascii="Calibri" w:hAnsi="Calibri"/>
                <w:color w:val="1A1A2E"/>
                <w:sz w:val="21"/>
              </w:rPr>
              <w:t>No</w:t>
            </w:r>
          </w:p>
        </w:tc>
        <w:tc>
          <w:tcPr>
            <w:tcW w:type="dxa" w:w="2304"/>
            <w:shd w:val="clear" w:color="auto" w:fill="F0F6FF"/>
          </w:tcPr>
          <w:p>
            <w:pPr>
              <w:spacing w:before="40" w:after="40"/>
            </w:pPr>
            <w:r/>
            <w:r>
              <w:rPr>
                <w:rFonts w:ascii="Calibri" w:hAnsi="Calibri"/>
                <w:color w:val="1A1A2E"/>
                <w:sz w:val="21"/>
              </w:rPr>
              <w:t>Free text</w:t>
            </w:r>
          </w:p>
        </w:tc>
        <w:tc>
          <w:tcPr>
            <w:tcW w:type="dxa" w:w="3744"/>
            <w:shd w:val="clear" w:color="auto" w:fill="F0F6FF"/>
          </w:tcPr>
          <w:p>
            <w:pPr>
              <w:spacing w:before="40" w:after="40"/>
            </w:pPr>
            <w:r/>
            <w:r>
              <w:rPr>
                <w:rFonts w:ascii="Calibri" w:hAnsi="Calibri"/>
                <w:color w:val="1A1A2E"/>
                <w:sz w:val="21"/>
              </w:rPr>
              <w:t>Sales executive observations.</w:t>
            </w:r>
          </w:p>
        </w:tc>
      </w:tr>
    </w:tbl>
    <w:p/>
    <w:p>
      <w:pPr>
        <w:pStyle w:val="Heading3"/>
        <w:spacing w:before="160" w:after="60"/>
      </w:pPr>
      <w:r>
        <w:t>3.2.2  Processing Logic</w:t>
      </w:r>
    </w:p>
    <w:p>
      <w:pPr>
        <w:pStyle w:val="ListNumber"/>
        <w:spacing w:before="20" w:after="60"/>
        <w:ind w:left="504"/>
      </w:pPr>
      <w:r>
        <w:rPr>
          <w:rFonts w:ascii="Calibri" w:hAnsi="Calibri"/>
          <w:color w:val="1A1A2E"/>
          <w:sz w:val="22"/>
        </w:rPr>
        <w:t>Sales Executive opens the New Customer form and enters customer details.</w:t>
      </w:r>
    </w:p>
    <w:p>
      <w:pPr>
        <w:pStyle w:val="ListNumber"/>
        <w:spacing w:before="20" w:after="60"/>
        <w:ind w:left="504"/>
      </w:pPr>
      <w:r>
        <w:rPr>
          <w:rFonts w:ascii="Calibri" w:hAnsi="Calibri"/>
          <w:color w:val="1A1A2E"/>
          <w:sz w:val="22"/>
        </w:rPr>
        <w:t>Client-side validation checks mandatory fields and format constraints before submission.</w:t>
      </w:r>
    </w:p>
    <w:p>
      <w:pPr>
        <w:pStyle w:val="ListNumber"/>
        <w:spacing w:before="20" w:after="60"/>
        <w:ind w:left="504"/>
      </w:pPr>
      <w:r>
        <w:rPr>
          <w:rFonts w:ascii="Calibri" w:hAnsi="Calibri"/>
          <w:color w:val="1A1A2E"/>
          <w:sz w:val="22"/>
        </w:rPr>
        <w:t>The frontend dispatches a POST request to the customer creation endpoint with the form payload as a CustomerRequest DTO.</w:t>
      </w:r>
    </w:p>
    <w:p>
      <w:pPr>
        <w:pStyle w:val="ListNumber"/>
        <w:spacing w:before="20" w:after="60"/>
        <w:ind w:left="504"/>
      </w:pPr>
      <w:r>
        <w:rPr>
          <w:rFonts w:ascii="Calibri" w:hAnsi="Calibri"/>
          <w:color w:val="1A1A2E"/>
          <w:sz w:val="22"/>
        </w:rPr>
        <w:t>The Controller passes the DTO to the CustomerService.</w:t>
      </w:r>
    </w:p>
    <w:p>
      <w:pPr>
        <w:pStyle w:val="ListNumber"/>
        <w:spacing w:before="20" w:after="60"/>
        <w:ind w:left="504"/>
      </w:pPr>
      <w:r>
        <w:rPr>
          <w:rFonts w:ascii="Calibri" w:hAnsi="Calibri"/>
          <w:color w:val="1A1A2E"/>
          <w:sz w:val="22"/>
        </w:rPr>
        <w:t>The Service checks phone number uniqueness against existing records (indexed column).</w:t>
      </w:r>
    </w:p>
    <w:p>
      <w:pPr>
        <w:pStyle w:val="ListNumber"/>
        <w:spacing w:before="20" w:after="60"/>
        <w:ind w:left="504"/>
      </w:pPr>
      <w:r>
        <w:rPr>
          <w:rFonts w:ascii="Calibri" w:hAnsi="Calibri"/>
          <w:color w:val="1A1A2E"/>
          <w:sz w:val="22"/>
        </w:rPr>
        <w:t>If unique, the Service maps DTO fields to a Customer entity and persists it via CustomerRepository.</w:t>
      </w:r>
    </w:p>
    <w:p>
      <w:pPr>
        <w:pStyle w:val="ListNumber"/>
        <w:spacing w:before="20" w:after="60"/>
        <w:ind w:left="504"/>
      </w:pPr>
      <w:r>
        <w:rPr>
          <w:rFonts w:ascii="Calibri" w:hAnsi="Calibri"/>
          <w:color w:val="1A1A2E"/>
          <w:sz w:val="22"/>
        </w:rPr>
        <w:t>JPA Auditing auto-populates createdAt, createdBy fields.</w:t>
      </w:r>
    </w:p>
    <w:p>
      <w:pPr>
        <w:pStyle w:val="ListNumber"/>
        <w:spacing w:before="20" w:after="60"/>
        <w:ind w:left="504"/>
      </w:pPr>
      <w:r>
        <w:rPr>
          <w:rFonts w:ascii="Calibri" w:hAnsi="Calibri"/>
          <w:color w:val="1A1A2E"/>
          <w:sz w:val="22"/>
        </w:rPr>
        <w:t>The saved entity is mapped to a CustomerResponse DTO and returned.</w:t>
      </w:r>
    </w:p>
    <w:p>
      <w:pPr>
        <w:pStyle w:val="ListNumber"/>
        <w:spacing w:before="20" w:after="60"/>
        <w:ind w:left="504"/>
      </w:pPr>
      <w:r>
        <w:rPr>
          <w:rFonts w:ascii="Calibri" w:hAnsi="Calibri"/>
          <w:color w:val="1A1A2E"/>
          <w:sz w:val="22"/>
        </w:rPr>
        <w:t>The frontend receives the response, updates the customer list via React Query cache invalidation, and shows a success toast.</w:t>
      </w:r>
    </w:p>
    <w:p>
      <w:pPr>
        <w:pStyle w:val="ListNumber"/>
        <w:spacing w:before="20" w:after="60"/>
        <w:ind w:left="504"/>
      </w:pPr>
      <w:r>
        <w:rPr>
          <w:rFonts w:ascii="Calibri" w:hAnsi="Calibri"/>
          <w:color w:val="1A1A2E"/>
          <w:sz w:val="22"/>
        </w:rPr>
        <w:t>For Update operations, the Sales Executive opens the edit modal; only changed fields are sent in a PATCH/PUT request.</w:t>
      </w:r>
    </w:p>
    <w:p>
      <w:pPr>
        <w:pStyle w:val="ListNumber"/>
        <w:spacing w:before="20" w:after="60"/>
        <w:ind w:left="504"/>
      </w:pPr>
      <w:r>
        <w:rPr>
          <w:rFonts w:ascii="Calibri" w:hAnsi="Calibri"/>
          <w:color w:val="1A1A2E"/>
          <w:sz w:val="22"/>
        </w:rPr>
        <w:t>For Delete (soft-delete), the system sets isActive = false rather than removing the database row, preserving referential integrity with bookings and other records.</w:t>
      </w:r>
    </w:p>
    <w:p>
      <w:pPr>
        <w:pStyle w:val="Heading3"/>
        <w:spacing w:before="160" w:after="60"/>
      </w:pPr>
      <w:r>
        <w:t>3.2.3  Outputs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02C5F"/>
          </w:tcPr>
          <w:p>
            <w:pPr>
              <w:spacing w:before="60" w:after="60"/>
              <w:jc w:val="center"/>
            </w:pPr>
            <w:r/>
            <w:r>
              <w:rPr>
                <w:rFonts w:ascii="Calibri" w:hAnsi="Calibri"/>
                <w:b/>
                <w:color w:val="FFFFFF"/>
                <w:sz w:val="21"/>
              </w:rPr>
              <w:t>Output</w:t>
            </w:r>
          </w:p>
        </w:tc>
        <w:tc>
          <w:tcPr>
            <w:tcW w:type="dxa" w:w="6696"/>
            <w:shd w:val="clear" w:color="auto" w:fill="002C5F"/>
          </w:tcPr>
          <w:p>
            <w:pPr>
              <w:spacing w:before="60" w:after="60"/>
              <w:jc w:val="center"/>
            </w:pPr>
            <w:r/>
            <w:r>
              <w:rPr>
                <w:rFonts w:ascii="Calibri" w:hAnsi="Calibri"/>
                <w:b/>
                <w:color w:val="FFFFFF"/>
                <w:sz w:val="21"/>
              </w:rPr>
              <w:t>Description</w:t>
            </w:r>
          </w:p>
        </w:tc>
      </w:tr>
      <w:tr>
        <w:tc>
          <w:tcPr>
            <w:tcW w:type="dxa" w:w="2880"/>
            <w:shd w:val="clear" w:color="auto" w:fill="F0F6FF"/>
          </w:tcPr>
          <w:p>
            <w:pPr>
              <w:spacing w:before="40" w:after="40"/>
            </w:pPr>
            <w:r/>
            <w:r>
              <w:rPr>
                <w:rFonts w:ascii="Calibri" w:hAnsi="Calibri"/>
                <w:color w:val="1A1A2E"/>
                <w:sz w:val="21"/>
              </w:rPr>
              <w:t>Customer Record</w:t>
            </w:r>
          </w:p>
        </w:tc>
        <w:tc>
          <w:tcPr>
            <w:tcW w:type="dxa" w:w="6696"/>
            <w:shd w:val="clear" w:color="auto" w:fill="F0F6FF"/>
          </w:tcPr>
          <w:p>
            <w:pPr>
              <w:spacing w:before="40" w:after="40"/>
            </w:pPr>
            <w:r/>
            <w:r>
              <w:rPr>
                <w:rFonts w:ascii="Calibri" w:hAnsi="Calibri"/>
                <w:color w:val="1A1A2E"/>
                <w:sz w:val="21"/>
              </w:rPr>
              <w:t>Persisted in MySQL; returns populated CustomerResponse DTO.</w:t>
            </w:r>
          </w:p>
        </w:tc>
      </w:tr>
      <w:tr>
        <w:tc>
          <w:tcPr>
            <w:tcW w:type="dxa" w:w="2880"/>
            <w:shd w:val="clear" w:color="auto" w:fill="FFFFFF"/>
          </w:tcPr>
          <w:p>
            <w:pPr>
              <w:spacing w:before="40" w:after="40"/>
            </w:pPr>
            <w:r/>
            <w:r>
              <w:rPr>
                <w:rFonts w:ascii="Calibri" w:hAnsi="Calibri"/>
                <w:color w:val="1A1A2E"/>
                <w:sz w:val="21"/>
              </w:rPr>
              <w:t>Unique Customer ID</w:t>
            </w:r>
          </w:p>
        </w:tc>
        <w:tc>
          <w:tcPr>
            <w:tcW w:type="dxa" w:w="6696"/>
            <w:shd w:val="clear" w:color="auto" w:fill="FFFFFF"/>
          </w:tcPr>
          <w:p>
            <w:pPr>
              <w:spacing w:before="40" w:after="40"/>
            </w:pPr>
            <w:r/>
            <w:r>
              <w:rPr>
                <w:rFonts w:ascii="Calibri" w:hAnsi="Calibri"/>
                <w:color w:val="1A1A2E"/>
                <w:sz w:val="21"/>
              </w:rPr>
              <w:t>Auto-generated primary key assigned upon creation.</w:t>
            </w:r>
          </w:p>
        </w:tc>
      </w:tr>
      <w:tr>
        <w:tc>
          <w:tcPr>
            <w:tcW w:type="dxa" w:w="2880"/>
            <w:shd w:val="clear" w:color="auto" w:fill="F0F6FF"/>
          </w:tcPr>
          <w:p>
            <w:pPr>
              <w:spacing w:before="40" w:after="40"/>
            </w:pPr>
            <w:r/>
            <w:r>
              <w:rPr>
                <w:rFonts w:ascii="Calibri" w:hAnsi="Calibri"/>
                <w:color w:val="1A1A2E"/>
                <w:sz w:val="21"/>
              </w:rPr>
              <w:t>360° Customer Profile</w:t>
            </w:r>
          </w:p>
        </w:tc>
        <w:tc>
          <w:tcPr>
            <w:tcW w:type="dxa" w:w="6696"/>
            <w:shd w:val="clear" w:color="auto" w:fill="F0F6FF"/>
          </w:tcPr>
          <w:p>
            <w:pPr>
              <w:spacing w:before="40" w:after="40"/>
            </w:pPr>
            <w:r/>
            <w:r>
              <w:rPr>
                <w:rFonts w:ascii="Calibri" w:hAnsi="Calibri"/>
                <w:color w:val="1A1A2E"/>
                <w:sz w:val="21"/>
              </w:rPr>
              <w:t>API response includes linked bookings, test drives, and exchange history.</w:t>
            </w:r>
          </w:p>
        </w:tc>
      </w:tr>
      <w:tr>
        <w:tc>
          <w:tcPr>
            <w:tcW w:type="dxa" w:w="2880"/>
            <w:shd w:val="clear" w:color="auto" w:fill="FFFFFF"/>
          </w:tcPr>
          <w:p>
            <w:pPr>
              <w:spacing w:before="40" w:after="40"/>
            </w:pPr>
            <w:r/>
            <w:r>
              <w:rPr>
                <w:rFonts w:ascii="Calibri" w:hAnsi="Calibri"/>
                <w:color w:val="1A1A2E"/>
                <w:sz w:val="21"/>
              </w:rPr>
              <w:t>Validation Error</w:t>
            </w:r>
          </w:p>
        </w:tc>
        <w:tc>
          <w:tcPr>
            <w:tcW w:type="dxa" w:w="6696"/>
            <w:shd w:val="clear" w:color="auto" w:fill="FFFFFF"/>
          </w:tcPr>
          <w:p>
            <w:pPr>
              <w:spacing w:before="40" w:after="40"/>
            </w:pPr>
            <w:r/>
            <w:r>
              <w:rPr>
                <w:rFonts w:ascii="Calibri" w:hAnsi="Calibri"/>
                <w:color w:val="1A1A2E"/>
                <w:sz w:val="21"/>
              </w:rPr>
              <w:t>HTTP 400 with field-level error messages if mandatory/format rules fail.</w:t>
            </w:r>
          </w:p>
        </w:tc>
      </w:tr>
      <w:tr>
        <w:tc>
          <w:tcPr>
            <w:tcW w:type="dxa" w:w="2880"/>
            <w:shd w:val="clear" w:color="auto" w:fill="F0F6FF"/>
          </w:tcPr>
          <w:p>
            <w:pPr>
              <w:spacing w:before="40" w:after="40"/>
            </w:pPr>
            <w:r/>
            <w:r>
              <w:rPr>
                <w:rFonts w:ascii="Calibri" w:hAnsi="Calibri"/>
                <w:color w:val="1A1A2E"/>
                <w:sz w:val="21"/>
              </w:rPr>
              <w:t>Duplicate Error</w:t>
            </w:r>
          </w:p>
        </w:tc>
        <w:tc>
          <w:tcPr>
            <w:tcW w:type="dxa" w:w="6696"/>
            <w:shd w:val="clear" w:color="auto" w:fill="F0F6FF"/>
          </w:tcPr>
          <w:p>
            <w:pPr>
              <w:spacing w:before="40" w:after="40"/>
            </w:pPr>
            <w:r/>
            <w:r>
              <w:rPr>
                <w:rFonts w:ascii="Calibri" w:hAnsi="Calibri"/>
                <w:color w:val="1A1A2E"/>
                <w:sz w:val="21"/>
              </w:rPr>
              <w:t>HTTP 409 Conflict if phone number already exists.</w:t>
            </w:r>
          </w:p>
        </w:tc>
      </w:tr>
      <w:tr>
        <w:tc>
          <w:tcPr>
            <w:tcW w:type="dxa" w:w="2880"/>
            <w:shd w:val="clear" w:color="auto" w:fill="FFFFFF"/>
          </w:tcPr>
          <w:p>
            <w:pPr>
              <w:spacing w:before="40" w:after="40"/>
            </w:pPr>
            <w:r/>
            <w:r>
              <w:rPr>
                <w:rFonts w:ascii="Calibri" w:hAnsi="Calibri"/>
                <w:color w:val="1A1A2E"/>
                <w:sz w:val="21"/>
              </w:rPr>
              <w:t>CSV Import Result</w:t>
            </w:r>
          </w:p>
        </w:tc>
        <w:tc>
          <w:tcPr>
            <w:tcW w:type="dxa" w:w="6696"/>
            <w:shd w:val="clear" w:color="auto" w:fill="FFFFFF"/>
          </w:tcPr>
          <w:p>
            <w:pPr>
              <w:spacing w:before="40" w:after="40"/>
            </w:pPr>
            <w:r/>
            <w:r>
              <w:rPr>
                <w:rFonts w:ascii="Calibri" w:hAnsi="Calibri"/>
                <w:color w:val="1A1A2E"/>
                <w:sz w:val="21"/>
              </w:rPr>
              <w:t>Row-by-row success/failure report for bulk import operations.</w:t>
            </w:r>
          </w:p>
        </w:tc>
      </w:tr>
    </w:tbl>
    <w:p/>
    <w:p>
      <w:pPr>
        <w:pStyle w:val="Heading3"/>
        <w:spacing w:before="160" w:after="60"/>
      </w:pPr>
      <w:r>
        <w:t>3.2.4  Key Business Rules</w:t>
      </w:r>
    </w:p>
    <w:p>
      <w:pPr>
        <w:pStyle w:val="ListBullet"/>
        <w:spacing w:before="20" w:after="60"/>
        <w:ind w:left="432"/>
        <w:numPr>
          <w:ilvl w:val="0"/>
          <w:numId w:val="1"/>
        </w:numPr>
      </w:pPr>
      <w:r>
        <w:rPr>
          <w:rFonts w:ascii="Calibri" w:hAnsi="Calibri"/>
          <w:color w:val="1A1A2E"/>
          <w:sz w:val="22"/>
        </w:rPr>
        <w:t>Phone number must be unique across all active customer records.</w:t>
      </w:r>
    </w:p>
    <w:p>
      <w:pPr>
        <w:pStyle w:val="ListBullet"/>
        <w:spacing w:before="20" w:after="60"/>
        <w:ind w:left="432"/>
        <w:numPr>
          <w:ilvl w:val="0"/>
          <w:numId w:val="1"/>
        </w:numPr>
      </w:pPr>
      <w:r>
        <w:rPr>
          <w:rFonts w:ascii="Calibri" w:hAnsi="Calibri"/>
          <w:color w:val="1A1A2E"/>
          <w:sz w:val="22"/>
        </w:rPr>
        <w:t>Deleting a customer performs a logical soft-delete (isActive = false); physically deleted rows are never permitted.</w:t>
      </w:r>
    </w:p>
    <w:p>
      <w:pPr>
        <w:pStyle w:val="ListBullet"/>
        <w:spacing w:before="20" w:after="60"/>
        <w:ind w:left="432"/>
        <w:numPr>
          <w:ilvl w:val="0"/>
          <w:numId w:val="1"/>
        </w:numPr>
      </w:pPr>
      <w:r>
        <w:rPr>
          <w:rFonts w:ascii="Calibri" w:hAnsi="Calibri"/>
          <w:color w:val="1A1A2E"/>
          <w:sz w:val="22"/>
        </w:rPr>
        <w:t>Loyalty points are managed programmatically; Sales Executives can view but cannot manually edit points.</w:t>
      </w:r>
    </w:p>
    <w:p>
      <w:pPr>
        <w:pStyle w:val="ListBullet"/>
        <w:spacing w:before="20" w:after="60"/>
        <w:ind w:left="432"/>
        <w:numPr>
          <w:ilvl w:val="0"/>
          <w:numId w:val="1"/>
        </w:numPr>
      </w:pPr>
      <w:r>
        <w:rPr>
          <w:rFonts w:ascii="Calibri" w:hAnsi="Calibri"/>
          <w:color w:val="1A1A2E"/>
          <w:sz w:val="22"/>
        </w:rPr>
        <w:t>Bulk CSV import validates each row independently; invalid rows are reported without blocking valid rows.</w:t>
      </w:r>
    </w:p>
    <w:p>
      <w:pPr>
        <w:pBdr>
          <w:bottom w:val="single" w:sz="6" w:space="1" w:color="C8D8F0"/>
        </w:pBdr>
        <w:spacing w:before="80" w:after="80"/>
      </w:pPr>
    </w:p>
    <w:p>
      <w:pPr>
        <w:pStyle w:val="Heading2"/>
        <w:spacing w:before="200" w:after="80"/>
      </w:pPr>
      <w:r>
        <w:t>3.3  Booking Module</w:t>
      </w:r>
    </w:p>
    <w:p>
      <w:pPr>
        <w:spacing w:before="40" w:after="100" w:line="280" w:lineRule="exact"/>
      </w:pPr>
      <w:r>
        <w:t>The Booking Module is the commercial core of the DMS. It governs the vehicle reservation workflow from initial placement through to delivery or cancellation, integrating customer, vehicle, and financial data into a single transactional record.</w:t>
      </w:r>
    </w:p>
    <w:p>
      <w:pPr>
        <w:pStyle w:val="Heading3"/>
        <w:spacing w:before="160" w:after="60"/>
      </w:pPr>
      <w:r>
        <w:t>3.3.1  Inputs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02C5F"/>
          </w:tcPr>
          <w:p>
            <w:pPr>
              <w:spacing w:before="60" w:after="60"/>
              <w:jc w:val="center"/>
            </w:pPr>
            <w:r/>
            <w:r>
              <w:rPr>
                <w:rFonts w:ascii="Calibri" w:hAnsi="Calibri"/>
                <w:b/>
                <w:color w:val="FFFFFF"/>
                <w:sz w:val="21"/>
              </w:rPr>
              <w:t>Input Field</w:t>
            </w:r>
          </w:p>
        </w:tc>
        <w:tc>
          <w:tcPr>
            <w:tcW w:type="dxa" w:w="1296"/>
            <w:shd w:val="clear" w:color="auto" w:fill="002C5F"/>
          </w:tcPr>
          <w:p>
            <w:pPr>
              <w:spacing w:before="60" w:after="60"/>
              <w:jc w:val="center"/>
            </w:pPr>
            <w:r/>
            <w:r>
              <w:rPr>
                <w:rFonts w:ascii="Calibri" w:hAnsi="Calibri"/>
                <w:b/>
                <w:color w:val="FFFFFF"/>
                <w:sz w:val="21"/>
              </w:rPr>
              <w:t>Mandatory</w:t>
            </w:r>
          </w:p>
        </w:tc>
        <w:tc>
          <w:tcPr>
            <w:tcW w:type="dxa" w:w="5400"/>
            <w:shd w:val="clear" w:color="auto" w:fill="002C5F"/>
          </w:tcPr>
          <w:p>
            <w:pPr>
              <w:spacing w:before="60" w:after="60"/>
              <w:jc w:val="center"/>
            </w:pPr>
            <w:r/>
            <w:r>
              <w:rPr>
                <w:rFonts w:ascii="Calibri" w:hAnsi="Calibri"/>
                <w:b/>
                <w:color w:val="FFFFFF"/>
                <w:sz w:val="21"/>
              </w:rPr>
              <w:t>Description</w:t>
            </w:r>
          </w:p>
        </w:tc>
      </w:tr>
      <w:tr>
        <w:tc>
          <w:tcPr>
            <w:tcW w:type="dxa" w:w="2880"/>
            <w:shd w:val="clear" w:color="auto" w:fill="F0F6FF"/>
          </w:tcPr>
          <w:p>
            <w:pPr>
              <w:spacing w:before="40" w:after="40"/>
            </w:pPr>
            <w:r/>
            <w:r>
              <w:rPr>
                <w:rFonts w:ascii="Calibri" w:hAnsi="Calibri"/>
                <w:color w:val="1A1A2E"/>
                <w:sz w:val="21"/>
              </w:rPr>
              <w:t>Customer</w:t>
            </w:r>
          </w:p>
        </w:tc>
        <w:tc>
          <w:tcPr>
            <w:tcW w:type="dxa" w:w="1296"/>
            <w:shd w:val="clear" w:color="auto" w:fill="F0F6FF"/>
          </w:tcPr>
          <w:p>
            <w:pPr>
              <w:spacing w:before="40" w:after="40"/>
            </w:pPr>
            <w:r/>
            <w:r>
              <w:rPr>
                <w:rFonts w:ascii="Calibri" w:hAnsi="Calibri"/>
                <w:color w:val="1A1A2E"/>
                <w:sz w:val="21"/>
              </w:rPr>
              <w:t>Yes</w:t>
            </w:r>
          </w:p>
        </w:tc>
        <w:tc>
          <w:tcPr>
            <w:tcW w:type="dxa" w:w="5400"/>
            <w:shd w:val="clear" w:color="auto" w:fill="F0F6FF"/>
          </w:tcPr>
          <w:p>
            <w:pPr>
              <w:spacing w:before="40" w:after="40"/>
            </w:pPr>
            <w:r/>
            <w:r>
              <w:rPr>
                <w:rFonts w:ascii="Calibri" w:hAnsi="Calibri"/>
                <w:color w:val="1A1A2E"/>
                <w:sz w:val="21"/>
              </w:rPr>
              <w:t>Selected from existing customer records.</w:t>
            </w:r>
          </w:p>
        </w:tc>
      </w:tr>
      <w:tr>
        <w:tc>
          <w:tcPr>
            <w:tcW w:type="dxa" w:w="2880"/>
            <w:shd w:val="clear" w:color="auto" w:fill="FFFFFF"/>
          </w:tcPr>
          <w:p>
            <w:pPr>
              <w:spacing w:before="40" w:after="40"/>
            </w:pPr>
            <w:r/>
            <w:r>
              <w:rPr>
                <w:rFonts w:ascii="Calibri" w:hAnsi="Calibri"/>
                <w:color w:val="1A1A2E"/>
                <w:sz w:val="21"/>
              </w:rPr>
              <w:t>Vehicle Variant</w:t>
            </w:r>
          </w:p>
        </w:tc>
        <w:tc>
          <w:tcPr>
            <w:tcW w:type="dxa" w:w="1296"/>
            <w:shd w:val="clear" w:color="auto" w:fill="FFFFFF"/>
          </w:tcPr>
          <w:p>
            <w:pPr>
              <w:spacing w:before="40" w:after="40"/>
            </w:pPr>
            <w:r/>
            <w:r>
              <w:rPr>
                <w:rFonts w:ascii="Calibri" w:hAnsi="Calibri"/>
                <w:color w:val="1A1A2E"/>
                <w:sz w:val="21"/>
              </w:rPr>
              <w:t>Yes</w:t>
            </w:r>
          </w:p>
        </w:tc>
        <w:tc>
          <w:tcPr>
            <w:tcW w:type="dxa" w:w="5400"/>
            <w:shd w:val="clear" w:color="auto" w:fill="FFFFFF"/>
          </w:tcPr>
          <w:p>
            <w:pPr>
              <w:spacing w:before="40" w:after="40"/>
            </w:pPr>
            <w:r/>
            <w:r>
              <w:rPr>
                <w:rFonts w:ascii="Calibri" w:hAnsi="Calibri"/>
                <w:color w:val="1A1A2E"/>
                <w:sz w:val="21"/>
              </w:rPr>
              <w:t>Model + variant + fuel type + transmission combination.</w:t>
            </w:r>
          </w:p>
        </w:tc>
      </w:tr>
      <w:tr>
        <w:tc>
          <w:tcPr>
            <w:tcW w:type="dxa" w:w="2880"/>
            <w:shd w:val="clear" w:color="auto" w:fill="F0F6FF"/>
          </w:tcPr>
          <w:p>
            <w:pPr>
              <w:spacing w:before="40" w:after="40"/>
            </w:pPr>
            <w:r/>
            <w:r>
              <w:rPr>
                <w:rFonts w:ascii="Calibri" w:hAnsi="Calibri"/>
                <w:color w:val="1A1A2E"/>
                <w:sz w:val="21"/>
              </w:rPr>
              <w:t>Specific Vehicle (VIN)</w:t>
            </w:r>
          </w:p>
        </w:tc>
        <w:tc>
          <w:tcPr>
            <w:tcW w:type="dxa" w:w="1296"/>
            <w:shd w:val="clear" w:color="auto" w:fill="F0F6FF"/>
          </w:tcPr>
          <w:p>
            <w:pPr>
              <w:spacing w:before="40" w:after="40"/>
            </w:pPr>
            <w:r/>
            <w:r>
              <w:rPr>
                <w:rFonts w:ascii="Calibri" w:hAnsi="Calibri"/>
                <w:color w:val="1A1A2E"/>
                <w:sz w:val="21"/>
              </w:rPr>
              <w:t>No</w:t>
            </w:r>
          </w:p>
        </w:tc>
        <w:tc>
          <w:tcPr>
            <w:tcW w:type="dxa" w:w="5400"/>
            <w:shd w:val="clear" w:color="auto" w:fill="F0F6FF"/>
          </w:tcPr>
          <w:p>
            <w:pPr>
              <w:spacing w:before="40" w:after="40"/>
            </w:pPr>
            <w:r/>
            <w:r>
              <w:rPr>
                <w:rFonts w:ascii="Calibri" w:hAnsi="Calibri"/>
                <w:color w:val="1A1A2E"/>
                <w:sz w:val="21"/>
              </w:rPr>
              <w:t>Optionally assign a specific stock unit at booking creation.</w:t>
            </w:r>
          </w:p>
        </w:tc>
      </w:tr>
      <w:tr>
        <w:tc>
          <w:tcPr>
            <w:tcW w:type="dxa" w:w="2880"/>
            <w:shd w:val="clear" w:color="auto" w:fill="FFFFFF"/>
          </w:tcPr>
          <w:p>
            <w:pPr>
              <w:spacing w:before="40" w:after="40"/>
            </w:pPr>
            <w:r/>
            <w:r>
              <w:rPr>
                <w:rFonts w:ascii="Calibri" w:hAnsi="Calibri"/>
                <w:color w:val="1A1A2E"/>
                <w:sz w:val="21"/>
              </w:rPr>
              <w:t>Booking Amount</w:t>
            </w:r>
          </w:p>
        </w:tc>
        <w:tc>
          <w:tcPr>
            <w:tcW w:type="dxa" w:w="1296"/>
            <w:shd w:val="clear" w:color="auto" w:fill="FFFFFF"/>
          </w:tcPr>
          <w:p>
            <w:pPr>
              <w:spacing w:before="40" w:after="40"/>
            </w:pPr>
            <w:r/>
            <w:r>
              <w:rPr>
                <w:rFonts w:ascii="Calibri" w:hAnsi="Calibri"/>
                <w:color w:val="1A1A2E"/>
                <w:sz w:val="21"/>
              </w:rPr>
              <w:t>Yes</w:t>
            </w:r>
          </w:p>
        </w:tc>
        <w:tc>
          <w:tcPr>
            <w:tcW w:type="dxa" w:w="5400"/>
            <w:shd w:val="clear" w:color="auto" w:fill="FFFFFF"/>
          </w:tcPr>
          <w:p>
            <w:pPr>
              <w:spacing w:before="40" w:after="40"/>
            </w:pPr>
            <w:r/>
            <w:r>
              <w:rPr>
                <w:rFonts w:ascii="Calibri" w:hAnsi="Calibri"/>
                <w:color w:val="1A1A2E"/>
                <w:sz w:val="21"/>
              </w:rPr>
              <w:t>Advance/token amount paid by the customer.</w:t>
            </w:r>
          </w:p>
        </w:tc>
      </w:tr>
      <w:tr>
        <w:tc>
          <w:tcPr>
            <w:tcW w:type="dxa" w:w="2880"/>
            <w:shd w:val="clear" w:color="auto" w:fill="F0F6FF"/>
          </w:tcPr>
          <w:p>
            <w:pPr>
              <w:spacing w:before="40" w:after="40"/>
            </w:pPr>
            <w:r/>
            <w:r>
              <w:rPr>
                <w:rFonts w:ascii="Calibri" w:hAnsi="Calibri"/>
                <w:color w:val="1A1A2E"/>
                <w:sz w:val="21"/>
              </w:rPr>
              <w:t>Total Amount</w:t>
            </w:r>
          </w:p>
        </w:tc>
        <w:tc>
          <w:tcPr>
            <w:tcW w:type="dxa" w:w="1296"/>
            <w:shd w:val="clear" w:color="auto" w:fill="F0F6FF"/>
          </w:tcPr>
          <w:p>
            <w:pPr>
              <w:spacing w:before="40" w:after="40"/>
            </w:pPr>
            <w:r/>
            <w:r>
              <w:rPr>
                <w:rFonts w:ascii="Calibri" w:hAnsi="Calibri"/>
                <w:color w:val="1A1A2E"/>
                <w:sz w:val="21"/>
              </w:rPr>
              <w:t>Yes</w:t>
            </w:r>
          </w:p>
        </w:tc>
        <w:tc>
          <w:tcPr>
            <w:tcW w:type="dxa" w:w="5400"/>
            <w:shd w:val="clear" w:color="auto" w:fill="F0F6FF"/>
          </w:tcPr>
          <w:p>
            <w:pPr>
              <w:spacing w:before="40" w:after="40"/>
            </w:pPr>
            <w:r/>
            <w:r>
              <w:rPr>
                <w:rFonts w:ascii="Calibri" w:hAnsi="Calibri"/>
                <w:color w:val="1A1A2E"/>
                <w:sz w:val="21"/>
              </w:rPr>
              <w:t>Full invoice value of the vehicle.</w:t>
            </w:r>
          </w:p>
        </w:tc>
      </w:tr>
      <w:tr>
        <w:tc>
          <w:tcPr>
            <w:tcW w:type="dxa" w:w="2880"/>
            <w:shd w:val="clear" w:color="auto" w:fill="FFFFFF"/>
          </w:tcPr>
          <w:p>
            <w:pPr>
              <w:spacing w:before="40" w:after="40"/>
            </w:pPr>
            <w:r/>
            <w:r>
              <w:rPr>
                <w:rFonts w:ascii="Calibri" w:hAnsi="Calibri"/>
                <w:color w:val="1A1A2E"/>
                <w:sz w:val="21"/>
              </w:rPr>
              <w:t>Payment Mode</w:t>
            </w:r>
          </w:p>
        </w:tc>
        <w:tc>
          <w:tcPr>
            <w:tcW w:type="dxa" w:w="1296"/>
            <w:shd w:val="clear" w:color="auto" w:fill="FFFFFF"/>
          </w:tcPr>
          <w:p>
            <w:pPr>
              <w:spacing w:before="40" w:after="40"/>
            </w:pPr>
            <w:r/>
            <w:r>
              <w:rPr>
                <w:rFonts w:ascii="Calibri" w:hAnsi="Calibri"/>
                <w:color w:val="1A1A2E"/>
                <w:sz w:val="21"/>
              </w:rPr>
              <w:t>Yes</w:t>
            </w:r>
          </w:p>
        </w:tc>
        <w:tc>
          <w:tcPr>
            <w:tcW w:type="dxa" w:w="5400"/>
            <w:shd w:val="clear" w:color="auto" w:fill="FFFFFF"/>
          </w:tcPr>
          <w:p>
            <w:pPr>
              <w:spacing w:before="40" w:after="40"/>
            </w:pPr>
            <w:r/>
            <w:r>
              <w:rPr>
                <w:rFonts w:ascii="Calibri" w:hAnsi="Calibri"/>
                <w:color w:val="1A1A2E"/>
                <w:sz w:val="21"/>
              </w:rPr>
              <w:t>Cash, Cheque, Bank Transfer, or Finance.</w:t>
            </w:r>
          </w:p>
        </w:tc>
      </w:tr>
      <w:tr>
        <w:tc>
          <w:tcPr>
            <w:tcW w:type="dxa" w:w="2880"/>
            <w:shd w:val="clear" w:color="auto" w:fill="F0F6FF"/>
          </w:tcPr>
          <w:p>
            <w:pPr>
              <w:spacing w:before="40" w:after="40"/>
            </w:pPr>
            <w:r/>
            <w:r>
              <w:rPr>
                <w:rFonts w:ascii="Calibri" w:hAnsi="Calibri"/>
                <w:color w:val="1A1A2E"/>
                <w:sz w:val="21"/>
              </w:rPr>
              <w:t>Expected Delivery Date</w:t>
            </w:r>
          </w:p>
        </w:tc>
        <w:tc>
          <w:tcPr>
            <w:tcW w:type="dxa" w:w="1296"/>
            <w:shd w:val="clear" w:color="auto" w:fill="F0F6FF"/>
          </w:tcPr>
          <w:p>
            <w:pPr>
              <w:spacing w:before="40" w:after="40"/>
            </w:pPr>
            <w:r/>
            <w:r>
              <w:rPr>
                <w:rFonts w:ascii="Calibri" w:hAnsi="Calibri"/>
                <w:color w:val="1A1A2E"/>
                <w:sz w:val="21"/>
              </w:rPr>
              <w:t>No</w:t>
            </w:r>
          </w:p>
        </w:tc>
        <w:tc>
          <w:tcPr>
            <w:tcW w:type="dxa" w:w="5400"/>
            <w:shd w:val="clear" w:color="auto" w:fill="F0F6FF"/>
          </w:tcPr>
          <w:p>
            <w:pPr>
              <w:spacing w:before="40" w:after="40"/>
            </w:pPr>
            <w:r/>
            <w:r>
              <w:rPr>
                <w:rFonts w:ascii="Calibri" w:hAnsi="Calibri"/>
                <w:color w:val="1A1A2E"/>
                <w:sz w:val="21"/>
              </w:rPr>
              <w:t>Target delivery date communicated to the customer.</w:t>
            </w:r>
          </w:p>
        </w:tc>
      </w:tr>
      <w:tr>
        <w:tc>
          <w:tcPr>
            <w:tcW w:type="dxa" w:w="2880"/>
            <w:shd w:val="clear" w:color="auto" w:fill="FFFFFF"/>
          </w:tcPr>
          <w:p>
            <w:pPr>
              <w:spacing w:before="40" w:after="40"/>
            </w:pPr>
            <w:r/>
            <w:r>
              <w:rPr>
                <w:rFonts w:ascii="Calibri" w:hAnsi="Calibri"/>
                <w:color w:val="1A1A2E"/>
                <w:sz w:val="21"/>
              </w:rPr>
              <w:t>Sales Executive</w:t>
            </w:r>
          </w:p>
        </w:tc>
        <w:tc>
          <w:tcPr>
            <w:tcW w:type="dxa" w:w="1296"/>
            <w:shd w:val="clear" w:color="auto" w:fill="FFFFFF"/>
          </w:tcPr>
          <w:p>
            <w:pPr>
              <w:spacing w:before="40" w:after="40"/>
            </w:pPr>
            <w:r/>
            <w:r>
              <w:rPr>
                <w:rFonts w:ascii="Calibri" w:hAnsi="Calibri"/>
                <w:color w:val="1A1A2E"/>
                <w:sz w:val="21"/>
              </w:rPr>
              <w:t>Auto</w:t>
            </w:r>
          </w:p>
        </w:tc>
        <w:tc>
          <w:tcPr>
            <w:tcW w:type="dxa" w:w="5400"/>
            <w:shd w:val="clear" w:color="auto" w:fill="FFFFFF"/>
          </w:tcPr>
          <w:p>
            <w:pPr>
              <w:spacing w:before="40" w:after="40"/>
            </w:pPr>
            <w:r/>
            <w:r>
              <w:rPr>
                <w:rFonts w:ascii="Calibri" w:hAnsi="Calibri"/>
                <w:color w:val="1A1A2E"/>
                <w:sz w:val="21"/>
              </w:rPr>
              <w:t>Populated from the authenticated user's profile.</w:t>
            </w:r>
          </w:p>
        </w:tc>
      </w:tr>
      <w:tr>
        <w:tc>
          <w:tcPr>
            <w:tcW w:type="dxa" w:w="2880"/>
            <w:shd w:val="clear" w:color="auto" w:fill="F0F6FF"/>
          </w:tcPr>
          <w:p>
            <w:pPr>
              <w:spacing w:before="40" w:after="40"/>
            </w:pPr>
            <w:r/>
            <w:r>
              <w:rPr>
                <w:rFonts w:ascii="Calibri" w:hAnsi="Calibri"/>
                <w:color w:val="1A1A2E"/>
                <w:sz w:val="21"/>
              </w:rPr>
              <w:t>Remarks</w:t>
            </w:r>
          </w:p>
        </w:tc>
        <w:tc>
          <w:tcPr>
            <w:tcW w:type="dxa" w:w="1296"/>
            <w:shd w:val="clear" w:color="auto" w:fill="F0F6FF"/>
          </w:tcPr>
          <w:p>
            <w:pPr>
              <w:spacing w:before="40" w:after="40"/>
            </w:pPr>
            <w:r/>
            <w:r>
              <w:rPr>
                <w:rFonts w:ascii="Calibri" w:hAnsi="Calibri"/>
                <w:color w:val="1A1A2E"/>
                <w:sz w:val="21"/>
              </w:rPr>
              <w:t>No</w:t>
            </w:r>
          </w:p>
        </w:tc>
        <w:tc>
          <w:tcPr>
            <w:tcW w:type="dxa" w:w="5400"/>
            <w:shd w:val="clear" w:color="auto" w:fill="F0F6FF"/>
          </w:tcPr>
          <w:p>
            <w:pPr>
              <w:spacing w:before="40" w:after="40"/>
            </w:pPr>
            <w:r/>
            <w:r>
              <w:rPr>
                <w:rFonts w:ascii="Calibri" w:hAnsi="Calibri"/>
                <w:color w:val="1A1A2E"/>
                <w:sz w:val="21"/>
              </w:rPr>
              <w:t>Additional notes on the booking.</w:t>
            </w:r>
          </w:p>
        </w:tc>
      </w:tr>
    </w:tbl>
    <w:p/>
    <w:p>
      <w:pPr>
        <w:pStyle w:val="Heading3"/>
        <w:spacing w:before="160" w:after="60"/>
      </w:pPr>
      <w:r>
        <w:t>3.3.2  Processing Logic</w:t>
      </w:r>
    </w:p>
    <w:p>
      <w:pPr>
        <w:pStyle w:val="ListNumber"/>
        <w:spacing w:before="20" w:after="60"/>
        <w:ind w:left="504"/>
      </w:pPr>
      <w:r>
        <w:rPr>
          <w:rFonts w:ascii="Calibri" w:hAnsi="Calibri"/>
          <w:color w:val="1A1A2E"/>
          <w:sz w:val="22"/>
        </w:rPr>
        <w:t>Sales Executive navigates to the Booking screen and initiates a new booking.</w:t>
      </w:r>
    </w:p>
    <w:p>
      <w:pPr>
        <w:pStyle w:val="ListNumber"/>
        <w:spacing w:before="20" w:after="60"/>
        <w:ind w:left="504"/>
      </w:pPr>
      <w:r>
        <w:rPr>
          <w:rFonts w:ascii="Calibri" w:hAnsi="Calibri"/>
          <w:color w:val="1A1A2E"/>
          <w:sz w:val="22"/>
        </w:rPr>
        <w:t>The form dynamically loads available customer records and vehicle variants from the backend.</w:t>
      </w:r>
    </w:p>
    <w:p>
      <w:pPr>
        <w:pStyle w:val="ListNumber"/>
        <w:spacing w:before="20" w:after="60"/>
        <w:ind w:left="504"/>
      </w:pPr>
      <w:r>
        <w:rPr>
          <w:rFonts w:ascii="Calibri" w:hAnsi="Calibri"/>
          <w:color w:val="1A1A2E"/>
          <w:sz w:val="22"/>
        </w:rPr>
        <w:t>On submission, the frontend sends a POST request with a BookingRequest DTO.</w:t>
      </w:r>
    </w:p>
    <w:p>
      <w:pPr>
        <w:pStyle w:val="ListNumber"/>
        <w:spacing w:before="20" w:after="60"/>
        <w:ind w:left="504"/>
      </w:pPr>
      <w:r>
        <w:rPr>
          <w:rFonts w:ascii="Calibri" w:hAnsi="Calibri"/>
          <w:color w:val="1A1A2E"/>
          <w:sz w:val="22"/>
        </w:rPr>
        <w:t>The BookingService validates that the customer exists, is active, and the selected variant is available.</w:t>
      </w:r>
    </w:p>
    <w:p>
      <w:pPr>
        <w:pStyle w:val="ListNumber"/>
        <w:spacing w:before="20" w:after="60"/>
        <w:ind w:left="504"/>
      </w:pPr>
      <w:r>
        <w:rPr>
          <w:rFonts w:ascii="Calibri" w:hAnsi="Calibri"/>
          <w:color w:val="1A1A2E"/>
          <w:sz w:val="22"/>
        </w:rPr>
        <w:t>A globally unique booking number is generated (format: BK-YYYYMM-XXXXX) and assigned.</w:t>
      </w:r>
    </w:p>
    <w:p>
      <w:pPr>
        <w:pStyle w:val="ListNumber"/>
        <w:spacing w:before="20" w:after="60"/>
        <w:ind w:left="504"/>
      </w:pPr>
      <w:r>
        <w:rPr>
          <w:rFonts w:ascii="Calibri" w:hAnsi="Calibri"/>
          <w:color w:val="1A1A2E"/>
          <w:sz w:val="22"/>
        </w:rPr>
        <w:t>The booking is persisted with status = PENDING and linked to the current dealership and sales executive.</w:t>
      </w:r>
    </w:p>
    <w:p>
      <w:pPr>
        <w:pStyle w:val="ListNumber"/>
        <w:spacing w:before="20" w:after="60"/>
        <w:ind w:left="504"/>
      </w:pPr>
      <w:r>
        <w:rPr>
          <w:rFonts w:ascii="Calibri" w:hAnsi="Calibri"/>
          <w:color w:val="1A1A2E"/>
          <w:sz w:val="22"/>
        </w:rPr>
        <w:t>If a specific vehicle (VIN) is assigned at booking time, the vehicle status is updated to BOOKED.</w:t>
      </w:r>
    </w:p>
    <w:p>
      <w:pPr>
        <w:pStyle w:val="ListNumber"/>
        <w:spacing w:before="20" w:after="60"/>
        <w:ind w:left="504"/>
      </w:pPr>
      <w:r>
        <w:rPr>
          <w:rFonts w:ascii="Calibri" w:hAnsi="Calibri"/>
          <w:color w:val="1A1A2E"/>
          <w:sz w:val="22"/>
        </w:rPr>
        <w:t>An audit log entry is created recording the action and actor.</w:t>
      </w:r>
    </w:p>
    <w:p>
      <w:pPr>
        <w:pStyle w:val="ListNumber"/>
        <w:spacing w:before="20" w:after="60"/>
        <w:ind w:left="504"/>
      </w:pPr>
      <w:r>
        <w:rPr>
          <w:rFonts w:ascii="Calibri" w:hAnsi="Calibri"/>
          <w:color w:val="1A1A2E"/>
          <w:sz w:val="22"/>
        </w:rPr>
        <w:t>When the Dealer Manager confirms the booking, status transitions to CONFIRMED.</w:t>
      </w:r>
    </w:p>
    <w:p>
      <w:pPr>
        <w:pStyle w:val="ListNumber"/>
        <w:spacing w:before="20" w:after="60"/>
        <w:ind w:left="504"/>
      </w:pPr>
      <w:r>
        <w:rPr>
          <w:rFonts w:ascii="Calibri" w:hAnsi="Calibri"/>
          <w:color w:val="1A1A2E"/>
          <w:sz w:val="22"/>
        </w:rPr>
        <w:t>When the vehicle is dispatched and delivered, status transitions to DELIVERED; a SalesTransaction record is auto-created.</w:t>
      </w:r>
    </w:p>
    <w:p>
      <w:pPr>
        <w:pStyle w:val="ListNumber"/>
        <w:spacing w:before="20" w:after="60"/>
        <w:ind w:left="504"/>
      </w:pPr>
      <w:r>
        <w:rPr>
          <w:rFonts w:ascii="Calibri" w:hAnsi="Calibri"/>
          <w:color w:val="1A1A2E"/>
          <w:sz w:val="22"/>
        </w:rPr>
        <w:t>For cancellations, a BookingCancellation record is created with the reason and refund status; the linked vehicle (if assigned) reverts to IN_SHOWROOM.</w:t>
      </w:r>
    </w:p>
    <w:p>
      <w:pPr>
        <w:pStyle w:val="Heading3"/>
        <w:spacing w:before="160" w:after="60"/>
      </w:pPr>
      <w:r>
        <w:t>3.3.3  Booking Status State Machine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val="clear" w:color="auto" w:fill="002C5F"/>
          </w:tcPr>
          <w:p>
            <w:pPr>
              <w:spacing w:before="60" w:after="60"/>
              <w:jc w:val="center"/>
            </w:pPr>
            <w:r/>
            <w:r>
              <w:rPr>
                <w:rFonts w:ascii="Calibri" w:hAnsi="Calibri"/>
                <w:b/>
                <w:color w:val="FFFFFF"/>
                <w:sz w:val="21"/>
              </w:rPr>
              <w:t>From Status</w:t>
            </w:r>
          </w:p>
        </w:tc>
        <w:tc>
          <w:tcPr>
            <w:tcW w:type="dxa" w:w="1728"/>
            <w:shd w:val="clear" w:color="auto" w:fill="002C5F"/>
          </w:tcPr>
          <w:p>
            <w:pPr>
              <w:spacing w:before="60" w:after="60"/>
              <w:jc w:val="center"/>
            </w:pPr>
            <w:r/>
            <w:r>
              <w:rPr>
                <w:rFonts w:ascii="Calibri" w:hAnsi="Calibri"/>
                <w:b/>
                <w:color w:val="FFFFFF"/>
                <w:sz w:val="21"/>
              </w:rPr>
              <w:t>To Status</w:t>
            </w:r>
          </w:p>
        </w:tc>
        <w:tc>
          <w:tcPr>
            <w:tcW w:type="dxa" w:w="3024"/>
            <w:shd w:val="clear" w:color="auto" w:fill="002C5F"/>
          </w:tcPr>
          <w:p>
            <w:pPr>
              <w:spacing w:before="60" w:after="60"/>
              <w:jc w:val="center"/>
            </w:pPr>
            <w:r/>
            <w:r>
              <w:rPr>
                <w:rFonts w:ascii="Calibri" w:hAnsi="Calibri"/>
                <w:b/>
                <w:color w:val="FFFFFF"/>
                <w:sz w:val="21"/>
              </w:rPr>
              <w:t>Triggered By</w:t>
            </w:r>
          </w:p>
        </w:tc>
        <w:tc>
          <w:tcPr>
            <w:tcW w:type="dxa" w:w="3096"/>
            <w:shd w:val="clear" w:color="auto" w:fill="002C5F"/>
          </w:tcPr>
          <w:p>
            <w:pPr>
              <w:spacing w:before="60" w:after="60"/>
              <w:jc w:val="center"/>
            </w:pPr>
            <w:r/>
            <w:r>
              <w:rPr>
                <w:rFonts w:ascii="Calibri" w:hAnsi="Calibri"/>
                <w:b/>
                <w:color w:val="FFFFFF"/>
                <w:sz w:val="21"/>
              </w:rPr>
              <w:t>Side Effect</w:t>
            </w:r>
          </w:p>
        </w:tc>
      </w:tr>
      <w:tr>
        <w:tc>
          <w:tcPr>
            <w:tcW w:type="dxa" w:w="1728"/>
            <w:shd w:val="clear" w:color="auto" w:fill="F0F6FF"/>
          </w:tcPr>
          <w:p>
            <w:pPr>
              <w:spacing w:before="40" w:after="40"/>
            </w:pPr>
            <w:r/>
            <w:r>
              <w:rPr>
                <w:rFonts w:ascii="Calibri" w:hAnsi="Calibri"/>
                <w:color w:val="1A1A2E"/>
                <w:sz w:val="21"/>
              </w:rPr>
              <w:t>—</w:t>
            </w:r>
          </w:p>
        </w:tc>
        <w:tc>
          <w:tcPr>
            <w:tcW w:type="dxa" w:w="1728"/>
            <w:shd w:val="clear" w:color="auto" w:fill="F0F6FF"/>
          </w:tcPr>
          <w:p>
            <w:pPr>
              <w:spacing w:before="40" w:after="40"/>
            </w:pPr>
            <w:r/>
            <w:r>
              <w:rPr>
                <w:rFonts w:ascii="Calibri" w:hAnsi="Calibri"/>
                <w:color w:val="1A1A2E"/>
                <w:sz w:val="21"/>
              </w:rPr>
              <w:t>PENDING</w:t>
            </w:r>
          </w:p>
        </w:tc>
        <w:tc>
          <w:tcPr>
            <w:tcW w:type="dxa" w:w="3024"/>
            <w:shd w:val="clear" w:color="auto" w:fill="F0F6FF"/>
          </w:tcPr>
          <w:p>
            <w:pPr>
              <w:spacing w:before="40" w:after="40"/>
            </w:pPr>
            <w:r/>
            <w:r>
              <w:rPr>
                <w:rFonts w:ascii="Calibri" w:hAnsi="Calibri"/>
                <w:color w:val="1A1A2E"/>
                <w:sz w:val="21"/>
              </w:rPr>
              <w:t>Sales Executive creates booking</w:t>
            </w:r>
          </w:p>
        </w:tc>
        <w:tc>
          <w:tcPr>
            <w:tcW w:type="dxa" w:w="3096"/>
            <w:shd w:val="clear" w:color="auto" w:fill="F0F6FF"/>
          </w:tcPr>
          <w:p>
            <w:pPr>
              <w:spacing w:before="40" w:after="40"/>
            </w:pPr>
            <w:r/>
            <w:r>
              <w:rPr>
                <w:rFonts w:ascii="Calibri" w:hAnsi="Calibri"/>
                <w:color w:val="1A1A2E"/>
                <w:sz w:val="21"/>
              </w:rPr>
              <w:t>Booking number generated; audit logged.</w:t>
            </w:r>
          </w:p>
        </w:tc>
      </w:tr>
      <w:tr>
        <w:tc>
          <w:tcPr>
            <w:tcW w:type="dxa" w:w="1728"/>
            <w:shd w:val="clear" w:color="auto" w:fill="FFFFFF"/>
          </w:tcPr>
          <w:p>
            <w:pPr>
              <w:spacing w:before="40" w:after="40"/>
            </w:pPr>
            <w:r/>
            <w:r>
              <w:rPr>
                <w:rFonts w:ascii="Calibri" w:hAnsi="Calibri"/>
                <w:color w:val="1A1A2E"/>
                <w:sz w:val="21"/>
              </w:rPr>
              <w:t>PENDING</w:t>
            </w:r>
          </w:p>
        </w:tc>
        <w:tc>
          <w:tcPr>
            <w:tcW w:type="dxa" w:w="1728"/>
            <w:shd w:val="clear" w:color="auto" w:fill="FFFFFF"/>
          </w:tcPr>
          <w:p>
            <w:pPr>
              <w:spacing w:before="40" w:after="40"/>
            </w:pPr>
            <w:r/>
            <w:r>
              <w:rPr>
                <w:rFonts w:ascii="Calibri" w:hAnsi="Calibri"/>
                <w:color w:val="1A1A2E"/>
                <w:sz w:val="21"/>
              </w:rPr>
              <w:t>CONFIRMED</w:t>
            </w:r>
          </w:p>
        </w:tc>
        <w:tc>
          <w:tcPr>
            <w:tcW w:type="dxa" w:w="3024"/>
            <w:shd w:val="clear" w:color="auto" w:fill="FFFFFF"/>
          </w:tcPr>
          <w:p>
            <w:pPr>
              <w:spacing w:before="40" w:after="40"/>
            </w:pPr>
            <w:r/>
            <w:r>
              <w:rPr>
                <w:rFonts w:ascii="Calibri" w:hAnsi="Calibri"/>
                <w:color w:val="1A1A2E"/>
                <w:sz w:val="21"/>
              </w:rPr>
              <w:t>Dealer Manager approves</w:t>
            </w:r>
          </w:p>
        </w:tc>
        <w:tc>
          <w:tcPr>
            <w:tcW w:type="dxa" w:w="3096"/>
            <w:shd w:val="clear" w:color="auto" w:fill="FFFFFF"/>
          </w:tcPr>
          <w:p>
            <w:pPr>
              <w:spacing w:before="40" w:after="40"/>
            </w:pPr>
            <w:r/>
            <w:r>
              <w:rPr>
                <w:rFonts w:ascii="Calibri" w:hAnsi="Calibri"/>
                <w:color w:val="1A1A2E"/>
                <w:sz w:val="21"/>
              </w:rPr>
              <w:t>Vehicle status → BOOKED (if VIN assigned).</w:t>
            </w:r>
          </w:p>
        </w:tc>
      </w:tr>
      <w:tr>
        <w:tc>
          <w:tcPr>
            <w:tcW w:type="dxa" w:w="1728"/>
            <w:shd w:val="clear" w:color="auto" w:fill="F0F6FF"/>
          </w:tcPr>
          <w:p>
            <w:pPr>
              <w:spacing w:before="40" w:after="40"/>
            </w:pPr>
            <w:r/>
            <w:r>
              <w:rPr>
                <w:rFonts w:ascii="Calibri" w:hAnsi="Calibri"/>
                <w:color w:val="1A1A2E"/>
                <w:sz w:val="21"/>
              </w:rPr>
              <w:t>CONFIRMED</w:t>
            </w:r>
          </w:p>
        </w:tc>
        <w:tc>
          <w:tcPr>
            <w:tcW w:type="dxa" w:w="1728"/>
            <w:shd w:val="clear" w:color="auto" w:fill="F0F6FF"/>
          </w:tcPr>
          <w:p>
            <w:pPr>
              <w:spacing w:before="40" w:after="40"/>
            </w:pPr>
            <w:r/>
            <w:r>
              <w:rPr>
                <w:rFonts w:ascii="Calibri" w:hAnsi="Calibri"/>
                <w:color w:val="1A1A2E"/>
                <w:sz w:val="21"/>
              </w:rPr>
              <w:t>DELIVERED</w:t>
            </w:r>
          </w:p>
        </w:tc>
        <w:tc>
          <w:tcPr>
            <w:tcW w:type="dxa" w:w="3024"/>
            <w:shd w:val="clear" w:color="auto" w:fill="F0F6FF"/>
          </w:tcPr>
          <w:p>
            <w:pPr>
              <w:spacing w:before="40" w:after="40"/>
            </w:pPr>
            <w:r/>
            <w:r>
              <w:rPr>
                <w:rFonts w:ascii="Calibri" w:hAnsi="Calibri"/>
                <w:color w:val="1A1A2E"/>
                <w:sz w:val="21"/>
              </w:rPr>
              <w:t>Dealer Manager marks delivery</w:t>
            </w:r>
          </w:p>
        </w:tc>
        <w:tc>
          <w:tcPr>
            <w:tcW w:type="dxa" w:w="3096"/>
            <w:shd w:val="clear" w:color="auto" w:fill="F0F6FF"/>
          </w:tcPr>
          <w:p>
            <w:pPr>
              <w:spacing w:before="40" w:after="40"/>
            </w:pPr>
            <w:r/>
            <w:r>
              <w:rPr>
                <w:rFonts w:ascii="Calibri" w:hAnsi="Calibri"/>
                <w:color w:val="1A1A2E"/>
                <w:sz w:val="21"/>
              </w:rPr>
              <w:t>Vehicle status → DISPATCHED → SOLD; SalesTransaction created.</w:t>
            </w:r>
          </w:p>
        </w:tc>
      </w:tr>
      <w:tr>
        <w:tc>
          <w:tcPr>
            <w:tcW w:type="dxa" w:w="1728"/>
            <w:shd w:val="clear" w:color="auto" w:fill="FFFFFF"/>
          </w:tcPr>
          <w:p>
            <w:pPr>
              <w:spacing w:before="40" w:after="40"/>
            </w:pPr>
            <w:r/>
            <w:r>
              <w:rPr>
                <w:rFonts w:ascii="Calibri" w:hAnsi="Calibri"/>
                <w:color w:val="1A1A2E"/>
                <w:sz w:val="21"/>
              </w:rPr>
              <w:t>PENDING</w:t>
            </w:r>
          </w:p>
        </w:tc>
        <w:tc>
          <w:tcPr>
            <w:tcW w:type="dxa" w:w="1728"/>
            <w:shd w:val="clear" w:color="auto" w:fill="FFFFFF"/>
          </w:tcPr>
          <w:p>
            <w:pPr>
              <w:spacing w:before="40" w:after="40"/>
            </w:pPr>
            <w:r/>
            <w:r>
              <w:rPr>
                <w:rFonts w:ascii="Calibri" w:hAnsi="Calibri"/>
                <w:color w:val="1A1A2E"/>
                <w:sz w:val="21"/>
              </w:rPr>
              <w:t>CANCELLED</w:t>
            </w:r>
          </w:p>
        </w:tc>
        <w:tc>
          <w:tcPr>
            <w:tcW w:type="dxa" w:w="3024"/>
            <w:shd w:val="clear" w:color="auto" w:fill="FFFFFF"/>
          </w:tcPr>
          <w:p>
            <w:pPr>
              <w:spacing w:before="40" w:after="40"/>
            </w:pPr>
            <w:r/>
            <w:r>
              <w:rPr>
                <w:rFonts w:ascii="Calibri" w:hAnsi="Calibri"/>
                <w:color w:val="1A1A2E"/>
                <w:sz w:val="21"/>
              </w:rPr>
              <w:t>Customer or Dealer cancels</w:t>
            </w:r>
          </w:p>
        </w:tc>
        <w:tc>
          <w:tcPr>
            <w:tcW w:type="dxa" w:w="3096"/>
            <w:shd w:val="clear" w:color="auto" w:fill="FFFFFF"/>
          </w:tcPr>
          <w:p>
            <w:pPr>
              <w:spacing w:before="40" w:after="40"/>
            </w:pPr>
            <w:r/>
            <w:r>
              <w:rPr>
                <w:rFonts w:ascii="Calibri" w:hAnsi="Calibri"/>
                <w:color w:val="1A1A2E"/>
                <w:sz w:val="21"/>
              </w:rPr>
              <w:t>RefundStatus = PENDING; vehicle reverts to IN_SHOWROOM.</w:t>
            </w:r>
          </w:p>
        </w:tc>
      </w:tr>
      <w:tr>
        <w:tc>
          <w:tcPr>
            <w:tcW w:type="dxa" w:w="1728"/>
            <w:shd w:val="clear" w:color="auto" w:fill="F0F6FF"/>
          </w:tcPr>
          <w:p>
            <w:pPr>
              <w:spacing w:before="40" w:after="40"/>
            </w:pPr>
            <w:r/>
            <w:r>
              <w:rPr>
                <w:rFonts w:ascii="Calibri" w:hAnsi="Calibri"/>
                <w:color w:val="1A1A2E"/>
                <w:sz w:val="21"/>
              </w:rPr>
              <w:t>CONFIRMED</w:t>
            </w:r>
          </w:p>
        </w:tc>
        <w:tc>
          <w:tcPr>
            <w:tcW w:type="dxa" w:w="1728"/>
            <w:shd w:val="clear" w:color="auto" w:fill="F0F6FF"/>
          </w:tcPr>
          <w:p>
            <w:pPr>
              <w:spacing w:before="40" w:after="40"/>
            </w:pPr>
            <w:r/>
            <w:r>
              <w:rPr>
                <w:rFonts w:ascii="Calibri" w:hAnsi="Calibri"/>
                <w:color w:val="1A1A2E"/>
                <w:sz w:val="21"/>
              </w:rPr>
              <w:t>CANCELLED</w:t>
            </w:r>
          </w:p>
        </w:tc>
        <w:tc>
          <w:tcPr>
            <w:tcW w:type="dxa" w:w="3024"/>
            <w:shd w:val="clear" w:color="auto" w:fill="F0F6FF"/>
          </w:tcPr>
          <w:p>
            <w:pPr>
              <w:spacing w:before="40" w:after="40"/>
            </w:pPr>
            <w:r/>
            <w:r>
              <w:rPr>
                <w:rFonts w:ascii="Calibri" w:hAnsi="Calibri"/>
                <w:color w:val="1A1A2E"/>
                <w:sz w:val="21"/>
              </w:rPr>
              <w:t>Customer or Dealer cancels</w:t>
            </w:r>
          </w:p>
        </w:tc>
        <w:tc>
          <w:tcPr>
            <w:tcW w:type="dxa" w:w="3096"/>
            <w:shd w:val="clear" w:color="auto" w:fill="F0F6FF"/>
          </w:tcPr>
          <w:p>
            <w:pPr>
              <w:spacing w:before="40" w:after="40"/>
            </w:pPr>
            <w:r/>
            <w:r>
              <w:rPr>
                <w:rFonts w:ascii="Calibri" w:hAnsi="Calibri"/>
                <w:color w:val="1A1A2E"/>
                <w:sz w:val="21"/>
              </w:rPr>
              <w:t>RefundStatus = PENDING; vehicle status reverts.</w:t>
            </w:r>
          </w:p>
        </w:tc>
      </w:tr>
    </w:tbl>
    <w:p/>
    <w:p>
      <w:pPr>
        <w:pStyle w:val="Heading3"/>
        <w:spacing w:before="160" w:after="60"/>
      </w:pPr>
      <w:r>
        <w:t>3.3.4  Outputs</w:t>
      </w:r>
    </w:p>
    <w:tbl>
      <w:tblPr>
        <w:tblStyle w:val="TableGrid"/>
        <w:tblW w:type="auto" w:w="0"/>
        <w:jc w:val="left"/>
        <w:tblLook w:firstColumn="1" w:firstRow="1" w:lastColumn="0" w:lastRow="0" w:noHBand="0" w:noVBand="1" w:val="04A0"/>
      </w:tblPr>
      <w:tblGrid>
        <w:gridCol w:w="4703"/>
        <w:gridCol w:w="4703"/>
      </w:tblGrid>
      <w:tr>
        <w:tc>
          <w:tcPr>
            <w:tcW w:type="dxa" w:w="2736"/>
            <w:shd w:val="clear" w:color="auto" w:fill="002C5F"/>
          </w:tcPr>
          <w:p>
            <w:pPr>
              <w:spacing w:before="60" w:after="60"/>
              <w:jc w:val="center"/>
            </w:pPr>
            <w:r/>
            <w:r>
              <w:rPr>
                <w:rFonts w:ascii="Calibri" w:hAnsi="Calibri"/>
                <w:b/>
                <w:color w:val="FFFFFF"/>
                <w:sz w:val="21"/>
              </w:rPr>
              <w:t>Output</w:t>
            </w:r>
          </w:p>
        </w:tc>
        <w:tc>
          <w:tcPr>
            <w:tcW w:type="dxa" w:w="6840"/>
            <w:shd w:val="clear" w:color="auto" w:fill="002C5F"/>
          </w:tcPr>
          <w:p>
            <w:pPr>
              <w:spacing w:before="60" w:after="60"/>
              <w:jc w:val="center"/>
            </w:pPr>
            <w:r/>
            <w:r>
              <w:rPr>
                <w:rFonts w:ascii="Calibri" w:hAnsi="Calibri"/>
                <w:b/>
                <w:color w:val="FFFFFF"/>
                <w:sz w:val="21"/>
              </w:rPr>
              <w:t>Description</w:t>
            </w:r>
          </w:p>
        </w:tc>
      </w:tr>
      <w:tr>
        <w:tc>
          <w:tcPr>
            <w:tcW w:type="dxa" w:w="2736"/>
            <w:shd w:val="clear" w:color="auto" w:fill="F0F6FF"/>
          </w:tcPr>
          <w:p>
            <w:pPr>
              <w:spacing w:before="40" w:after="40"/>
            </w:pPr>
            <w:r/>
            <w:r>
              <w:rPr>
                <w:rFonts w:ascii="Calibri" w:hAnsi="Calibri"/>
                <w:color w:val="1A1A2E"/>
                <w:sz w:val="21"/>
              </w:rPr>
              <w:t>Booking Record</w:t>
            </w:r>
          </w:p>
        </w:tc>
        <w:tc>
          <w:tcPr>
            <w:tcW w:type="dxa" w:w="6840"/>
            <w:shd w:val="clear" w:color="auto" w:fill="F0F6FF"/>
          </w:tcPr>
          <w:p>
            <w:pPr>
              <w:spacing w:before="40" w:after="40"/>
            </w:pPr>
            <w:r/>
            <w:r>
              <w:rPr>
                <w:rFonts w:ascii="Calibri" w:hAnsi="Calibri"/>
                <w:color w:val="1A1A2E"/>
                <w:sz w:val="21"/>
              </w:rPr>
              <w:t>Persisted with unique booking number, linked customer, variant, and financial data.</w:t>
            </w:r>
          </w:p>
        </w:tc>
      </w:tr>
      <w:tr>
        <w:tc>
          <w:tcPr>
            <w:tcW w:type="dxa" w:w="2736"/>
            <w:shd w:val="clear" w:color="auto" w:fill="FFFFFF"/>
          </w:tcPr>
          <w:p>
            <w:pPr>
              <w:spacing w:before="40" w:after="40"/>
            </w:pPr>
            <w:r/>
            <w:r>
              <w:rPr>
                <w:rFonts w:ascii="Calibri" w:hAnsi="Calibri"/>
                <w:color w:val="1A1A2E"/>
                <w:sz w:val="21"/>
              </w:rPr>
              <w:t>Booking Receipt</w:t>
            </w:r>
          </w:p>
        </w:tc>
        <w:tc>
          <w:tcPr>
            <w:tcW w:type="dxa" w:w="6840"/>
            <w:shd w:val="clear" w:color="auto" w:fill="FFFFFF"/>
          </w:tcPr>
          <w:p>
            <w:pPr>
              <w:spacing w:before="40" w:after="40"/>
            </w:pPr>
            <w:r/>
            <w:r>
              <w:rPr>
                <w:rFonts w:ascii="Calibri" w:hAnsi="Calibri"/>
                <w:color w:val="1A1A2E"/>
                <w:sz w:val="21"/>
              </w:rPr>
              <w:t>Printable PDF document summarising booking details.</w:t>
            </w:r>
          </w:p>
        </w:tc>
      </w:tr>
      <w:tr>
        <w:tc>
          <w:tcPr>
            <w:tcW w:type="dxa" w:w="2736"/>
            <w:shd w:val="clear" w:color="auto" w:fill="F0F6FF"/>
          </w:tcPr>
          <w:p>
            <w:pPr>
              <w:spacing w:before="40" w:after="40"/>
            </w:pPr>
            <w:r/>
            <w:r>
              <w:rPr>
                <w:rFonts w:ascii="Calibri" w:hAnsi="Calibri"/>
                <w:color w:val="1A1A2E"/>
                <w:sz w:val="21"/>
              </w:rPr>
              <w:t>Vehicle Status Update</w:t>
            </w:r>
          </w:p>
        </w:tc>
        <w:tc>
          <w:tcPr>
            <w:tcW w:type="dxa" w:w="6840"/>
            <w:shd w:val="clear" w:color="auto" w:fill="F0F6FF"/>
          </w:tcPr>
          <w:p>
            <w:pPr>
              <w:spacing w:before="40" w:after="40"/>
            </w:pPr>
            <w:r/>
            <w:r>
              <w:rPr>
                <w:rFonts w:ascii="Calibri" w:hAnsi="Calibri"/>
                <w:color w:val="1A1A2E"/>
                <w:sz w:val="21"/>
              </w:rPr>
              <w:t>Vehicle status changes triggered automatically on booking state transitions.</w:t>
            </w:r>
          </w:p>
        </w:tc>
      </w:tr>
      <w:tr>
        <w:tc>
          <w:tcPr>
            <w:tcW w:type="dxa" w:w="2736"/>
            <w:shd w:val="clear" w:color="auto" w:fill="FFFFFF"/>
          </w:tcPr>
          <w:p>
            <w:pPr>
              <w:spacing w:before="40" w:after="40"/>
            </w:pPr>
            <w:r/>
            <w:r>
              <w:rPr>
                <w:rFonts w:ascii="Calibri" w:hAnsi="Calibri"/>
                <w:color w:val="1A1A2E"/>
                <w:sz w:val="21"/>
              </w:rPr>
              <w:t>Sales Transaction</w:t>
            </w:r>
          </w:p>
        </w:tc>
        <w:tc>
          <w:tcPr>
            <w:tcW w:type="dxa" w:w="6840"/>
            <w:shd w:val="clear" w:color="auto" w:fill="FFFFFF"/>
          </w:tcPr>
          <w:p>
            <w:pPr>
              <w:spacing w:before="40" w:after="40"/>
            </w:pPr>
            <w:r/>
            <w:r>
              <w:rPr>
                <w:rFonts w:ascii="Calibri" w:hAnsi="Calibri"/>
                <w:color w:val="1A1A2E"/>
                <w:sz w:val="21"/>
              </w:rPr>
              <w:t>Auto-created upon DELIVERED status; captures full financial settlement.</w:t>
            </w:r>
          </w:p>
        </w:tc>
      </w:tr>
      <w:tr>
        <w:tc>
          <w:tcPr>
            <w:tcW w:type="dxa" w:w="2736"/>
            <w:shd w:val="clear" w:color="auto" w:fill="F0F6FF"/>
          </w:tcPr>
          <w:p>
            <w:pPr>
              <w:spacing w:before="40" w:after="40"/>
            </w:pPr>
            <w:r/>
            <w:r>
              <w:rPr>
                <w:rFonts w:ascii="Calibri" w:hAnsi="Calibri"/>
                <w:color w:val="1A1A2E"/>
                <w:sz w:val="21"/>
              </w:rPr>
              <w:t>Audit Log Entry</w:t>
            </w:r>
          </w:p>
        </w:tc>
        <w:tc>
          <w:tcPr>
            <w:tcW w:type="dxa" w:w="6840"/>
            <w:shd w:val="clear" w:color="auto" w:fill="F0F6FF"/>
          </w:tcPr>
          <w:p>
            <w:pPr>
              <w:spacing w:before="40" w:after="40"/>
            </w:pPr>
            <w:r/>
            <w:r>
              <w:rPr>
                <w:rFonts w:ascii="Calibri" w:hAnsi="Calibri"/>
                <w:color w:val="1A1A2E"/>
                <w:sz w:val="21"/>
              </w:rPr>
              <w:t>Every state transition generates an audit record.</w:t>
            </w:r>
          </w:p>
        </w:tc>
      </w:tr>
    </w:tbl>
    <w:p/>
    <w:p>
      <w:pPr>
        <w:pBdr>
          <w:bottom w:val="single" w:sz="6" w:space="1" w:color="C8D8F0"/>
        </w:pBdr>
        <w:spacing w:before="80" w:after="80"/>
      </w:pPr>
    </w:p>
    <w:p>
      <w:pPr>
        <w:pStyle w:val="Heading2"/>
        <w:spacing w:before="200" w:after="80"/>
      </w:pPr>
      <w:r>
        <w:t>3.4  Inventory Management Module</w:t>
      </w:r>
    </w:p>
    <w:p>
      <w:pPr>
        <w:spacing w:before="40" w:after="100" w:line="280" w:lineRule="exact"/>
      </w:pPr>
      <w:r>
        <w:t>The Inventory Module provides complete visibility and lifecycle management over every vehicle from OEM dispatch to final customer delivery. It is the definitive source of truth for vehicle stock.</w:t>
      </w:r>
    </w:p>
    <w:p>
      <w:pPr>
        <w:pStyle w:val="Heading3"/>
        <w:spacing w:before="160" w:after="60"/>
      </w:pPr>
      <w:r>
        <w:t>3.4.1  Inputs</w:t>
      </w:r>
    </w:p>
    <w:tbl>
      <w:tblPr>
        <w:tblStyle w:val="TableGrid"/>
        <w:tblW w:type="auto" w:w="0"/>
        <w:jc w:val="left"/>
        <w:tblLook w:firstColumn="1" w:firstRow="1" w:lastColumn="0" w:lastRow="0" w:noHBand="0" w:noVBand="1" w:val="04A0"/>
      </w:tblPr>
      <w:tblGrid>
        <w:gridCol w:w="3135"/>
        <w:gridCol w:w="3135"/>
        <w:gridCol w:w="3135"/>
      </w:tblGrid>
      <w:tr>
        <w:tc>
          <w:tcPr>
            <w:tcW w:type="dxa" w:w="2664"/>
            <w:shd w:val="clear" w:color="auto" w:fill="002C5F"/>
          </w:tcPr>
          <w:p>
            <w:pPr>
              <w:spacing w:before="60" w:after="60"/>
              <w:jc w:val="center"/>
            </w:pPr>
            <w:r/>
            <w:r>
              <w:rPr>
                <w:rFonts w:ascii="Calibri" w:hAnsi="Calibri"/>
                <w:b/>
                <w:color w:val="FFFFFF"/>
                <w:sz w:val="21"/>
              </w:rPr>
              <w:t>Input Field</w:t>
            </w:r>
          </w:p>
        </w:tc>
        <w:tc>
          <w:tcPr>
            <w:tcW w:type="dxa" w:w="1296"/>
            <w:shd w:val="clear" w:color="auto" w:fill="002C5F"/>
          </w:tcPr>
          <w:p>
            <w:pPr>
              <w:spacing w:before="60" w:after="60"/>
              <w:jc w:val="center"/>
            </w:pPr>
            <w:r/>
            <w:r>
              <w:rPr>
                <w:rFonts w:ascii="Calibri" w:hAnsi="Calibri"/>
                <w:b/>
                <w:color w:val="FFFFFF"/>
                <w:sz w:val="21"/>
              </w:rPr>
              <w:t>Mandatory</w:t>
            </w:r>
          </w:p>
        </w:tc>
        <w:tc>
          <w:tcPr>
            <w:tcW w:type="dxa" w:w="5616"/>
            <w:shd w:val="clear" w:color="auto" w:fill="002C5F"/>
          </w:tcPr>
          <w:p>
            <w:pPr>
              <w:spacing w:before="60" w:after="60"/>
              <w:jc w:val="center"/>
            </w:pPr>
            <w:r/>
            <w:r>
              <w:rPr>
                <w:rFonts w:ascii="Calibri" w:hAnsi="Calibri"/>
                <w:b/>
                <w:color w:val="FFFFFF"/>
                <w:sz w:val="21"/>
              </w:rPr>
              <w:t>Description</w:t>
            </w:r>
          </w:p>
        </w:tc>
      </w:tr>
      <w:tr>
        <w:tc>
          <w:tcPr>
            <w:tcW w:type="dxa" w:w="2664"/>
            <w:shd w:val="clear" w:color="auto" w:fill="F0F6FF"/>
          </w:tcPr>
          <w:p>
            <w:pPr>
              <w:spacing w:before="40" w:after="40"/>
            </w:pPr>
            <w:r/>
            <w:r>
              <w:rPr>
                <w:rFonts w:ascii="Calibri" w:hAnsi="Calibri"/>
                <w:color w:val="1A1A2E"/>
                <w:sz w:val="21"/>
              </w:rPr>
              <w:t>VIN</w:t>
            </w:r>
          </w:p>
        </w:tc>
        <w:tc>
          <w:tcPr>
            <w:tcW w:type="dxa" w:w="1296"/>
            <w:shd w:val="clear" w:color="auto" w:fill="F0F6FF"/>
          </w:tcPr>
          <w:p>
            <w:pPr>
              <w:spacing w:before="40" w:after="40"/>
            </w:pPr>
            <w:r/>
            <w:r>
              <w:rPr>
                <w:rFonts w:ascii="Calibri" w:hAnsi="Calibri"/>
                <w:color w:val="1A1A2E"/>
                <w:sz w:val="21"/>
              </w:rPr>
              <w:t>Yes</w:t>
            </w:r>
          </w:p>
        </w:tc>
        <w:tc>
          <w:tcPr>
            <w:tcW w:type="dxa" w:w="5616"/>
            <w:shd w:val="clear" w:color="auto" w:fill="F0F6FF"/>
          </w:tcPr>
          <w:p>
            <w:pPr>
              <w:spacing w:before="40" w:after="40"/>
            </w:pPr>
            <w:r/>
            <w:r>
              <w:rPr>
                <w:rFonts w:ascii="Calibri" w:hAnsi="Calibri"/>
                <w:color w:val="1A1A2E"/>
                <w:sz w:val="21"/>
              </w:rPr>
              <w:t>17-character globally unique Vehicle Identification Number.</w:t>
            </w:r>
          </w:p>
        </w:tc>
      </w:tr>
      <w:tr>
        <w:tc>
          <w:tcPr>
            <w:tcW w:type="dxa" w:w="2664"/>
            <w:shd w:val="clear" w:color="auto" w:fill="FFFFFF"/>
          </w:tcPr>
          <w:p>
            <w:pPr>
              <w:spacing w:before="40" w:after="40"/>
            </w:pPr>
            <w:r/>
            <w:r>
              <w:rPr>
                <w:rFonts w:ascii="Calibri" w:hAnsi="Calibri"/>
                <w:color w:val="1A1A2E"/>
                <w:sz w:val="21"/>
              </w:rPr>
              <w:t>Chassis Number</w:t>
            </w:r>
          </w:p>
        </w:tc>
        <w:tc>
          <w:tcPr>
            <w:tcW w:type="dxa" w:w="1296"/>
            <w:shd w:val="clear" w:color="auto" w:fill="FFFFFF"/>
          </w:tcPr>
          <w:p>
            <w:pPr>
              <w:spacing w:before="40" w:after="40"/>
            </w:pPr>
            <w:r/>
            <w:r>
              <w:rPr>
                <w:rFonts w:ascii="Calibri" w:hAnsi="Calibri"/>
                <w:color w:val="1A1A2E"/>
                <w:sz w:val="21"/>
              </w:rPr>
              <w:t>Yes</w:t>
            </w:r>
          </w:p>
        </w:tc>
        <w:tc>
          <w:tcPr>
            <w:tcW w:type="dxa" w:w="5616"/>
            <w:shd w:val="clear" w:color="auto" w:fill="FFFFFF"/>
          </w:tcPr>
          <w:p>
            <w:pPr>
              <w:spacing w:before="40" w:after="40"/>
            </w:pPr>
            <w:r/>
            <w:r>
              <w:rPr>
                <w:rFonts w:ascii="Calibri" w:hAnsi="Calibri"/>
                <w:color w:val="1A1A2E"/>
                <w:sz w:val="21"/>
              </w:rPr>
              <w:t>Unique chassis/frame number.</w:t>
            </w:r>
          </w:p>
        </w:tc>
      </w:tr>
      <w:tr>
        <w:tc>
          <w:tcPr>
            <w:tcW w:type="dxa" w:w="2664"/>
            <w:shd w:val="clear" w:color="auto" w:fill="F0F6FF"/>
          </w:tcPr>
          <w:p>
            <w:pPr>
              <w:spacing w:before="40" w:after="40"/>
            </w:pPr>
            <w:r/>
            <w:r>
              <w:rPr>
                <w:rFonts w:ascii="Calibri" w:hAnsi="Calibri"/>
                <w:color w:val="1A1A2E"/>
                <w:sz w:val="21"/>
              </w:rPr>
              <w:t>Engine Number</w:t>
            </w:r>
          </w:p>
        </w:tc>
        <w:tc>
          <w:tcPr>
            <w:tcW w:type="dxa" w:w="1296"/>
            <w:shd w:val="clear" w:color="auto" w:fill="F0F6FF"/>
          </w:tcPr>
          <w:p>
            <w:pPr>
              <w:spacing w:before="40" w:after="40"/>
            </w:pPr>
            <w:r/>
            <w:r>
              <w:rPr>
                <w:rFonts w:ascii="Calibri" w:hAnsi="Calibri"/>
                <w:color w:val="1A1A2E"/>
                <w:sz w:val="21"/>
              </w:rPr>
              <w:t>Yes</w:t>
            </w:r>
          </w:p>
        </w:tc>
        <w:tc>
          <w:tcPr>
            <w:tcW w:type="dxa" w:w="5616"/>
            <w:shd w:val="clear" w:color="auto" w:fill="F0F6FF"/>
          </w:tcPr>
          <w:p>
            <w:pPr>
              <w:spacing w:before="40" w:after="40"/>
            </w:pPr>
            <w:r/>
            <w:r>
              <w:rPr>
                <w:rFonts w:ascii="Calibri" w:hAnsi="Calibri"/>
                <w:color w:val="1A1A2E"/>
                <w:sz w:val="21"/>
              </w:rPr>
              <w:t>Unique engine serial number.</w:t>
            </w:r>
          </w:p>
        </w:tc>
      </w:tr>
      <w:tr>
        <w:tc>
          <w:tcPr>
            <w:tcW w:type="dxa" w:w="2664"/>
            <w:shd w:val="clear" w:color="auto" w:fill="FFFFFF"/>
          </w:tcPr>
          <w:p>
            <w:pPr>
              <w:spacing w:before="40" w:after="40"/>
            </w:pPr>
            <w:r/>
            <w:r>
              <w:rPr>
                <w:rFonts w:ascii="Calibri" w:hAnsi="Calibri"/>
                <w:color w:val="1A1A2E"/>
                <w:sz w:val="21"/>
              </w:rPr>
              <w:t>Vehicle Variant</w:t>
            </w:r>
          </w:p>
        </w:tc>
        <w:tc>
          <w:tcPr>
            <w:tcW w:type="dxa" w:w="1296"/>
            <w:shd w:val="clear" w:color="auto" w:fill="FFFFFF"/>
          </w:tcPr>
          <w:p>
            <w:pPr>
              <w:spacing w:before="40" w:after="40"/>
            </w:pPr>
            <w:r/>
            <w:r>
              <w:rPr>
                <w:rFonts w:ascii="Calibri" w:hAnsi="Calibri"/>
                <w:color w:val="1A1A2E"/>
                <w:sz w:val="21"/>
              </w:rPr>
              <w:t>Yes</w:t>
            </w:r>
          </w:p>
        </w:tc>
        <w:tc>
          <w:tcPr>
            <w:tcW w:type="dxa" w:w="5616"/>
            <w:shd w:val="clear" w:color="auto" w:fill="FFFFFF"/>
          </w:tcPr>
          <w:p>
            <w:pPr>
              <w:spacing w:before="40" w:after="40"/>
            </w:pPr>
            <w:r/>
            <w:r>
              <w:rPr>
                <w:rFonts w:ascii="Calibri" w:hAnsi="Calibri"/>
                <w:color w:val="1A1A2E"/>
                <w:sz w:val="21"/>
              </w:rPr>
              <w:t>Links to the VehicleVariant master (model, fuel type, transmission).</w:t>
            </w:r>
          </w:p>
        </w:tc>
      </w:tr>
      <w:tr>
        <w:tc>
          <w:tcPr>
            <w:tcW w:type="dxa" w:w="2664"/>
            <w:shd w:val="clear" w:color="auto" w:fill="F0F6FF"/>
          </w:tcPr>
          <w:p>
            <w:pPr>
              <w:spacing w:before="40" w:after="40"/>
            </w:pPr>
            <w:r/>
            <w:r>
              <w:rPr>
                <w:rFonts w:ascii="Calibri" w:hAnsi="Calibri"/>
                <w:color w:val="1A1A2E"/>
                <w:sz w:val="21"/>
              </w:rPr>
              <w:t>Colour</w:t>
            </w:r>
          </w:p>
        </w:tc>
        <w:tc>
          <w:tcPr>
            <w:tcW w:type="dxa" w:w="1296"/>
            <w:shd w:val="clear" w:color="auto" w:fill="F0F6FF"/>
          </w:tcPr>
          <w:p>
            <w:pPr>
              <w:spacing w:before="40" w:after="40"/>
            </w:pPr>
            <w:r/>
            <w:r>
              <w:rPr>
                <w:rFonts w:ascii="Calibri" w:hAnsi="Calibri"/>
                <w:color w:val="1A1A2E"/>
                <w:sz w:val="21"/>
              </w:rPr>
              <w:t>Yes</w:t>
            </w:r>
          </w:p>
        </w:tc>
        <w:tc>
          <w:tcPr>
            <w:tcW w:type="dxa" w:w="5616"/>
            <w:shd w:val="clear" w:color="auto" w:fill="F0F6FF"/>
          </w:tcPr>
          <w:p>
            <w:pPr>
              <w:spacing w:before="40" w:after="40"/>
            </w:pPr>
            <w:r/>
            <w:r>
              <w:rPr>
                <w:rFonts w:ascii="Calibri" w:hAnsi="Calibri"/>
                <w:color w:val="1A1A2E"/>
                <w:sz w:val="21"/>
              </w:rPr>
              <w:t>Vehicle exterior colour.</w:t>
            </w:r>
          </w:p>
        </w:tc>
      </w:tr>
      <w:tr>
        <w:tc>
          <w:tcPr>
            <w:tcW w:type="dxa" w:w="2664"/>
            <w:shd w:val="clear" w:color="auto" w:fill="FFFFFF"/>
          </w:tcPr>
          <w:p>
            <w:pPr>
              <w:spacing w:before="40" w:after="40"/>
            </w:pPr>
            <w:r/>
            <w:r>
              <w:rPr>
                <w:rFonts w:ascii="Calibri" w:hAnsi="Calibri"/>
                <w:color w:val="1A1A2E"/>
                <w:sz w:val="21"/>
              </w:rPr>
              <w:t>Manufacturing Year</w:t>
            </w:r>
          </w:p>
        </w:tc>
        <w:tc>
          <w:tcPr>
            <w:tcW w:type="dxa" w:w="1296"/>
            <w:shd w:val="clear" w:color="auto" w:fill="FFFFFF"/>
          </w:tcPr>
          <w:p>
            <w:pPr>
              <w:spacing w:before="40" w:after="40"/>
            </w:pPr>
            <w:r/>
            <w:r>
              <w:rPr>
                <w:rFonts w:ascii="Calibri" w:hAnsi="Calibri"/>
                <w:color w:val="1A1A2E"/>
                <w:sz w:val="21"/>
              </w:rPr>
              <w:t>Yes</w:t>
            </w:r>
          </w:p>
        </w:tc>
        <w:tc>
          <w:tcPr>
            <w:tcW w:type="dxa" w:w="5616"/>
            <w:shd w:val="clear" w:color="auto" w:fill="FFFFFF"/>
          </w:tcPr>
          <w:p>
            <w:pPr>
              <w:spacing w:before="40" w:after="40"/>
            </w:pPr>
            <w:r/>
            <w:r>
              <w:rPr>
                <w:rFonts w:ascii="Calibri" w:hAnsi="Calibri"/>
                <w:color w:val="1A1A2E"/>
                <w:sz w:val="21"/>
              </w:rPr>
              <w:t>Year of manufacture.</w:t>
            </w:r>
          </w:p>
        </w:tc>
      </w:tr>
      <w:tr>
        <w:tc>
          <w:tcPr>
            <w:tcW w:type="dxa" w:w="2664"/>
            <w:shd w:val="clear" w:color="auto" w:fill="F0F6FF"/>
          </w:tcPr>
          <w:p>
            <w:pPr>
              <w:spacing w:before="40" w:after="40"/>
            </w:pPr>
            <w:r/>
            <w:r>
              <w:rPr>
                <w:rFonts w:ascii="Calibri" w:hAnsi="Calibri"/>
                <w:color w:val="1A1A2E"/>
                <w:sz w:val="21"/>
              </w:rPr>
              <w:t>Manufacturing Month</w:t>
            </w:r>
          </w:p>
        </w:tc>
        <w:tc>
          <w:tcPr>
            <w:tcW w:type="dxa" w:w="1296"/>
            <w:shd w:val="clear" w:color="auto" w:fill="F0F6FF"/>
          </w:tcPr>
          <w:p>
            <w:pPr>
              <w:spacing w:before="40" w:after="40"/>
            </w:pPr>
            <w:r/>
            <w:r>
              <w:rPr>
                <w:rFonts w:ascii="Calibri" w:hAnsi="Calibri"/>
                <w:color w:val="1A1A2E"/>
                <w:sz w:val="21"/>
              </w:rPr>
              <w:t>Yes</w:t>
            </w:r>
          </w:p>
        </w:tc>
        <w:tc>
          <w:tcPr>
            <w:tcW w:type="dxa" w:w="5616"/>
            <w:shd w:val="clear" w:color="auto" w:fill="F0F6FF"/>
          </w:tcPr>
          <w:p>
            <w:pPr>
              <w:spacing w:before="40" w:after="40"/>
            </w:pPr>
            <w:r/>
            <w:r>
              <w:rPr>
                <w:rFonts w:ascii="Calibri" w:hAnsi="Calibri"/>
                <w:color w:val="1A1A2E"/>
                <w:sz w:val="21"/>
              </w:rPr>
              <w:t>Month of manufacture.</w:t>
            </w:r>
          </w:p>
        </w:tc>
      </w:tr>
      <w:tr>
        <w:tc>
          <w:tcPr>
            <w:tcW w:type="dxa" w:w="2664"/>
            <w:shd w:val="clear" w:color="auto" w:fill="FFFFFF"/>
          </w:tcPr>
          <w:p>
            <w:pPr>
              <w:spacing w:before="40" w:after="40"/>
            </w:pPr>
            <w:r/>
            <w:r>
              <w:rPr>
                <w:rFonts w:ascii="Calibri" w:hAnsi="Calibri"/>
                <w:color w:val="1A1A2E"/>
                <w:sz w:val="21"/>
              </w:rPr>
              <w:t>Selling Price</w:t>
            </w:r>
          </w:p>
        </w:tc>
        <w:tc>
          <w:tcPr>
            <w:tcW w:type="dxa" w:w="1296"/>
            <w:shd w:val="clear" w:color="auto" w:fill="FFFFFF"/>
          </w:tcPr>
          <w:p>
            <w:pPr>
              <w:spacing w:before="40" w:after="40"/>
            </w:pPr>
            <w:r/>
            <w:r>
              <w:rPr>
                <w:rFonts w:ascii="Calibri" w:hAnsi="Calibri"/>
                <w:color w:val="1A1A2E"/>
                <w:sz w:val="21"/>
              </w:rPr>
              <w:t>Yes</w:t>
            </w:r>
          </w:p>
        </w:tc>
        <w:tc>
          <w:tcPr>
            <w:tcW w:type="dxa" w:w="5616"/>
            <w:shd w:val="clear" w:color="auto" w:fill="FFFFFF"/>
          </w:tcPr>
          <w:p>
            <w:pPr>
              <w:spacing w:before="40" w:after="40"/>
            </w:pPr>
            <w:r/>
            <w:r>
              <w:rPr>
                <w:rFonts w:ascii="Calibri" w:hAnsi="Calibri"/>
                <w:color w:val="1A1A2E"/>
                <w:sz w:val="21"/>
              </w:rPr>
              <w:t>Ex-showroom selling price for this unit.</w:t>
            </w:r>
          </w:p>
        </w:tc>
      </w:tr>
      <w:tr>
        <w:tc>
          <w:tcPr>
            <w:tcW w:type="dxa" w:w="2664"/>
            <w:shd w:val="clear" w:color="auto" w:fill="F0F6FF"/>
          </w:tcPr>
          <w:p>
            <w:pPr>
              <w:spacing w:before="40" w:after="40"/>
            </w:pPr>
            <w:r/>
            <w:r>
              <w:rPr>
                <w:rFonts w:ascii="Calibri" w:hAnsi="Calibri"/>
                <w:color w:val="1A1A2E"/>
                <w:sz w:val="21"/>
              </w:rPr>
              <w:t>Purchase Price</w:t>
            </w:r>
          </w:p>
        </w:tc>
        <w:tc>
          <w:tcPr>
            <w:tcW w:type="dxa" w:w="1296"/>
            <w:shd w:val="clear" w:color="auto" w:fill="F0F6FF"/>
          </w:tcPr>
          <w:p>
            <w:pPr>
              <w:spacing w:before="40" w:after="40"/>
            </w:pPr>
            <w:r/>
            <w:r>
              <w:rPr>
                <w:rFonts w:ascii="Calibri" w:hAnsi="Calibri"/>
                <w:color w:val="1A1A2E"/>
                <w:sz w:val="21"/>
              </w:rPr>
              <w:t>No</w:t>
            </w:r>
          </w:p>
        </w:tc>
        <w:tc>
          <w:tcPr>
            <w:tcW w:type="dxa" w:w="5616"/>
            <w:shd w:val="clear" w:color="auto" w:fill="F0F6FF"/>
          </w:tcPr>
          <w:p>
            <w:pPr>
              <w:spacing w:before="40" w:after="40"/>
            </w:pPr>
            <w:r/>
            <w:r>
              <w:rPr>
                <w:rFonts w:ascii="Calibri" w:hAnsi="Calibri"/>
                <w:color w:val="1A1A2E"/>
                <w:sz w:val="21"/>
              </w:rPr>
              <w:t>Dealer's cost price for internal margin tracking.</w:t>
            </w:r>
          </w:p>
        </w:tc>
      </w:tr>
      <w:tr>
        <w:tc>
          <w:tcPr>
            <w:tcW w:type="dxa" w:w="2664"/>
            <w:shd w:val="clear" w:color="auto" w:fill="FFFFFF"/>
          </w:tcPr>
          <w:p>
            <w:pPr>
              <w:spacing w:before="40" w:after="40"/>
            </w:pPr>
            <w:r/>
            <w:r>
              <w:rPr>
                <w:rFonts w:ascii="Calibri" w:hAnsi="Calibri"/>
                <w:color w:val="1A1A2E"/>
                <w:sz w:val="21"/>
              </w:rPr>
              <w:t>Arrival Date</w:t>
            </w:r>
          </w:p>
        </w:tc>
        <w:tc>
          <w:tcPr>
            <w:tcW w:type="dxa" w:w="1296"/>
            <w:shd w:val="clear" w:color="auto" w:fill="FFFFFF"/>
          </w:tcPr>
          <w:p>
            <w:pPr>
              <w:spacing w:before="40" w:after="40"/>
            </w:pPr>
            <w:r/>
            <w:r>
              <w:rPr>
                <w:rFonts w:ascii="Calibri" w:hAnsi="Calibri"/>
                <w:color w:val="1A1A2E"/>
                <w:sz w:val="21"/>
              </w:rPr>
              <w:t>No</w:t>
            </w:r>
          </w:p>
        </w:tc>
        <w:tc>
          <w:tcPr>
            <w:tcW w:type="dxa" w:w="5616"/>
            <w:shd w:val="clear" w:color="auto" w:fill="FFFFFF"/>
          </w:tcPr>
          <w:p>
            <w:pPr>
              <w:spacing w:before="40" w:after="40"/>
            </w:pPr>
            <w:r/>
            <w:r>
              <w:rPr>
                <w:rFonts w:ascii="Calibri" w:hAnsi="Calibri"/>
                <w:color w:val="1A1A2E"/>
                <w:sz w:val="21"/>
              </w:rPr>
              <w:t>Date vehicle physically arrived at the dealership.</w:t>
            </w:r>
          </w:p>
        </w:tc>
      </w:tr>
      <w:tr>
        <w:tc>
          <w:tcPr>
            <w:tcW w:type="dxa" w:w="2664"/>
            <w:shd w:val="clear" w:color="auto" w:fill="F0F6FF"/>
          </w:tcPr>
          <w:p>
            <w:pPr>
              <w:spacing w:before="40" w:after="40"/>
            </w:pPr>
            <w:r/>
            <w:r>
              <w:rPr>
                <w:rFonts w:ascii="Calibri" w:hAnsi="Calibri"/>
                <w:color w:val="1A1A2E"/>
                <w:sz w:val="21"/>
              </w:rPr>
              <w:t>Stockyard Slot</w:t>
            </w:r>
          </w:p>
        </w:tc>
        <w:tc>
          <w:tcPr>
            <w:tcW w:type="dxa" w:w="1296"/>
            <w:shd w:val="clear" w:color="auto" w:fill="F0F6FF"/>
          </w:tcPr>
          <w:p>
            <w:pPr>
              <w:spacing w:before="40" w:after="40"/>
            </w:pPr>
            <w:r/>
            <w:r>
              <w:rPr>
                <w:rFonts w:ascii="Calibri" w:hAnsi="Calibri"/>
                <w:color w:val="1A1A2E"/>
                <w:sz w:val="21"/>
              </w:rPr>
              <w:t>No</w:t>
            </w:r>
          </w:p>
        </w:tc>
        <w:tc>
          <w:tcPr>
            <w:tcW w:type="dxa" w:w="5616"/>
            <w:shd w:val="clear" w:color="auto" w:fill="F0F6FF"/>
          </w:tcPr>
          <w:p>
            <w:pPr>
              <w:spacing w:before="40" w:after="40"/>
            </w:pPr>
            <w:r/>
            <w:r>
              <w:rPr>
                <w:rFonts w:ascii="Calibri" w:hAnsi="Calibri"/>
                <w:color w:val="1A1A2E"/>
                <w:sz w:val="21"/>
              </w:rPr>
              <w:t>Physical storage slot assignment within the stockyard.</w:t>
            </w:r>
          </w:p>
        </w:tc>
      </w:tr>
      <w:tr>
        <w:tc>
          <w:tcPr>
            <w:tcW w:type="dxa" w:w="2664"/>
            <w:shd w:val="clear" w:color="auto" w:fill="FFFFFF"/>
          </w:tcPr>
          <w:p>
            <w:pPr>
              <w:spacing w:before="40" w:after="40"/>
            </w:pPr>
            <w:r/>
            <w:r>
              <w:rPr>
                <w:rFonts w:ascii="Calibri" w:hAnsi="Calibri"/>
                <w:color w:val="1A1A2E"/>
                <w:sz w:val="21"/>
              </w:rPr>
              <w:t>Initial Status</w:t>
            </w:r>
          </w:p>
        </w:tc>
        <w:tc>
          <w:tcPr>
            <w:tcW w:type="dxa" w:w="1296"/>
            <w:shd w:val="clear" w:color="auto" w:fill="FFFFFF"/>
          </w:tcPr>
          <w:p>
            <w:pPr>
              <w:spacing w:before="40" w:after="40"/>
            </w:pPr>
            <w:r/>
            <w:r>
              <w:rPr>
                <w:rFonts w:ascii="Calibri" w:hAnsi="Calibri"/>
                <w:color w:val="1A1A2E"/>
                <w:sz w:val="21"/>
              </w:rPr>
              <w:t>Yes</w:t>
            </w:r>
          </w:p>
        </w:tc>
        <w:tc>
          <w:tcPr>
            <w:tcW w:type="dxa" w:w="5616"/>
            <w:shd w:val="clear" w:color="auto" w:fill="FFFFFF"/>
          </w:tcPr>
          <w:p>
            <w:pPr>
              <w:spacing w:before="40" w:after="40"/>
            </w:pPr>
            <w:r/>
            <w:r>
              <w:rPr>
                <w:rFonts w:ascii="Calibri" w:hAnsi="Calibri"/>
                <w:color w:val="1A1A2E"/>
                <w:sz w:val="21"/>
              </w:rPr>
              <w:t>Starting status; typically IN_TRANSIT for newly arrived vehicles.</w:t>
            </w:r>
          </w:p>
        </w:tc>
      </w:tr>
    </w:tbl>
    <w:p/>
    <w:p>
      <w:pPr>
        <w:pStyle w:val="Heading3"/>
        <w:spacing w:before="160" w:after="60"/>
      </w:pPr>
      <w:r>
        <w:t>3.4.2  Vehicle Status Workflow</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002C5F"/>
          </w:tcPr>
          <w:p>
            <w:pPr>
              <w:spacing w:before="60" w:after="60"/>
              <w:jc w:val="center"/>
            </w:pPr>
            <w:r/>
            <w:r>
              <w:rPr>
                <w:rFonts w:ascii="Calibri" w:hAnsi="Calibri"/>
                <w:b/>
                <w:color w:val="FFFFFF"/>
                <w:sz w:val="21"/>
              </w:rPr>
              <w:t>From Status</w:t>
            </w:r>
          </w:p>
        </w:tc>
        <w:tc>
          <w:tcPr>
            <w:tcW w:type="dxa" w:w="2016"/>
            <w:shd w:val="clear" w:color="auto" w:fill="002C5F"/>
          </w:tcPr>
          <w:p>
            <w:pPr>
              <w:spacing w:before="60" w:after="60"/>
              <w:jc w:val="center"/>
            </w:pPr>
            <w:r/>
            <w:r>
              <w:rPr>
                <w:rFonts w:ascii="Calibri" w:hAnsi="Calibri"/>
                <w:b/>
                <w:color w:val="FFFFFF"/>
                <w:sz w:val="21"/>
              </w:rPr>
              <w:t>To Status</w:t>
            </w:r>
          </w:p>
        </w:tc>
        <w:tc>
          <w:tcPr>
            <w:tcW w:type="dxa" w:w="5544"/>
            <w:shd w:val="clear" w:color="auto" w:fill="002C5F"/>
          </w:tcPr>
          <w:p>
            <w:pPr>
              <w:spacing w:before="60" w:after="60"/>
              <w:jc w:val="center"/>
            </w:pPr>
            <w:r/>
            <w:r>
              <w:rPr>
                <w:rFonts w:ascii="Calibri" w:hAnsi="Calibri"/>
                <w:b/>
                <w:color w:val="FFFFFF"/>
                <w:sz w:val="21"/>
              </w:rPr>
              <w:t>Trigger / Action</w:t>
            </w:r>
          </w:p>
        </w:tc>
      </w:tr>
      <w:tr>
        <w:tc>
          <w:tcPr>
            <w:tcW w:type="dxa" w:w="2016"/>
            <w:shd w:val="clear" w:color="auto" w:fill="F0F6FF"/>
          </w:tcPr>
          <w:p>
            <w:pPr>
              <w:spacing w:before="40" w:after="40"/>
            </w:pPr>
            <w:r/>
            <w:r>
              <w:rPr>
                <w:rFonts w:ascii="Calibri" w:hAnsi="Calibri"/>
                <w:color w:val="1A1A2E"/>
                <w:sz w:val="21"/>
              </w:rPr>
              <w:t>IN_TRANSIT</w:t>
            </w:r>
          </w:p>
        </w:tc>
        <w:tc>
          <w:tcPr>
            <w:tcW w:type="dxa" w:w="2016"/>
            <w:shd w:val="clear" w:color="auto" w:fill="F0F6FF"/>
          </w:tcPr>
          <w:p>
            <w:pPr>
              <w:spacing w:before="40" w:after="40"/>
            </w:pPr>
            <w:r/>
            <w:r>
              <w:rPr>
                <w:rFonts w:ascii="Calibri" w:hAnsi="Calibri"/>
                <w:color w:val="1A1A2E"/>
                <w:sz w:val="21"/>
              </w:rPr>
              <w:t>IN_STOCKYARD</w:t>
            </w:r>
          </w:p>
        </w:tc>
        <w:tc>
          <w:tcPr>
            <w:tcW w:type="dxa" w:w="5544"/>
            <w:shd w:val="clear" w:color="auto" w:fill="F0F6FF"/>
          </w:tcPr>
          <w:p>
            <w:pPr>
              <w:spacing w:before="40" w:after="40"/>
            </w:pPr>
            <w:r/>
            <w:r>
              <w:rPr>
                <w:rFonts w:ascii="Calibri" w:hAnsi="Calibri"/>
                <w:color w:val="1A1A2E"/>
                <w:sz w:val="21"/>
              </w:rPr>
              <w:t>Vehicle physically received at dealership. Dealer Manager records arrival date and stockyard slot.</w:t>
            </w:r>
          </w:p>
        </w:tc>
      </w:tr>
      <w:tr>
        <w:tc>
          <w:tcPr>
            <w:tcW w:type="dxa" w:w="2016"/>
            <w:shd w:val="clear" w:color="auto" w:fill="FFFFFF"/>
          </w:tcPr>
          <w:p>
            <w:pPr>
              <w:spacing w:before="40" w:after="40"/>
            </w:pPr>
            <w:r/>
            <w:r>
              <w:rPr>
                <w:rFonts w:ascii="Calibri" w:hAnsi="Calibri"/>
                <w:color w:val="1A1A2E"/>
                <w:sz w:val="21"/>
              </w:rPr>
              <w:t>IN_STOCKYARD</w:t>
            </w:r>
          </w:p>
        </w:tc>
        <w:tc>
          <w:tcPr>
            <w:tcW w:type="dxa" w:w="2016"/>
            <w:shd w:val="clear" w:color="auto" w:fill="FFFFFF"/>
          </w:tcPr>
          <w:p>
            <w:pPr>
              <w:spacing w:before="40" w:after="40"/>
            </w:pPr>
            <w:r/>
            <w:r>
              <w:rPr>
                <w:rFonts w:ascii="Calibri" w:hAnsi="Calibri"/>
                <w:color w:val="1A1A2E"/>
                <w:sz w:val="21"/>
              </w:rPr>
              <w:t>IN_SHOWROOM</w:t>
            </w:r>
          </w:p>
        </w:tc>
        <w:tc>
          <w:tcPr>
            <w:tcW w:type="dxa" w:w="5544"/>
            <w:shd w:val="clear" w:color="auto" w:fill="FFFFFF"/>
          </w:tcPr>
          <w:p>
            <w:pPr>
              <w:spacing w:before="40" w:after="40"/>
            </w:pPr>
            <w:r/>
            <w:r>
              <w:rPr>
                <w:rFonts w:ascii="Calibri" w:hAnsi="Calibri"/>
                <w:color w:val="1A1A2E"/>
                <w:sz w:val="21"/>
              </w:rPr>
              <w:t>Vehicle prepared and moved to showroom floor for customer display.</w:t>
            </w:r>
          </w:p>
        </w:tc>
      </w:tr>
      <w:tr>
        <w:tc>
          <w:tcPr>
            <w:tcW w:type="dxa" w:w="2016"/>
            <w:shd w:val="clear" w:color="auto" w:fill="F0F6FF"/>
          </w:tcPr>
          <w:p>
            <w:pPr>
              <w:spacing w:before="40" w:after="40"/>
            </w:pPr>
            <w:r/>
            <w:r>
              <w:rPr>
                <w:rFonts w:ascii="Calibri" w:hAnsi="Calibri"/>
                <w:color w:val="1A1A2E"/>
                <w:sz w:val="21"/>
              </w:rPr>
              <w:t>IN_SHOWROOM</w:t>
            </w:r>
          </w:p>
        </w:tc>
        <w:tc>
          <w:tcPr>
            <w:tcW w:type="dxa" w:w="2016"/>
            <w:shd w:val="clear" w:color="auto" w:fill="F0F6FF"/>
          </w:tcPr>
          <w:p>
            <w:pPr>
              <w:spacing w:before="40" w:after="40"/>
            </w:pPr>
            <w:r/>
            <w:r>
              <w:rPr>
                <w:rFonts w:ascii="Calibri" w:hAnsi="Calibri"/>
                <w:color w:val="1A1A2E"/>
                <w:sz w:val="21"/>
              </w:rPr>
              <w:t>BOOKED</w:t>
            </w:r>
          </w:p>
        </w:tc>
        <w:tc>
          <w:tcPr>
            <w:tcW w:type="dxa" w:w="5544"/>
            <w:shd w:val="clear" w:color="auto" w:fill="F0F6FF"/>
          </w:tcPr>
          <w:p>
            <w:pPr>
              <w:spacing w:before="40" w:after="40"/>
            </w:pPr>
            <w:r/>
            <w:r>
              <w:rPr>
                <w:rFonts w:ascii="Calibri" w:hAnsi="Calibri"/>
                <w:color w:val="1A1A2E"/>
                <w:sz w:val="21"/>
              </w:rPr>
              <w:t>Vehicle assigned to a confirmed customer booking.</w:t>
            </w:r>
          </w:p>
        </w:tc>
      </w:tr>
      <w:tr>
        <w:tc>
          <w:tcPr>
            <w:tcW w:type="dxa" w:w="2016"/>
            <w:shd w:val="clear" w:color="auto" w:fill="FFFFFF"/>
          </w:tcPr>
          <w:p>
            <w:pPr>
              <w:spacing w:before="40" w:after="40"/>
            </w:pPr>
            <w:r/>
            <w:r>
              <w:rPr>
                <w:rFonts w:ascii="Calibri" w:hAnsi="Calibri"/>
                <w:color w:val="1A1A2E"/>
                <w:sz w:val="21"/>
              </w:rPr>
              <w:t>BOOKED</w:t>
            </w:r>
          </w:p>
        </w:tc>
        <w:tc>
          <w:tcPr>
            <w:tcW w:type="dxa" w:w="2016"/>
            <w:shd w:val="clear" w:color="auto" w:fill="FFFFFF"/>
          </w:tcPr>
          <w:p>
            <w:pPr>
              <w:spacing w:before="40" w:after="40"/>
            </w:pPr>
            <w:r/>
            <w:r>
              <w:rPr>
                <w:rFonts w:ascii="Calibri" w:hAnsi="Calibri"/>
                <w:color w:val="1A1A2E"/>
                <w:sz w:val="21"/>
              </w:rPr>
              <w:t>DISPATCHED</w:t>
            </w:r>
          </w:p>
        </w:tc>
        <w:tc>
          <w:tcPr>
            <w:tcW w:type="dxa" w:w="5544"/>
            <w:shd w:val="clear" w:color="auto" w:fill="FFFFFF"/>
          </w:tcPr>
          <w:p>
            <w:pPr>
              <w:spacing w:before="40" w:after="40"/>
            </w:pPr>
            <w:r/>
            <w:r>
              <w:rPr>
                <w:rFonts w:ascii="Calibri" w:hAnsi="Calibri"/>
                <w:color w:val="1A1A2E"/>
                <w:sz w:val="21"/>
              </w:rPr>
              <w:t>Vehicle prepared for customer handover; dispatch record created.</w:t>
            </w:r>
          </w:p>
        </w:tc>
      </w:tr>
      <w:tr>
        <w:tc>
          <w:tcPr>
            <w:tcW w:type="dxa" w:w="2016"/>
            <w:shd w:val="clear" w:color="auto" w:fill="F0F6FF"/>
          </w:tcPr>
          <w:p>
            <w:pPr>
              <w:spacing w:before="40" w:after="40"/>
            </w:pPr>
            <w:r/>
            <w:r>
              <w:rPr>
                <w:rFonts w:ascii="Calibri" w:hAnsi="Calibri"/>
                <w:color w:val="1A1A2E"/>
                <w:sz w:val="21"/>
              </w:rPr>
              <w:t>DISPATCHED</w:t>
            </w:r>
          </w:p>
        </w:tc>
        <w:tc>
          <w:tcPr>
            <w:tcW w:type="dxa" w:w="2016"/>
            <w:shd w:val="clear" w:color="auto" w:fill="F0F6FF"/>
          </w:tcPr>
          <w:p>
            <w:pPr>
              <w:spacing w:before="40" w:after="40"/>
            </w:pPr>
            <w:r/>
            <w:r>
              <w:rPr>
                <w:rFonts w:ascii="Calibri" w:hAnsi="Calibri"/>
                <w:color w:val="1A1A2E"/>
                <w:sz w:val="21"/>
              </w:rPr>
              <w:t>SOLD</w:t>
            </w:r>
          </w:p>
        </w:tc>
        <w:tc>
          <w:tcPr>
            <w:tcW w:type="dxa" w:w="5544"/>
            <w:shd w:val="clear" w:color="auto" w:fill="F0F6FF"/>
          </w:tcPr>
          <w:p>
            <w:pPr>
              <w:spacing w:before="40" w:after="40"/>
            </w:pPr>
            <w:r/>
            <w:r>
              <w:rPr>
                <w:rFonts w:ascii="Calibri" w:hAnsi="Calibri"/>
                <w:color w:val="1A1A2E"/>
                <w:sz w:val="21"/>
              </w:rPr>
              <w:t>Customer delivery confirmed; sales transaction closed.</w:t>
            </w:r>
          </w:p>
        </w:tc>
      </w:tr>
      <w:tr>
        <w:tc>
          <w:tcPr>
            <w:tcW w:type="dxa" w:w="2016"/>
            <w:shd w:val="clear" w:color="auto" w:fill="FFFFFF"/>
          </w:tcPr>
          <w:p>
            <w:pPr>
              <w:spacing w:before="40" w:after="40"/>
            </w:pPr>
            <w:r/>
            <w:r>
              <w:rPr>
                <w:rFonts w:ascii="Calibri" w:hAnsi="Calibri"/>
                <w:color w:val="1A1A2E"/>
                <w:sz w:val="21"/>
              </w:rPr>
              <w:t>IN_SHOWROOM</w:t>
            </w:r>
          </w:p>
        </w:tc>
        <w:tc>
          <w:tcPr>
            <w:tcW w:type="dxa" w:w="2016"/>
            <w:shd w:val="clear" w:color="auto" w:fill="FFFFFF"/>
          </w:tcPr>
          <w:p>
            <w:pPr>
              <w:spacing w:before="40" w:after="40"/>
            </w:pPr>
            <w:r/>
            <w:r>
              <w:rPr>
                <w:rFonts w:ascii="Calibri" w:hAnsi="Calibri"/>
                <w:color w:val="1A1A2E"/>
                <w:sz w:val="21"/>
              </w:rPr>
              <w:t>BOOKED</w:t>
            </w:r>
          </w:p>
        </w:tc>
        <w:tc>
          <w:tcPr>
            <w:tcW w:type="dxa" w:w="5544"/>
            <w:shd w:val="clear" w:color="auto" w:fill="FFFFFF"/>
          </w:tcPr>
          <w:p>
            <w:pPr>
              <w:spacing w:before="40" w:after="40"/>
            </w:pPr>
            <w:r/>
            <w:r>
              <w:rPr>
                <w:rFonts w:ascii="Calibri" w:hAnsi="Calibri"/>
                <w:color w:val="1A1A2E"/>
                <w:sz w:val="21"/>
              </w:rPr>
              <w:t>Booking cancelled → vehicle returns to IN_SHOWROOM status.</w:t>
            </w:r>
          </w:p>
        </w:tc>
      </w:tr>
    </w:tbl>
    <w:p/>
    <w:p>
      <w:pPr>
        <w:pStyle w:val="Heading3"/>
        <w:spacing w:before="160" w:after="60"/>
      </w:pPr>
      <w:r>
        <w:t>3.4.3  Processing Logic</w:t>
      </w:r>
    </w:p>
    <w:p>
      <w:pPr>
        <w:pStyle w:val="ListNumber"/>
        <w:spacing w:before="20" w:after="60"/>
        <w:ind w:left="504"/>
      </w:pPr>
      <w:r>
        <w:rPr>
          <w:rFonts w:ascii="Calibri" w:hAnsi="Calibri"/>
          <w:color w:val="1A1A2E"/>
          <w:sz w:val="22"/>
        </w:rPr>
        <w:t>Dealer Manager or Super Admin registers a new vehicle by submitting the vehicle form or CSV import.</w:t>
      </w:r>
    </w:p>
    <w:p>
      <w:pPr>
        <w:pStyle w:val="ListNumber"/>
        <w:spacing w:before="20" w:after="60"/>
        <w:ind w:left="504"/>
      </w:pPr>
      <w:r>
        <w:rPr>
          <w:rFonts w:ascii="Calibri" w:hAnsi="Calibri"/>
          <w:color w:val="1A1A2E"/>
          <w:sz w:val="22"/>
        </w:rPr>
        <w:t>The VehicleService validates VIN, chassis, and engine number uniqueness before persisting.</w:t>
      </w:r>
    </w:p>
    <w:p>
      <w:pPr>
        <w:pStyle w:val="ListNumber"/>
        <w:spacing w:before="20" w:after="60"/>
        <w:ind w:left="504"/>
      </w:pPr>
      <w:r>
        <w:rPr>
          <w:rFonts w:ascii="Calibri" w:hAnsi="Calibri"/>
          <w:color w:val="1A1A2E"/>
          <w:sz w:val="22"/>
        </w:rPr>
        <w:t>The vehicle is assigned an initial status (typically IN_TRANSIT).</w:t>
      </w:r>
    </w:p>
    <w:p>
      <w:pPr>
        <w:pStyle w:val="ListNumber"/>
        <w:spacing w:before="20" w:after="60"/>
        <w:ind w:left="504"/>
      </w:pPr>
      <w:r>
        <w:rPr>
          <w:rFonts w:ascii="Calibri" w:hAnsi="Calibri"/>
          <w:color w:val="1A1A2E"/>
          <w:sz w:val="22"/>
        </w:rPr>
        <w:t>As the vehicle physically moves through the dealership, authorised users update the status via the status transition UI.</w:t>
      </w:r>
    </w:p>
    <w:p>
      <w:pPr>
        <w:pStyle w:val="ListNumber"/>
        <w:spacing w:before="20" w:after="60"/>
        <w:ind w:left="504"/>
      </w:pPr>
      <w:r>
        <w:rPr>
          <w:rFonts w:ascii="Calibri" w:hAnsi="Calibri"/>
          <w:color w:val="1A1A2E"/>
          <w:sz w:val="22"/>
        </w:rPr>
        <w:t>Each status update is validated against the permitted transition matrix; invalid transitions are rejected.</w:t>
      </w:r>
    </w:p>
    <w:p>
      <w:pPr>
        <w:pStyle w:val="ListNumber"/>
        <w:spacing w:before="20" w:after="60"/>
        <w:ind w:left="504"/>
      </w:pPr>
      <w:r>
        <w:rPr>
          <w:rFonts w:ascii="Calibri" w:hAnsi="Calibri"/>
          <w:color w:val="1A1A2E"/>
          <w:sz w:val="22"/>
        </w:rPr>
        <w:t>Advanced search/filter allows staff to query vehicles by model, variant, status, colour, fuel type, and transmission.</w:t>
      </w:r>
    </w:p>
    <w:p>
      <w:pPr>
        <w:pStyle w:val="ListNumber"/>
        <w:spacing w:before="20" w:after="60"/>
        <w:ind w:left="504"/>
      </w:pPr>
      <w:r>
        <w:rPr>
          <w:rFonts w:ascii="Calibri" w:hAnsi="Calibri"/>
          <w:color w:val="1A1A2E"/>
          <w:sz w:val="22"/>
        </w:rPr>
        <w:t>Stockyard map view provides a visual grid of vehicle slot assignments within the physical stockyard.</w:t>
      </w:r>
    </w:p>
    <w:p>
      <w:pPr>
        <w:pStyle w:val="ListNumber"/>
        <w:spacing w:before="20" w:after="60"/>
        <w:ind w:left="504"/>
      </w:pPr>
      <w:r>
        <w:rPr>
          <w:rFonts w:ascii="Calibri" w:hAnsi="Calibri"/>
          <w:color w:val="1A1A2E"/>
          <w:sz w:val="22"/>
        </w:rPr>
        <w:t>Export functionality generates an Excel snapshot of the current inventory with all filter criteria applied.</w:t>
      </w:r>
    </w:p>
    <w:p>
      <w:pPr>
        <w:pStyle w:val="ListNumber"/>
        <w:spacing w:before="20" w:after="60"/>
        <w:ind w:left="504"/>
      </w:pPr>
      <w:r>
        <w:rPr>
          <w:rFonts w:ascii="Calibri" w:hAnsi="Calibri"/>
          <w:color w:val="1A1A2E"/>
          <w:sz w:val="22"/>
        </w:rPr>
        <w:t>Vehicle Model and Variant masters (pre-loaded by Super Admin) drive the dropdown selections in all vehicle forms.</w:t>
      </w:r>
    </w:p>
    <w:p>
      <w:pPr>
        <w:pStyle w:val="Heading3"/>
        <w:spacing w:before="160" w:after="60"/>
      </w:pPr>
      <w:r>
        <w:t>3.4.4  Outputs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02C5F"/>
          </w:tcPr>
          <w:p>
            <w:pPr>
              <w:spacing w:before="60" w:after="60"/>
              <w:jc w:val="center"/>
            </w:pPr>
            <w:r/>
            <w:r>
              <w:rPr>
                <w:rFonts w:ascii="Calibri" w:hAnsi="Calibri"/>
                <w:b/>
                <w:color w:val="FFFFFF"/>
                <w:sz w:val="21"/>
              </w:rPr>
              <w:t>Output</w:t>
            </w:r>
          </w:p>
        </w:tc>
        <w:tc>
          <w:tcPr>
            <w:tcW w:type="dxa" w:w="6696"/>
            <w:shd w:val="clear" w:color="auto" w:fill="002C5F"/>
          </w:tcPr>
          <w:p>
            <w:pPr>
              <w:spacing w:before="60" w:after="60"/>
              <w:jc w:val="center"/>
            </w:pPr>
            <w:r/>
            <w:r>
              <w:rPr>
                <w:rFonts w:ascii="Calibri" w:hAnsi="Calibri"/>
                <w:b/>
                <w:color w:val="FFFFFF"/>
                <w:sz w:val="21"/>
              </w:rPr>
              <w:t>Description</w:t>
            </w:r>
          </w:p>
        </w:tc>
      </w:tr>
      <w:tr>
        <w:tc>
          <w:tcPr>
            <w:tcW w:type="dxa" w:w="2880"/>
            <w:shd w:val="clear" w:color="auto" w:fill="F0F6FF"/>
          </w:tcPr>
          <w:p>
            <w:pPr>
              <w:spacing w:before="40" w:after="40"/>
            </w:pPr>
            <w:r/>
            <w:r>
              <w:rPr>
                <w:rFonts w:ascii="Calibri" w:hAnsi="Calibri"/>
                <w:color w:val="1A1A2E"/>
                <w:sz w:val="21"/>
              </w:rPr>
              <w:t>Vehicle Record</w:t>
            </w:r>
          </w:p>
        </w:tc>
        <w:tc>
          <w:tcPr>
            <w:tcW w:type="dxa" w:w="6696"/>
            <w:shd w:val="clear" w:color="auto" w:fill="F0F6FF"/>
          </w:tcPr>
          <w:p>
            <w:pPr>
              <w:spacing w:before="40" w:after="40"/>
            </w:pPr>
            <w:r/>
            <w:r>
              <w:rPr>
                <w:rFonts w:ascii="Calibri" w:hAnsi="Calibri"/>
                <w:color w:val="1A1A2E"/>
                <w:sz w:val="21"/>
              </w:rPr>
              <w:t>Unique vehicle entry with all attributes persisted in MySQL.</w:t>
            </w:r>
          </w:p>
        </w:tc>
      </w:tr>
      <w:tr>
        <w:tc>
          <w:tcPr>
            <w:tcW w:type="dxa" w:w="2880"/>
            <w:shd w:val="clear" w:color="auto" w:fill="FFFFFF"/>
          </w:tcPr>
          <w:p>
            <w:pPr>
              <w:spacing w:before="40" w:after="40"/>
            </w:pPr>
            <w:r/>
            <w:r>
              <w:rPr>
                <w:rFonts w:ascii="Calibri" w:hAnsi="Calibri"/>
                <w:color w:val="1A1A2E"/>
                <w:sz w:val="21"/>
              </w:rPr>
              <w:t>Status Update</w:t>
            </w:r>
          </w:p>
        </w:tc>
        <w:tc>
          <w:tcPr>
            <w:tcW w:type="dxa" w:w="6696"/>
            <w:shd w:val="clear" w:color="auto" w:fill="FFFFFF"/>
          </w:tcPr>
          <w:p>
            <w:pPr>
              <w:spacing w:before="40" w:after="40"/>
            </w:pPr>
            <w:r/>
            <w:r>
              <w:rPr>
                <w:rFonts w:ascii="Calibri" w:hAnsi="Calibri"/>
                <w:color w:val="1A1A2E"/>
                <w:sz w:val="21"/>
              </w:rPr>
              <w:t>Vehicle status field updated; timestamp and actor recorded.</w:t>
            </w:r>
          </w:p>
        </w:tc>
      </w:tr>
      <w:tr>
        <w:tc>
          <w:tcPr>
            <w:tcW w:type="dxa" w:w="2880"/>
            <w:shd w:val="clear" w:color="auto" w:fill="F0F6FF"/>
          </w:tcPr>
          <w:p>
            <w:pPr>
              <w:spacing w:before="40" w:after="40"/>
            </w:pPr>
            <w:r/>
            <w:r>
              <w:rPr>
                <w:rFonts w:ascii="Calibri" w:hAnsi="Calibri"/>
                <w:color w:val="1A1A2E"/>
                <w:sz w:val="21"/>
              </w:rPr>
              <w:t>Filtered Inventory List</w:t>
            </w:r>
          </w:p>
        </w:tc>
        <w:tc>
          <w:tcPr>
            <w:tcW w:type="dxa" w:w="6696"/>
            <w:shd w:val="clear" w:color="auto" w:fill="F0F6FF"/>
          </w:tcPr>
          <w:p>
            <w:pPr>
              <w:spacing w:before="40" w:after="40"/>
            </w:pPr>
            <w:r/>
            <w:r>
              <w:rPr>
                <w:rFonts w:ascii="Calibri" w:hAnsi="Calibri"/>
                <w:color w:val="1A1A2E"/>
                <w:sz w:val="21"/>
              </w:rPr>
              <w:t>Paginated, filterable vehicle listing for the inventory screen.</w:t>
            </w:r>
          </w:p>
        </w:tc>
      </w:tr>
      <w:tr>
        <w:tc>
          <w:tcPr>
            <w:tcW w:type="dxa" w:w="2880"/>
            <w:shd w:val="clear" w:color="auto" w:fill="FFFFFF"/>
          </w:tcPr>
          <w:p>
            <w:pPr>
              <w:spacing w:before="40" w:after="40"/>
            </w:pPr>
            <w:r/>
            <w:r>
              <w:rPr>
                <w:rFonts w:ascii="Calibri" w:hAnsi="Calibri"/>
                <w:color w:val="1A1A2E"/>
                <w:sz w:val="21"/>
              </w:rPr>
              <w:t>Stockyard Map View</w:t>
            </w:r>
          </w:p>
        </w:tc>
        <w:tc>
          <w:tcPr>
            <w:tcW w:type="dxa" w:w="6696"/>
            <w:shd w:val="clear" w:color="auto" w:fill="FFFFFF"/>
          </w:tcPr>
          <w:p>
            <w:pPr>
              <w:spacing w:before="40" w:after="40"/>
            </w:pPr>
            <w:r/>
            <w:r>
              <w:rPr>
                <w:rFonts w:ascii="Calibri" w:hAnsi="Calibri"/>
                <w:color w:val="1A1A2E"/>
                <w:sz w:val="21"/>
              </w:rPr>
              <w:t>Visual slot-level representation of stockyard occupancy.</w:t>
            </w:r>
          </w:p>
        </w:tc>
      </w:tr>
      <w:tr>
        <w:tc>
          <w:tcPr>
            <w:tcW w:type="dxa" w:w="2880"/>
            <w:shd w:val="clear" w:color="auto" w:fill="F0F6FF"/>
          </w:tcPr>
          <w:p>
            <w:pPr>
              <w:spacing w:before="40" w:after="40"/>
            </w:pPr>
            <w:r/>
            <w:r>
              <w:rPr>
                <w:rFonts w:ascii="Calibri" w:hAnsi="Calibri"/>
                <w:color w:val="1A1A2E"/>
                <w:sz w:val="21"/>
              </w:rPr>
              <w:t>Excel Export</w:t>
            </w:r>
          </w:p>
        </w:tc>
        <w:tc>
          <w:tcPr>
            <w:tcW w:type="dxa" w:w="6696"/>
            <w:shd w:val="clear" w:color="auto" w:fill="F0F6FF"/>
          </w:tcPr>
          <w:p>
            <w:pPr>
              <w:spacing w:before="40" w:after="40"/>
            </w:pPr>
            <w:r/>
            <w:r>
              <w:rPr>
                <w:rFonts w:ascii="Calibri" w:hAnsi="Calibri"/>
                <w:color w:val="1A1A2E"/>
                <w:sz w:val="21"/>
              </w:rPr>
              <w:t>Downloadable .xlsx report of inventory matching applied filters.</w:t>
            </w:r>
          </w:p>
        </w:tc>
      </w:tr>
      <w:tr>
        <w:tc>
          <w:tcPr>
            <w:tcW w:type="dxa" w:w="2880"/>
            <w:shd w:val="clear" w:color="auto" w:fill="FFFFFF"/>
          </w:tcPr>
          <w:p>
            <w:pPr>
              <w:spacing w:before="40" w:after="40"/>
            </w:pPr>
            <w:r/>
            <w:r>
              <w:rPr>
                <w:rFonts w:ascii="Calibri" w:hAnsi="Calibri"/>
                <w:color w:val="1A1A2E"/>
                <w:sz w:val="21"/>
              </w:rPr>
              <w:t>Dispatch Record</w:t>
            </w:r>
          </w:p>
        </w:tc>
        <w:tc>
          <w:tcPr>
            <w:tcW w:type="dxa" w:w="6696"/>
            <w:shd w:val="clear" w:color="auto" w:fill="FFFFFF"/>
          </w:tcPr>
          <w:p>
            <w:pPr>
              <w:spacing w:before="40" w:after="40"/>
            </w:pPr>
            <w:r/>
            <w:r>
              <w:rPr>
                <w:rFonts w:ascii="Calibri" w:hAnsi="Calibri"/>
                <w:color w:val="1A1A2E"/>
                <w:sz w:val="21"/>
              </w:rPr>
              <w:t>Auto-created upon DISPATCHED status containing delivery details.</w:t>
            </w:r>
          </w:p>
        </w:tc>
      </w:tr>
    </w:tbl>
    <w:p/>
    <w:p>
      <w:pPr>
        <w:pStyle w:val="Heading3"/>
        <w:spacing w:before="160" w:after="60"/>
      </w:pPr>
      <w:r>
        <w:t>3.4.5  Key Business Rules</w:t>
      </w:r>
    </w:p>
    <w:p>
      <w:pPr>
        <w:pStyle w:val="ListBullet"/>
        <w:spacing w:before="20" w:after="60"/>
        <w:ind w:left="432"/>
        <w:numPr>
          <w:ilvl w:val="0"/>
          <w:numId w:val="1"/>
        </w:numPr>
      </w:pPr>
      <w:r>
        <w:rPr>
          <w:rFonts w:ascii="Calibri" w:hAnsi="Calibri"/>
          <w:color w:val="1A1A2E"/>
          <w:sz w:val="22"/>
        </w:rPr>
        <w:t>VIN, chassis number, and engine number must each be globally unique across all vehicles in the system.</w:t>
      </w:r>
    </w:p>
    <w:p>
      <w:pPr>
        <w:pStyle w:val="ListBullet"/>
        <w:spacing w:before="20" w:after="60"/>
        <w:ind w:left="432"/>
        <w:numPr>
          <w:ilvl w:val="0"/>
          <w:numId w:val="1"/>
        </w:numPr>
      </w:pPr>
      <w:r>
        <w:rPr>
          <w:rFonts w:ascii="Calibri" w:hAnsi="Calibri"/>
          <w:color w:val="1A1A2E"/>
          <w:sz w:val="22"/>
        </w:rPr>
        <w:t>Status transitions must follow the defined workflow; skipping steps is not permitted.</w:t>
      </w:r>
    </w:p>
    <w:p>
      <w:pPr>
        <w:pStyle w:val="ListBullet"/>
        <w:spacing w:before="20" w:after="60"/>
        <w:ind w:left="432"/>
        <w:numPr>
          <w:ilvl w:val="0"/>
          <w:numId w:val="1"/>
        </w:numPr>
      </w:pPr>
      <w:r>
        <w:rPr>
          <w:rFonts w:ascii="Calibri" w:hAnsi="Calibri"/>
          <w:color w:val="1A1A2E"/>
          <w:sz w:val="22"/>
        </w:rPr>
        <w:t>A vehicle in BOOKED or DISPATCHED status cannot be deleted or reassigned without first cancelling the linked booking.</w:t>
      </w:r>
    </w:p>
    <w:p>
      <w:pPr>
        <w:pStyle w:val="ListBullet"/>
        <w:spacing w:before="20" w:after="60"/>
        <w:ind w:left="432"/>
        <w:numPr>
          <w:ilvl w:val="0"/>
          <w:numId w:val="1"/>
        </w:numPr>
      </w:pPr>
      <w:r>
        <w:rPr>
          <w:rFonts w:ascii="Calibri" w:hAnsi="Calibri"/>
          <w:color w:val="1A1A2E"/>
          <w:sz w:val="22"/>
        </w:rPr>
        <w:t>Selling price is mandatory; purchase price is optional and used only for internal margin analysis.</w:t>
      </w:r>
    </w:p>
    <w:p>
      <w:pPr>
        <w:pBdr>
          <w:bottom w:val="single" w:sz="6" w:space="1" w:color="C8D8F0"/>
        </w:pBdr>
        <w:spacing w:before="80" w:after="80"/>
      </w:pPr>
    </w:p>
    <w:p>
      <w:pPr>
        <w:pStyle w:val="Heading2"/>
        <w:spacing w:before="200" w:after="80"/>
      </w:pPr>
      <w:r>
        <w:t>3.5  Accessories Module</w:t>
      </w:r>
    </w:p>
    <w:p>
      <w:pPr>
        <w:spacing w:before="40" w:after="100" w:line="280" w:lineRule="exact"/>
      </w:pPr>
      <w:r>
        <w:t>The Accessories Module manages the dealership's catalogue of dealer-fitted accessories and tracks customer orders for those accessories against vehicle bookings.</w:t>
      </w:r>
    </w:p>
    <w:p>
      <w:pPr>
        <w:pStyle w:val="Heading3"/>
        <w:spacing w:before="160" w:after="60"/>
      </w:pPr>
      <w:r>
        <w:t>3.5.1  Catalogue Management Inputs</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002C5F"/>
          </w:tcPr>
          <w:p>
            <w:pPr>
              <w:spacing w:before="60" w:after="60"/>
              <w:jc w:val="center"/>
            </w:pPr>
            <w:r/>
            <w:r>
              <w:rPr>
                <w:rFonts w:ascii="Calibri" w:hAnsi="Calibri"/>
                <w:b/>
                <w:color w:val="FFFFFF"/>
                <w:sz w:val="21"/>
              </w:rPr>
              <w:t>Input Field</w:t>
            </w:r>
          </w:p>
        </w:tc>
        <w:tc>
          <w:tcPr>
            <w:tcW w:type="dxa" w:w="1296"/>
            <w:shd w:val="clear" w:color="auto" w:fill="002C5F"/>
          </w:tcPr>
          <w:p>
            <w:pPr>
              <w:spacing w:before="60" w:after="60"/>
              <w:jc w:val="center"/>
            </w:pPr>
            <w:r/>
            <w:r>
              <w:rPr>
                <w:rFonts w:ascii="Calibri" w:hAnsi="Calibri"/>
                <w:b/>
                <w:color w:val="FFFFFF"/>
                <w:sz w:val="21"/>
              </w:rPr>
              <w:t>Mandatory</w:t>
            </w:r>
          </w:p>
        </w:tc>
        <w:tc>
          <w:tcPr>
            <w:tcW w:type="dxa" w:w="5832"/>
            <w:shd w:val="clear" w:color="auto" w:fill="002C5F"/>
          </w:tcPr>
          <w:p>
            <w:pPr>
              <w:spacing w:before="60" w:after="60"/>
              <w:jc w:val="center"/>
            </w:pPr>
            <w:r/>
            <w:r>
              <w:rPr>
                <w:rFonts w:ascii="Calibri" w:hAnsi="Calibri"/>
                <w:b/>
                <w:color w:val="FFFFFF"/>
                <w:sz w:val="21"/>
              </w:rPr>
              <w:t>Description</w:t>
            </w:r>
          </w:p>
        </w:tc>
      </w:tr>
      <w:tr>
        <w:tc>
          <w:tcPr>
            <w:tcW w:type="dxa" w:w="2448"/>
            <w:shd w:val="clear" w:color="auto" w:fill="F0F6FF"/>
          </w:tcPr>
          <w:p>
            <w:pPr>
              <w:spacing w:before="40" w:after="40"/>
            </w:pPr>
            <w:r/>
            <w:r>
              <w:rPr>
                <w:rFonts w:ascii="Calibri" w:hAnsi="Calibri"/>
                <w:color w:val="1A1A2E"/>
                <w:sz w:val="21"/>
              </w:rPr>
              <w:t>Accessory Name</w:t>
            </w:r>
          </w:p>
        </w:tc>
        <w:tc>
          <w:tcPr>
            <w:tcW w:type="dxa" w:w="1296"/>
            <w:shd w:val="clear" w:color="auto" w:fill="F0F6FF"/>
          </w:tcPr>
          <w:p>
            <w:pPr>
              <w:spacing w:before="40" w:after="40"/>
            </w:pPr>
            <w:r/>
            <w:r>
              <w:rPr>
                <w:rFonts w:ascii="Calibri" w:hAnsi="Calibri"/>
                <w:color w:val="1A1A2E"/>
                <w:sz w:val="21"/>
              </w:rPr>
              <w:t>Yes</w:t>
            </w:r>
          </w:p>
        </w:tc>
        <w:tc>
          <w:tcPr>
            <w:tcW w:type="dxa" w:w="5832"/>
            <w:shd w:val="clear" w:color="auto" w:fill="F0F6FF"/>
          </w:tcPr>
          <w:p>
            <w:pPr>
              <w:spacing w:before="40" w:after="40"/>
            </w:pPr>
            <w:r/>
            <w:r>
              <w:rPr>
                <w:rFonts w:ascii="Calibri" w:hAnsi="Calibri"/>
                <w:color w:val="1A1A2E"/>
                <w:sz w:val="21"/>
              </w:rPr>
              <w:t>Display name of the accessory.</w:t>
            </w:r>
          </w:p>
        </w:tc>
      </w:tr>
      <w:tr>
        <w:tc>
          <w:tcPr>
            <w:tcW w:type="dxa" w:w="2448"/>
            <w:shd w:val="clear" w:color="auto" w:fill="FFFFFF"/>
          </w:tcPr>
          <w:p>
            <w:pPr>
              <w:spacing w:before="40" w:after="40"/>
            </w:pPr>
            <w:r/>
            <w:r>
              <w:rPr>
                <w:rFonts w:ascii="Calibri" w:hAnsi="Calibri"/>
                <w:color w:val="1A1A2E"/>
                <w:sz w:val="21"/>
              </w:rPr>
              <w:t>Accessory Code</w:t>
            </w:r>
          </w:p>
        </w:tc>
        <w:tc>
          <w:tcPr>
            <w:tcW w:type="dxa" w:w="1296"/>
            <w:shd w:val="clear" w:color="auto" w:fill="FFFFFF"/>
          </w:tcPr>
          <w:p>
            <w:pPr>
              <w:spacing w:before="40" w:after="40"/>
            </w:pPr>
            <w:r/>
            <w:r>
              <w:rPr>
                <w:rFonts w:ascii="Calibri" w:hAnsi="Calibri"/>
                <w:color w:val="1A1A2E"/>
                <w:sz w:val="21"/>
              </w:rPr>
              <w:t>Yes</w:t>
            </w:r>
          </w:p>
        </w:tc>
        <w:tc>
          <w:tcPr>
            <w:tcW w:type="dxa" w:w="5832"/>
            <w:shd w:val="clear" w:color="auto" w:fill="FFFFFF"/>
          </w:tcPr>
          <w:p>
            <w:pPr>
              <w:spacing w:before="40" w:after="40"/>
            </w:pPr>
            <w:r/>
            <w:r>
              <w:rPr>
                <w:rFonts w:ascii="Calibri" w:hAnsi="Calibri"/>
                <w:color w:val="1A1A2E"/>
                <w:sz w:val="21"/>
              </w:rPr>
              <w:t>Unique SKU/code for the accessory.</w:t>
            </w:r>
          </w:p>
        </w:tc>
      </w:tr>
      <w:tr>
        <w:tc>
          <w:tcPr>
            <w:tcW w:type="dxa" w:w="2448"/>
            <w:shd w:val="clear" w:color="auto" w:fill="F0F6FF"/>
          </w:tcPr>
          <w:p>
            <w:pPr>
              <w:spacing w:before="40" w:after="40"/>
            </w:pPr>
            <w:r/>
            <w:r>
              <w:rPr>
                <w:rFonts w:ascii="Calibri" w:hAnsi="Calibri"/>
                <w:color w:val="1A1A2E"/>
                <w:sz w:val="21"/>
              </w:rPr>
              <w:t>Category</w:t>
            </w:r>
          </w:p>
        </w:tc>
        <w:tc>
          <w:tcPr>
            <w:tcW w:type="dxa" w:w="1296"/>
            <w:shd w:val="clear" w:color="auto" w:fill="F0F6FF"/>
          </w:tcPr>
          <w:p>
            <w:pPr>
              <w:spacing w:before="40" w:after="40"/>
            </w:pPr>
            <w:r/>
            <w:r>
              <w:rPr>
                <w:rFonts w:ascii="Calibri" w:hAnsi="Calibri"/>
                <w:color w:val="1A1A2E"/>
                <w:sz w:val="21"/>
              </w:rPr>
              <w:t>No</w:t>
            </w:r>
          </w:p>
        </w:tc>
        <w:tc>
          <w:tcPr>
            <w:tcW w:type="dxa" w:w="5832"/>
            <w:shd w:val="clear" w:color="auto" w:fill="F0F6FF"/>
          </w:tcPr>
          <w:p>
            <w:pPr>
              <w:spacing w:before="40" w:after="40"/>
            </w:pPr>
            <w:r/>
            <w:r>
              <w:rPr>
                <w:rFonts w:ascii="Calibri" w:hAnsi="Calibri"/>
                <w:color w:val="1A1A2E"/>
                <w:sz w:val="21"/>
              </w:rPr>
              <w:t>Classification (Interior, Exterior, Electronics, Safety, etc.).</w:t>
            </w:r>
          </w:p>
        </w:tc>
      </w:tr>
      <w:tr>
        <w:tc>
          <w:tcPr>
            <w:tcW w:type="dxa" w:w="2448"/>
            <w:shd w:val="clear" w:color="auto" w:fill="FFFFFF"/>
          </w:tcPr>
          <w:p>
            <w:pPr>
              <w:spacing w:before="40" w:after="40"/>
            </w:pPr>
            <w:r/>
            <w:r>
              <w:rPr>
                <w:rFonts w:ascii="Calibri" w:hAnsi="Calibri"/>
                <w:color w:val="1A1A2E"/>
                <w:sz w:val="21"/>
              </w:rPr>
              <w:t>Description</w:t>
            </w:r>
          </w:p>
        </w:tc>
        <w:tc>
          <w:tcPr>
            <w:tcW w:type="dxa" w:w="1296"/>
            <w:shd w:val="clear" w:color="auto" w:fill="FFFFFF"/>
          </w:tcPr>
          <w:p>
            <w:pPr>
              <w:spacing w:before="40" w:after="40"/>
            </w:pPr>
            <w:r/>
            <w:r>
              <w:rPr>
                <w:rFonts w:ascii="Calibri" w:hAnsi="Calibri"/>
                <w:color w:val="1A1A2E"/>
                <w:sz w:val="21"/>
              </w:rPr>
              <w:t>No</w:t>
            </w:r>
          </w:p>
        </w:tc>
        <w:tc>
          <w:tcPr>
            <w:tcW w:type="dxa" w:w="5832"/>
            <w:shd w:val="clear" w:color="auto" w:fill="FFFFFF"/>
          </w:tcPr>
          <w:p>
            <w:pPr>
              <w:spacing w:before="40" w:after="40"/>
            </w:pPr>
            <w:r/>
            <w:r>
              <w:rPr>
                <w:rFonts w:ascii="Calibri" w:hAnsi="Calibri"/>
                <w:color w:val="1A1A2E"/>
                <w:sz w:val="21"/>
              </w:rPr>
              <w:t>Detailed textual description.</w:t>
            </w:r>
          </w:p>
        </w:tc>
      </w:tr>
      <w:tr>
        <w:tc>
          <w:tcPr>
            <w:tcW w:type="dxa" w:w="2448"/>
            <w:shd w:val="clear" w:color="auto" w:fill="F0F6FF"/>
          </w:tcPr>
          <w:p>
            <w:pPr>
              <w:spacing w:before="40" w:after="40"/>
            </w:pPr>
            <w:r/>
            <w:r>
              <w:rPr>
                <w:rFonts w:ascii="Calibri" w:hAnsi="Calibri"/>
                <w:color w:val="1A1A2E"/>
                <w:sz w:val="21"/>
              </w:rPr>
              <w:t>Price</w:t>
            </w:r>
          </w:p>
        </w:tc>
        <w:tc>
          <w:tcPr>
            <w:tcW w:type="dxa" w:w="1296"/>
            <w:shd w:val="clear" w:color="auto" w:fill="F0F6FF"/>
          </w:tcPr>
          <w:p>
            <w:pPr>
              <w:spacing w:before="40" w:after="40"/>
            </w:pPr>
            <w:r/>
            <w:r>
              <w:rPr>
                <w:rFonts w:ascii="Calibri" w:hAnsi="Calibri"/>
                <w:color w:val="1A1A2E"/>
                <w:sz w:val="21"/>
              </w:rPr>
              <w:t>Yes</w:t>
            </w:r>
          </w:p>
        </w:tc>
        <w:tc>
          <w:tcPr>
            <w:tcW w:type="dxa" w:w="5832"/>
            <w:shd w:val="clear" w:color="auto" w:fill="F0F6FF"/>
          </w:tcPr>
          <w:p>
            <w:pPr>
              <w:spacing w:before="40" w:after="40"/>
            </w:pPr>
            <w:r/>
            <w:r>
              <w:rPr>
                <w:rFonts w:ascii="Calibri" w:hAnsi="Calibri"/>
                <w:color w:val="1A1A2E"/>
                <w:sz w:val="21"/>
              </w:rPr>
              <w:t>Retail price of the accessory.</w:t>
            </w:r>
          </w:p>
        </w:tc>
      </w:tr>
      <w:tr>
        <w:tc>
          <w:tcPr>
            <w:tcW w:type="dxa" w:w="2448"/>
            <w:shd w:val="clear" w:color="auto" w:fill="FFFFFF"/>
          </w:tcPr>
          <w:p>
            <w:pPr>
              <w:spacing w:before="40" w:after="40"/>
            </w:pPr>
            <w:r/>
            <w:r>
              <w:rPr>
                <w:rFonts w:ascii="Calibri" w:hAnsi="Calibri"/>
                <w:color w:val="1A1A2E"/>
                <w:sz w:val="21"/>
              </w:rPr>
              <w:t>Active Status</w:t>
            </w:r>
          </w:p>
        </w:tc>
        <w:tc>
          <w:tcPr>
            <w:tcW w:type="dxa" w:w="1296"/>
            <w:shd w:val="clear" w:color="auto" w:fill="FFFFFF"/>
          </w:tcPr>
          <w:p>
            <w:pPr>
              <w:spacing w:before="40" w:after="40"/>
            </w:pPr>
            <w:r/>
            <w:r>
              <w:rPr>
                <w:rFonts w:ascii="Calibri" w:hAnsi="Calibri"/>
                <w:color w:val="1A1A2E"/>
                <w:sz w:val="21"/>
              </w:rPr>
              <w:t>Yes</w:t>
            </w:r>
          </w:p>
        </w:tc>
        <w:tc>
          <w:tcPr>
            <w:tcW w:type="dxa" w:w="5832"/>
            <w:shd w:val="clear" w:color="auto" w:fill="FFFFFF"/>
          </w:tcPr>
          <w:p>
            <w:pPr>
              <w:spacing w:before="40" w:after="40"/>
            </w:pPr>
            <w:r/>
            <w:r>
              <w:rPr>
                <w:rFonts w:ascii="Calibri" w:hAnsi="Calibri"/>
                <w:color w:val="1A1A2E"/>
                <w:sz w:val="21"/>
              </w:rPr>
              <w:t>Whether the accessory is available for new orders.</w:t>
            </w:r>
          </w:p>
        </w:tc>
      </w:tr>
    </w:tbl>
    <w:p/>
    <w:p>
      <w:pPr>
        <w:pStyle w:val="Heading3"/>
        <w:spacing w:before="160" w:after="60"/>
      </w:pPr>
      <w:r>
        <w:t>3.5.2  Order Management Inputs</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002C5F"/>
          </w:tcPr>
          <w:p>
            <w:pPr>
              <w:spacing w:before="60" w:after="60"/>
              <w:jc w:val="center"/>
            </w:pPr>
            <w:r/>
            <w:r>
              <w:rPr>
                <w:rFonts w:ascii="Calibri" w:hAnsi="Calibri"/>
                <w:b/>
                <w:color w:val="FFFFFF"/>
                <w:sz w:val="21"/>
              </w:rPr>
              <w:t>Input Field</w:t>
            </w:r>
          </w:p>
        </w:tc>
        <w:tc>
          <w:tcPr>
            <w:tcW w:type="dxa" w:w="1296"/>
            <w:shd w:val="clear" w:color="auto" w:fill="002C5F"/>
          </w:tcPr>
          <w:p>
            <w:pPr>
              <w:spacing w:before="60" w:after="60"/>
              <w:jc w:val="center"/>
            </w:pPr>
            <w:r/>
            <w:r>
              <w:rPr>
                <w:rFonts w:ascii="Calibri" w:hAnsi="Calibri"/>
                <w:b/>
                <w:color w:val="FFFFFF"/>
                <w:sz w:val="21"/>
              </w:rPr>
              <w:t>Mandatory</w:t>
            </w:r>
          </w:p>
        </w:tc>
        <w:tc>
          <w:tcPr>
            <w:tcW w:type="dxa" w:w="5832"/>
            <w:shd w:val="clear" w:color="auto" w:fill="002C5F"/>
          </w:tcPr>
          <w:p>
            <w:pPr>
              <w:spacing w:before="60" w:after="60"/>
              <w:jc w:val="center"/>
            </w:pPr>
            <w:r/>
            <w:r>
              <w:rPr>
                <w:rFonts w:ascii="Calibri" w:hAnsi="Calibri"/>
                <w:b/>
                <w:color w:val="FFFFFF"/>
                <w:sz w:val="21"/>
              </w:rPr>
              <w:t>Description</w:t>
            </w:r>
          </w:p>
        </w:tc>
      </w:tr>
      <w:tr>
        <w:tc>
          <w:tcPr>
            <w:tcW w:type="dxa" w:w="2448"/>
            <w:shd w:val="clear" w:color="auto" w:fill="F0F6FF"/>
          </w:tcPr>
          <w:p>
            <w:pPr>
              <w:spacing w:before="40" w:after="40"/>
            </w:pPr>
            <w:r/>
            <w:r>
              <w:rPr>
                <w:rFonts w:ascii="Calibri" w:hAnsi="Calibri"/>
                <w:color w:val="1A1A2E"/>
                <w:sz w:val="21"/>
              </w:rPr>
              <w:t>Customer</w:t>
            </w:r>
          </w:p>
        </w:tc>
        <w:tc>
          <w:tcPr>
            <w:tcW w:type="dxa" w:w="1296"/>
            <w:shd w:val="clear" w:color="auto" w:fill="F0F6FF"/>
          </w:tcPr>
          <w:p>
            <w:pPr>
              <w:spacing w:before="40" w:after="40"/>
            </w:pPr>
            <w:r/>
            <w:r>
              <w:rPr>
                <w:rFonts w:ascii="Calibri" w:hAnsi="Calibri"/>
                <w:color w:val="1A1A2E"/>
                <w:sz w:val="21"/>
              </w:rPr>
              <w:t>Yes</w:t>
            </w:r>
          </w:p>
        </w:tc>
        <w:tc>
          <w:tcPr>
            <w:tcW w:type="dxa" w:w="5832"/>
            <w:shd w:val="clear" w:color="auto" w:fill="F0F6FF"/>
          </w:tcPr>
          <w:p>
            <w:pPr>
              <w:spacing w:before="40" w:after="40"/>
            </w:pPr>
            <w:r/>
            <w:r>
              <w:rPr>
                <w:rFonts w:ascii="Calibri" w:hAnsi="Calibri"/>
                <w:color w:val="1A1A2E"/>
                <w:sz w:val="21"/>
              </w:rPr>
              <w:t>Customer placing the accessory order.</w:t>
            </w:r>
          </w:p>
        </w:tc>
      </w:tr>
      <w:tr>
        <w:tc>
          <w:tcPr>
            <w:tcW w:type="dxa" w:w="2448"/>
            <w:shd w:val="clear" w:color="auto" w:fill="FFFFFF"/>
          </w:tcPr>
          <w:p>
            <w:pPr>
              <w:spacing w:before="40" w:after="40"/>
            </w:pPr>
            <w:r/>
            <w:r>
              <w:rPr>
                <w:rFonts w:ascii="Calibri" w:hAnsi="Calibri"/>
                <w:color w:val="1A1A2E"/>
                <w:sz w:val="21"/>
              </w:rPr>
              <w:t>Booking</w:t>
            </w:r>
          </w:p>
        </w:tc>
        <w:tc>
          <w:tcPr>
            <w:tcW w:type="dxa" w:w="1296"/>
            <w:shd w:val="clear" w:color="auto" w:fill="FFFFFF"/>
          </w:tcPr>
          <w:p>
            <w:pPr>
              <w:spacing w:before="40" w:after="40"/>
            </w:pPr>
            <w:r/>
            <w:r>
              <w:rPr>
                <w:rFonts w:ascii="Calibri" w:hAnsi="Calibri"/>
                <w:color w:val="1A1A2E"/>
                <w:sz w:val="21"/>
              </w:rPr>
              <w:t>No</w:t>
            </w:r>
          </w:p>
        </w:tc>
        <w:tc>
          <w:tcPr>
            <w:tcW w:type="dxa" w:w="5832"/>
            <w:shd w:val="clear" w:color="auto" w:fill="FFFFFF"/>
          </w:tcPr>
          <w:p>
            <w:pPr>
              <w:spacing w:before="40" w:after="40"/>
            </w:pPr>
            <w:r/>
            <w:r>
              <w:rPr>
                <w:rFonts w:ascii="Calibri" w:hAnsi="Calibri"/>
                <w:color w:val="1A1A2E"/>
                <w:sz w:val="21"/>
              </w:rPr>
              <w:t>Linked vehicle booking (if applicable).</w:t>
            </w:r>
          </w:p>
        </w:tc>
      </w:tr>
      <w:tr>
        <w:tc>
          <w:tcPr>
            <w:tcW w:type="dxa" w:w="2448"/>
            <w:shd w:val="clear" w:color="auto" w:fill="F0F6FF"/>
          </w:tcPr>
          <w:p>
            <w:pPr>
              <w:spacing w:before="40" w:after="40"/>
            </w:pPr>
            <w:r/>
            <w:r>
              <w:rPr>
                <w:rFonts w:ascii="Calibri" w:hAnsi="Calibri"/>
                <w:color w:val="1A1A2E"/>
                <w:sz w:val="21"/>
              </w:rPr>
              <w:t>Accessory Items</w:t>
            </w:r>
          </w:p>
        </w:tc>
        <w:tc>
          <w:tcPr>
            <w:tcW w:type="dxa" w:w="1296"/>
            <w:shd w:val="clear" w:color="auto" w:fill="F0F6FF"/>
          </w:tcPr>
          <w:p>
            <w:pPr>
              <w:spacing w:before="40" w:after="40"/>
            </w:pPr>
            <w:r/>
            <w:r>
              <w:rPr>
                <w:rFonts w:ascii="Calibri" w:hAnsi="Calibri"/>
                <w:color w:val="1A1A2E"/>
                <w:sz w:val="21"/>
              </w:rPr>
              <w:t>Yes</w:t>
            </w:r>
          </w:p>
        </w:tc>
        <w:tc>
          <w:tcPr>
            <w:tcW w:type="dxa" w:w="5832"/>
            <w:shd w:val="clear" w:color="auto" w:fill="F0F6FF"/>
          </w:tcPr>
          <w:p>
            <w:pPr>
              <w:spacing w:before="40" w:after="40"/>
            </w:pPr>
            <w:r/>
            <w:r>
              <w:rPr>
                <w:rFonts w:ascii="Calibri" w:hAnsi="Calibri"/>
                <w:color w:val="1A1A2E"/>
                <w:sz w:val="21"/>
              </w:rPr>
              <w:t>One or more accessories selected from the active catalogue.</w:t>
            </w:r>
          </w:p>
        </w:tc>
      </w:tr>
      <w:tr>
        <w:tc>
          <w:tcPr>
            <w:tcW w:type="dxa" w:w="2448"/>
            <w:shd w:val="clear" w:color="auto" w:fill="FFFFFF"/>
          </w:tcPr>
          <w:p>
            <w:pPr>
              <w:spacing w:before="40" w:after="40"/>
            </w:pPr>
            <w:r/>
            <w:r>
              <w:rPr>
                <w:rFonts w:ascii="Calibri" w:hAnsi="Calibri"/>
                <w:color w:val="1A1A2E"/>
                <w:sz w:val="21"/>
              </w:rPr>
              <w:t>Quantity</w:t>
            </w:r>
          </w:p>
        </w:tc>
        <w:tc>
          <w:tcPr>
            <w:tcW w:type="dxa" w:w="1296"/>
            <w:shd w:val="clear" w:color="auto" w:fill="FFFFFF"/>
          </w:tcPr>
          <w:p>
            <w:pPr>
              <w:spacing w:before="40" w:after="40"/>
            </w:pPr>
            <w:r/>
            <w:r>
              <w:rPr>
                <w:rFonts w:ascii="Calibri" w:hAnsi="Calibri"/>
                <w:color w:val="1A1A2E"/>
                <w:sz w:val="21"/>
              </w:rPr>
              <w:t>Yes</w:t>
            </w:r>
          </w:p>
        </w:tc>
        <w:tc>
          <w:tcPr>
            <w:tcW w:type="dxa" w:w="5832"/>
            <w:shd w:val="clear" w:color="auto" w:fill="FFFFFF"/>
          </w:tcPr>
          <w:p>
            <w:pPr>
              <w:spacing w:before="40" w:after="40"/>
            </w:pPr>
            <w:r/>
            <w:r>
              <w:rPr>
                <w:rFonts w:ascii="Calibri" w:hAnsi="Calibri"/>
                <w:color w:val="1A1A2E"/>
                <w:sz w:val="21"/>
              </w:rPr>
              <w:t>Number of units per accessory line item.</w:t>
            </w:r>
          </w:p>
        </w:tc>
      </w:tr>
      <w:tr>
        <w:tc>
          <w:tcPr>
            <w:tcW w:type="dxa" w:w="2448"/>
            <w:shd w:val="clear" w:color="auto" w:fill="F0F6FF"/>
          </w:tcPr>
          <w:p>
            <w:pPr>
              <w:spacing w:before="40" w:after="40"/>
            </w:pPr>
            <w:r/>
            <w:r>
              <w:rPr>
                <w:rFonts w:ascii="Calibri" w:hAnsi="Calibri"/>
                <w:color w:val="1A1A2E"/>
                <w:sz w:val="21"/>
              </w:rPr>
              <w:t>Order Notes</w:t>
            </w:r>
          </w:p>
        </w:tc>
        <w:tc>
          <w:tcPr>
            <w:tcW w:type="dxa" w:w="1296"/>
            <w:shd w:val="clear" w:color="auto" w:fill="F0F6FF"/>
          </w:tcPr>
          <w:p>
            <w:pPr>
              <w:spacing w:before="40" w:after="40"/>
            </w:pPr>
            <w:r/>
            <w:r>
              <w:rPr>
                <w:rFonts w:ascii="Calibri" w:hAnsi="Calibri"/>
                <w:color w:val="1A1A2E"/>
                <w:sz w:val="21"/>
              </w:rPr>
              <w:t>No</w:t>
            </w:r>
          </w:p>
        </w:tc>
        <w:tc>
          <w:tcPr>
            <w:tcW w:type="dxa" w:w="5832"/>
            <w:shd w:val="clear" w:color="auto" w:fill="F0F6FF"/>
          </w:tcPr>
          <w:p>
            <w:pPr>
              <w:spacing w:before="40" w:after="40"/>
            </w:pPr>
            <w:r/>
            <w:r>
              <w:rPr>
                <w:rFonts w:ascii="Calibri" w:hAnsi="Calibri"/>
                <w:color w:val="1A1A2E"/>
                <w:sz w:val="21"/>
              </w:rPr>
              <w:t>Installation or special instructions.</w:t>
            </w:r>
          </w:p>
        </w:tc>
      </w:tr>
    </w:tbl>
    <w:p/>
    <w:p>
      <w:pPr>
        <w:pStyle w:val="Heading3"/>
        <w:spacing w:before="160" w:after="60"/>
      </w:pPr>
      <w:r>
        <w:t>3.5.3  Processing Logic</w:t>
      </w:r>
    </w:p>
    <w:p>
      <w:pPr>
        <w:pStyle w:val="ListNumber"/>
        <w:spacing w:before="20" w:after="60"/>
        <w:ind w:left="504"/>
      </w:pPr>
      <w:r>
        <w:rPr>
          <w:rFonts w:ascii="Calibri" w:hAnsi="Calibri"/>
          <w:color w:val="1A1A2E"/>
          <w:sz w:val="22"/>
        </w:rPr>
        <w:t>Super Admin or Dealer Manager maintains the accessories catalogue via the Admin Accessories screen.</w:t>
      </w:r>
    </w:p>
    <w:p>
      <w:pPr>
        <w:pStyle w:val="ListNumber"/>
        <w:spacing w:before="20" w:after="60"/>
        <w:ind w:left="504"/>
      </w:pPr>
      <w:r>
        <w:rPr>
          <w:rFonts w:ascii="Calibri" w:hAnsi="Calibri"/>
          <w:color w:val="1A1A2E"/>
          <w:sz w:val="22"/>
        </w:rPr>
        <w:t>When a new accessory is added, the accessory code uniqueness is validated before persisting.</w:t>
      </w:r>
    </w:p>
    <w:p>
      <w:pPr>
        <w:pStyle w:val="ListNumber"/>
        <w:spacing w:before="20" w:after="60"/>
        <w:ind w:left="504"/>
      </w:pPr>
      <w:r>
        <w:rPr>
          <w:rFonts w:ascii="Calibri" w:hAnsi="Calibri"/>
          <w:color w:val="1A1A2E"/>
          <w:sz w:val="22"/>
        </w:rPr>
        <w:t>Deactivating an accessory (isActive = false) removes it from new order dropdowns without deleting historical records.</w:t>
      </w:r>
    </w:p>
    <w:p>
      <w:pPr>
        <w:pStyle w:val="ListNumber"/>
        <w:spacing w:before="20" w:after="60"/>
        <w:ind w:left="504"/>
      </w:pPr>
      <w:r>
        <w:rPr>
          <w:rFonts w:ascii="Calibri" w:hAnsi="Calibri"/>
          <w:color w:val="1A1A2E"/>
          <w:sz w:val="22"/>
        </w:rPr>
        <w:t>Sales Executive creates an accessory order for a customer by selecting items from the active catalogue.</w:t>
      </w:r>
    </w:p>
    <w:p>
      <w:pPr>
        <w:pStyle w:val="ListNumber"/>
        <w:spacing w:before="20" w:after="60"/>
        <w:ind w:left="504"/>
      </w:pPr>
      <w:r>
        <w:rPr>
          <w:rFonts w:ascii="Calibri" w:hAnsi="Calibri"/>
          <w:color w:val="1A1A2E"/>
          <w:sz w:val="22"/>
        </w:rPr>
        <w:t>The AccessoryOrder is persisted with status = PENDING and linked to the customer and optional booking.</w:t>
      </w:r>
    </w:p>
    <w:p>
      <w:pPr>
        <w:pStyle w:val="ListNumber"/>
        <w:spacing w:before="20" w:after="60"/>
        <w:ind w:left="504"/>
      </w:pPr>
      <w:r>
        <w:rPr>
          <w:rFonts w:ascii="Calibri" w:hAnsi="Calibri"/>
          <w:color w:val="1A1A2E"/>
          <w:sz w:val="22"/>
        </w:rPr>
        <w:t>Accessory price is recorded at order time (snapshot) to prevent historical distortion from future price changes.</w:t>
      </w:r>
    </w:p>
    <w:p>
      <w:pPr>
        <w:pStyle w:val="ListNumber"/>
        <w:spacing w:before="20" w:after="60"/>
        <w:ind w:left="504"/>
      </w:pPr>
      <w:r>
        <w:rPr>
          <w:rFonts w:ascii="Calibri" w:hAnsi="Calibri"/>
          <w:color w:val="1A1A2E"/>
          <w:sz w:val="22"/>
        </w:rPr>
        <w:t>Order status is updated by authorised staff as items are procured and installed.</w:t>
      </w:r>
    </w:p>
    <w:p>
      <w:pPr>
        <w:pStyle w:val="ListNumber"/>
        <w:spacing w:before="20" w:after="60"/>
        <w:ind w:left="504"/>
      </w:pPr>
      <w:r>
        <w:rPr>
          <w:rFonts w:ascii="Calibri" w:hAnsi="Calibri"/>
          <w:color w:val="1A1A2E"/>
          <w:sz w:val="22"/>
        </w:rPr>
        <w:t>Accessory amounts are incorporated into the total sales transaction value upon booking delivery.</w:t>
      </w:r>
    </w:p>
    <w:p>
      <w:pPr>
        <w:pStyle w:val="Heading3"/>
        <w:spacing w:before="160" w:after="60"/>
      </w:pPr>
      <w:r>
        <w:t>3.5.4  Order Status Lifecycle</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002C5F"/>
          </w:tcPr>
          <w:p>
            <w:pPr>
              <w:spacing w:before="60" w:after="60"/>
              <w:jc w:val="center"/>
            </w:pPr>
            <w:r/>
            <w:r>
              <w:rPr>
                <w:rFonts w:ascii="Calibri" w:hAnsi="Calibri"/>
                <w:b/>
                <w:color w:val="FFFFFF"/>
                <w:sz w:val="21"/>
              </w:rPr>
              <w:t>Status</w:t>
            </w:r>
          </w:p>
        </w:tc>
        <w:tc>
          <w:tcPr>
            <w:tcW w:type="dxa" w:w="7416"/>
            <w:shd w:val="clear" w:color="auto" w:fill="002C5F"/>
          </w:tcPr>
          <w:p>
            <w:pPr>
              <w:spacing w:before="60" w:after="60"/>
              <w:jc w:val="center"/>
            </w:pPr>
            <w:r/>
            <w:r>
              <w:rPr>
                <w:rFonts w:ascii="Calibri" w:hAnsi="Calibri"/>
                <w:b/>
                <w:color w:val="FFFFFF"/>
                <w:sz w:val="21"/>
              </w:rPr>
              <w:t>Description</w:t>
            </w:r>
          </w:p>
        </w:tc>
      </w:tr>
      <w:tr>
        <w:tc>
          <w:tcPr>
            <w:tcW w:type="dxa" w:w="2160"/>
            <w:shd w:val="clear" w:color="auto" w:fill="F0F6FF"/>
          </w:tcPr>
          <w:p>
            <w:pPr>
              <w:spacing w:before="40" w:after="40"/>
            </w:pPr>
            <w:r/>
            <w:r>
              <w:rPr>
                <w:rFonts w:ascii="Calibri" w:hAnsi="Calibri"/>
                <w:color w:val="1A1A2E"/>
                <w:sz w:val="21"/>
              </w:rPr>
              <w:t>PENDING</w:t>
            </w:r>
          </w:p>
        </w:tc>
        <w:tc>
          <w:tcPr>
            <w:tcW w:type="dxa" w:w="7416"/>
            <w:shd w:val="clear" w:color="auto" w:fill="F0F6FF"/>
          </w:tcPr>
          <w:p>
            <w:pPr>
              <w:spacing w:before="40" w:after="40"/>
            </w:pPr>
            <w:r/>
            <w:r>
              <w:rPr>
                <w:rFonts w:ascii="Calibri" w:hAnsi="Calibri"/>
                <w:color w:val="1A1A2E"/>
                <w:sz w:val="21"/>
              </w:rPr>
              <w:t>Order placed; items not yet sourced.</w:t>
            </w:r>
          </w:p>
        </w:tc>
      </w:tr>
      <w:tr>
        <w:tc>
          <w:tcPr>
            <w:tcW w:type="dxa" w:w="2160"/>
            <w:shd w:val="clear" w:color="auto" w:fill="FFFFFF"/>
          </w:tcPr>
          <w:p>
            <w:pPr>
              <w:spacing w:before="40" w:after="40"/>
            </w:pPr>
            <w:r/>
            <w:r>
              <w:rPr>
                <w:rFonts w:ascii="Calibri" w:hAnsi="Calibri"/>
                <w:color w:val="1A1A2E"/>
                <w:sz w:val="21"/>
              </w:rPr>
              <w:t>CONFIRMED</w:t>
            </w:r>
          </w:p>
        </w:tc>
        <w:tc>
          <w:tcPr>
            <w:tcW w:type="dxa" w:w="7416"/>
            <w:shd w:val="clear" w:color="auto" w:fill="FFFFFF"/>
          </w:tcPr>
          <w:p>
            <w:pPr>
              <w:spacing w:before="40" w:after="40"/>
            </w:pPr>
            <w:r/>
            <w:r>
              <w:rPr>
                <w:rFonts w:ascii="Calibri" w:hAnsi="Calibri"/>
                <w:color w:val="1A1A2E"/>
                <w:sz w:val="21"/>
              </w:rPr>
              <w:t>Items confirmed available; installation scheduled.</w:t>
            </w:r>
          </w:p>
        </w:tc>
      </w:tr>
      <w:tr>
        <w:tc>
          <w:tcPr>
            <w:tcW w:type="dxa" w:w="2160"/>
            <w:shd w:val="clear" w:color="auto" w:fill="F0F6FF"/>
          </w:tcPr>
          <w:p>
            <w:pPr>
              <w:spacing w:before="40" w:after="40"/>
            </w:pPr>
            <w:r/>
            <w:r>
              <w:rPr>
                <w:rFonts w:ascii="Calibri" w:hAnsi="Calibri"/>
                <w:color w:val="1A1A2E"/>
                <w:sz w:val="21"/>
              </w:rPr>
              <w:t>INSTALLED</w:t>
            </w:r>
          </w:p>
        </w:tc>
        <w:tc>
          <w:tcPr>
            <w:tcW w:type="dxa" w:w="7416"/>
            <w:shd w:val="clear" w:color="auto" w:fill="F0F6FF"/>
          </w:tcPr>
          <w:p>
            <w:pPr>
              <w:spacing w:before="40" w:after="40"/>
            </w:pPr>
            <w:r/>
            <w:r>
              <w:rPr>
                <w:rFonts w:ascii="Calibri" w:hAnsi="Calibri"/>
                <w:color w:val="1A1A2E"/>
                <w:sz w:val="21"/>
              </w:rPr>
              <w:t>Accessories fitted to the vehicle.</w:t>
            </w:r>
          </w:p>
        </w:tc>
      </w:tr>
      <w:tr>
        <w:tc>
          <w:tcPr>
            <w:tcW w:type="dxa" w:w="2160"/>
            <w:shd w:val="clear" w:color="auto" w:fill="FFFFFF"/>
          </w:tcPr>
          <w:p>
            <w:pPr>
              <w:spacing w:before="40" w:after="40"/>
            </w:pPr>
            <w:r/>
            <w:r>
              <w:rPr>
                <w:rFonts w:ascii="Calibri" w:hAnsi="Calibri"/>
                <w:color w:val="1A1A2E"/>
                <w:sz w:val="21"/>
              </w:rPr>
              <w:t>CANCELLED</w:t>
            </w:r>
          </w:p>
        </w:tc>
        <w:tc>
          <w:tcPr>
            <w:tcW w:type="dxa" w:w="7416"/>
            <w:shd w:val="clear" w:color="auto" w:fill="FFFFFF"/>
          </w:tcPr>
          <w:p>
            <w:pPr>
              <w:spacing w:before="40" w:after="40"/>
            </w:pPr>
            <w:r/>
            <w:r>
              <w:rPr>
                <w:rFonts w:ascii="Calibri" w:hAnsi="Calibri"/>
                <w:color w:val="1A1A2E"/>
                <w:sz w:val="21"/>
              </w:rPr>
              <w:t>Order cancelled before installation.</w:t>
            </w:r>
          </w:p>
        </w:tc>
      </w:tr>
    </w:tbl>
    <w:p/>
    <w:p>
      <w:pPr>
        <w:pBdr>
          <w:bottom w:val="single" w:sz="6" w:space="1" w:color="C8D8F0"/>
        </w:pBdr>
        <w:spacing w:before="80" w:after="80"/>
      </w:pPr>
    </w:p>
    <w:p>
      <w:pPr>
        <w:pStyle w:val="Heading2"/>
        <w:spacing w:before="200" w:after="80"/>
      </w:pPr>
      <w:r>
        <w:t>3.6  Admin Module</w:t>
      </w:r>
    </w:p>
    <w:p>
      <w:pPr>
        <w:spacing w:before="40" w:after="100" w:line="280" w:lineRule="exact"/>
      </w:pPr>
      <w:r>
        <w:t>The Admin Module is exclusively accessible to the Super Admin role. It provides centralised system configuration and master data management capabilities that govern the behaviour of all other modules.</w:t>
      </w:r>
    </w:p>
    <w:p>
      <w:pPr>
        <w:pStyle w:val="Heading3"/>
        <w:spacing w:before="160" w:after="60"/>
      </w:pPr>
      <w:r>
        <w:t>3.6.1  Sub-Modules and Functions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002C5F"/>
          </w:tcPr>
          <w:p>
            <w:pPr>
              <w:spacing w:before="60" w:after="60"/>
              <w:jc w:val="center"/>
            </w:pPr>
            <w:r/>
            <w:r>
              <w:rPr>
                <w:rFonts w:ascii="Calibri" w:hAnsi="Calibri"/>
                <w:b/>
                <w:color w:val="FFFFFF"/>
                <w:sz w:val="21"/>
              </w:rPr>
              <w:t>Sub-Module</w:t>
            </w:r>
          </w:p>
        </w:tc>
        <w:tc>
          <w:tcPr>
            <w:tcW w:type="dxa" w:w="2304"/>
            <w:shd w:val="clear" w:color="auto" w:fill="002C5F"/>
          </w:tcPr>
          <w:p>
            <w:pPr>
              <w:spacing w:before="60" w:after="60"/>
              <w:jc w:val="center"/>
            </w:pPr>
            <w:r/>
            <w:r>
              <w:rPr>
                <w:rFonts w:ascii="Calibri" w:hAnsi="Calibri"/>
                <w:b/>
                <w:color w:val="FFFFFF"/>
                <w:sz w:val="21"/>
              </w:rPr>
              <w:t>Input / Action</w:t>
            </w:r>
          </w:p>
        </w:tc>
        <w:tc>
          <w:tcPr>
            <w:tcW w:type="dxa" w:w="3024"/>
            <w:shd w:val="clear" w:color="auto" w:fill="002C5F"/>
          </w:tcPr>
          <w:p>
            <w:pPr>
              <w:spacing w:before="60" w:after="60"/>
              <w:jc w:val="center"/>
            </w:pPr>
            <w:r/>
            <w:r>
              <w:rPr>
                <w:rFonts w:ascii="Calibri" w:hAnsi="Calibri"/>
                <w:b/>
                <w:color w:val="FFFFFF"/>
                <w:sz w:val="21"/>
              </w:rPr>
              <w:t>Processing</w:t>
            </w:r>
          </w:p>
        </w:tc>
        <w:tc>
          <w:tcPr>
            <w:tcW w:type="dxa" w:w="2088"/>
            <w:shd w:val="clear" w:color="auto" w:fill="002C5F"/>
          </w:tcPr>
          <w:p>
            <w:pPr>
              <w:spacing w:before="60" w:after="60"/>
              <w:jc w:val="center"/>
            </w:pPr>
            <w:r/>
            <w:r>
              <w:rPr>
                <w:rFonts w:ascii="Calibri" w:hAnsi="Calibri"/>
                <w:b/>
                <w:color w:val="FFFFFF"/>
                <w:sz w:val="21"/>
              </w:rPr>
              <w:t>Output</w:t>
            </w:r>
          </w:p>
        </w:tc>
      </w:tr>
      <w:tr>
        <w:tc>
          <w:tcPr>
            <w:tcW w:type="dxa" w:w="2160"/>
            <w:shd w:val="clear" w:color="auto" w:fill="F0F6FF"/>
          </w:tcPr>
          <w:p>
            <w:pPr>
              <w:spacing w:before="40" w:after="40"/>
            </w:pPr>
            <w:r/>
            <w:r>
              <w:rPr>
                <w:rFonts w:ascii="Calibri" w:hAnsi="Calibri"/>
                <w:color w:val="1A1A2E"/>
                <w:sz w:val="21"/>
              </w:rPr>
              <w:t>Dealership Management</w:t>
            </w:r>
          </w:p>
        </w:tc>
        <w:tc>
          <w:tcPr>
            <w:tcW w:type="dxa" w:w="2304"/>
            <w:shd w:val="clear" w:color="auto" w:fill="F0F6FF"/>
          </w:tcPr>
          <w:p>
            <w:pPr>
              <w:spacing w:before="40" w:after="40"/>
            </w:pPr>
            <w:r/>
            <w:r>
              <w:rPr>
                <w:rFonts w:ascii="Calibri" w:hAnsi="Calibri"/>
                <w:color w:val="1A1A2E"/>
                <w:sz w:val="21"/>
              </w:rPr>
              <w:t>Dealership code, name, address, city, state, pin, phone, email, manager name.</w:t>
            </w:r>
          </w:p>
        </w:tc>
        <w:tc>
          <w:tcPr>
            <w:tcW w:type="dxa" w:w="3024"/>
            <w:shd w:val="clear" w:color="auto" w:fill="F0F6FF"/>
          </w:tcPr>
          <w:p>
            <w:pPr>
              <w:spacing w:before="40" w:after="40"/>
            </w:pPr>
            <w:r/>
            <w:r>
              <w:rPr>
                <w:rFonts w:ascii="Calibri" w:hAnsi="Calibri"/>
                <w:color w:val="1A1A2E"/>
                <w:sz w:val="21"/>
              </w:rPr>
              <w:t>Validates uniqueness of dealership code. Persists Dealership entity. All vehicles, bookings, and users are scoped to a dealership.</w:t>
            </w:r>
          </w:p>
        </w:tc>
        <w:tc>
          <w:tcPr>
            <w:tcW w:type="dxa" w:w="2088"/>
            <w:shd w:val="clear" w:color="auto" w:fill="F0F6FF"/>
          </w:tcPr>
          <w:p>
            <w:pPr>
              <w:spacing w:before="40" w:after="40"/>
            </w:pPr>
            <w:r/>
            <w:r>
              <w:rPr>
                <w:rFonts w:ascii="Calibri" w:hAnsi="Calibri"/>
                <w:color w:val="1A1A2E"/>
                <w:sz w:val="21"/>
              </w:rPr>
              <w:t>New/updated dealership available across the system; all users assigned to it via their User record.</w:t>
            </w:r>
          </w:p>
        </w:tc>
      </w:tr>
      <w:tr>
        <w:tc>
          <w:tcPr>
            <w:tcW w:type="dxa" w:w="2160"/>
            <w:shd w:val="clear" w:color="auto" w:fill="FFFFFF"/>
          </w:tcPr>
          <w:p>
            <w:pPr>
              <w:spacing w:before="40" w:after="40"/>
            </w:pPr>
            <w:r/>
            <w:r>
              <w:rPr>
                <w:rFonts w:ascii="Calibri" w:hAnsi="Calibri"/>
                <w:color w:val="1A1A2E"/>
                <w:sz w:val="21"/>
              </w:rPr>
              <w:t>User Management</w:t>
            </w:r>
          </w:p>
        </w:tc>
        <w:tc>
          <w:tcPr>
            <w:tcW w:type="dxa" w:w="2304"/>
            <w:shd w:val="clear" w:color="auto" w:fill="FFFFFF"/>
          </w:tcPr>
          <w:p>
            <w:pPr>
              <w:spacing w:before="40" w:after="40"/>
            </w:pPr>
            <w:r/>
            <w:r>
              <w:rPr>
                <w:rFonts w:ascii="Calibri" w:hAnsi="Calibri"/>
                <w:color w:val="1A1A2E"/>
                <w:sz w:val="21"/>
              </w:rPr>
              <w:t>Full name, email, phone, password, role, dealership assignment.</w:t>
            </w:r>
          </w:p>
        </w:tc>
        <w:tc>
          <w:tcPr>
            <w:tcW w:type="dxa" w:w="3024"/>
            <w:shd w:val="clear" w:color="auto" w:fill="FFFFFF"/>
          </w:tcPr>
          <w:p>
            <w:pPr>
              <w:spacing w:before="40" w:after="40"/>
            </w:pPr>
            <w:r/>
            <w:r>
              <w:rPr>
                <w:rFonts w:ascii="Calibri" w:hAnsi="Calibri"/>
                <w:color w:val="1A1A2E"/>
                <w:sz w:val="21"/>
              </w:rPr>
              <w:t>Super Admin creates user accounts. Email uniqueness validated. Password hashed with BCrypt before storage.</w:t>
            </w:r>
          </w:p>
        </w:tc>
        <w:tc>
          <w:tcPr>
            <w:tcW w:type="dxa" w:w="2088"/>
            <w:shd w:val="clear" w:color="auto" w:fill="FFFFFF"/>
          </w:tcPr>
          <w:p>
            <w:pPr>
              <w:spacing w:before="40" w:after="40"/>
            </w:pPr>
            <w:r/>
            <w:r>
              <w:rPr>
                <w:rFonts w:ascii="Calibri" w:hAnsi="Calibri"/>
                <w:color w:val="1A1A2E"/>
                <w:sz w:val="21"/>
              </w:rPr>
              <w:t>New user can log in with assigned role. User listed in the User Management screen.</w:t>
            </w:r>
          </w:p>
        </w:tc>
      </w:tr>
      <w:tr>
        <w:tc>
          <w:tcPr>
            <w:tcW w:type="dxa" w:w="2160"/>
            <w:shd w:val="clear" w:color="auto" w:fill="F0F6FF"/>
          </w:tcPr>
          <w:p>
            <w:pPr>
              <w:spacing w:before="40" w:after="40"/>
            </w:pPr>
            <w:r/>
            <w:r>
              <w:rPr>
                <w:rFonts w:ascii="Calibri" w:hAnsi="Calibri"/>
                <w:color w:val="1A1A2E"/>
                <w:sz w:val="21"/>
              </w:rPr>
              <w:t>Role Assignment</w:t>
            </w:r>
          </w:p>
        </w:tc>
        <w:tc>
          <w:tcPr>
            <w:tcW w:type="dxa" w:w="2304"/>
            <w:shd w:val="clear" w:color="auto" w:fill="F0F6FF"/>
          </w:tcPr>
          <w:p>
            <w:pPr>
              <w:spacing w:before="40" w:after="40"/>
            </w:pPr>
            <w:r/>
            <w:r>
              <w:rPr>
                <w:rFonts w:ascii="Calibri" w:hAnsi="Calibri"/>
                <w:color w:val="1A1A2E"/>
                <w:sz w:val="21"/>
              </w:rPr>
              <w:t>Existing user + new role selection.</w:t>
            </w:r>
          </w:p>
        </w:tc>
        <w:tc>
          <w:tcPr>
            <w:tcW w:type="dxa" w:w="3024"/>
            <w:shd w:val="clear" w:color="auto" w:fill="F0F6FF"/>
          </w:tcPr>
          <w:p>
            <w:pPr>
              <w:spacing w:before="40" w:after="40"/>
            </w:pPr>
            <w:r/>
            <w:r>
              <w:rPr>
                <w:rFonts w:ascii="Calibri" w:hAnsi="Calibri"/>
                <w:color w:val="1A1A2E"/>
                <w:sz w:val="21"/>
              </w:rPr>
              <w:t>Super Admin updates user role. New role takes effect on next login (current token retains old role until expiry).</w:t>
            </w:r>
          </w:p>
        </w:tc>
        <w:tc>
          <w:tcPr>
            <w:tcW w:type="dxa" w:w="2088"/>
            <w:shd w:val="clear" w:color="auto" w:fill="F0F6FF"/>
          </w:tcPr>
          <w:p>
            <w:pPr>
              <w:spacing w:before="40" w:after="40"/>
            </w:pPr>
            <w:r/>
            <w:r>
              <w:rPr>
                <w:rFonts w:ascii="Calibri" w:hAnsi="Calibri"/>
                <w:color w:val="1A1A2E"/>
                <w:sz w:val="21"/>
              </w:rPr>
              <w:t>User role updated in database.</w:t>
            </w:r>
          </w:p>
        </w:tc>
      </w:tr>
      <w:tr>
        <w:tc>
          <w:tcPr>
            <w:tcW w:type="dxa" w:w="2160"/>
            <w:shd w:val="clear" w:color="auto" w:fill="FFFFFF"/>
          </w:tcPr>
          <w:p>
            <w:pPr>
              <w:spacing w:before="40" w:after="40"/>
            </w:pPr>
            <w:r/>
            <w:r>
              <w:rPr>
                <w:rFonts w:ascii="Calibri" w:hAnsi="Calibri"/>
                <w:color w:val="1A1A2E"/>
                <w:sz w:val="21"/>
              </w:rPr>
              <w:t>Vehicle Model Master</w:t>
            </w:r>
          </w:p>
        </w:tc>
        <w:tc>
          <w:tcPr>
            <w:tcW w:type="dxa" w:w="2304"/>
            <w:shd w:val="clear" w:color="auto" w:fill="FFFFFF"/>
          </w:tcPr>
          <w:p>
            <w:pPr>
              <w:spacing w:before="40" w:after="40"/>
            </w:pPr>
            <w:r/>
            <w:r>
              <w:rPr>
                <w:rFonts w:ascii="Calibri" w:hAnsi="Calibri"/>
                <w:color w:val="1A1A2E"/>
                <w:sz w:val="21"/>
              </w:rPr>
              <w:t>Model name, manufacturer, active status.</w:t>
            </w:r>
          </w:p>
        </w:tc>
        <w:tc>
          <w:tcPr>
            <w:tcW w:type="dxa" w:w="3024"/>
            <w:shd w:val="clear" w:color="auto" w:fill="FFFFFF"/>
          </w:tcPr>
          <w:p>
            <w:pPr>
              <w:spacing w:before="40" w:after="40"/>
            </w:pPr>
            <w:r/>
            <w:r>
              <w:rPr>
                <w:rFonts w:ascii="Calibri" w:hAnsi="Calibri"/>
                <w:color w:val="1A1A2E"/>
                <w:sz w:val="21"/>
              </w:rPr>
              <w:t>Super Admin adds/updates vehicle models. Models form the top-level of the vehicle hierarchy.</w:t>
            </w:r>
          </w:p>
        </w:tc>
        <w:tc>
          <w:tcPr>
            <w:tcW w:type="dxa" w:w="2088"/>
            <w:shd w:val="clear" w:color="auto" w:fill="FFFFFF"/>
          </w:tcPr>
          <w:p>
            <w:pPr>
              <w:spacing w:before="40" w:after="40"/>
            </w:pPr>
            <w:r/>
            <w:r>
              <w:rPr>
                <w:rFonts w:ascii="Calibri" w:hAnsi="Calibri"/>
                <w:color w:val="1A1A2E"/>
                <w:sz w:val="21"/>
              </w:rPr>
              <w:t>Model available in vehicle variant and inventory forms.</w:t>
            </w:r>
          </w:p>
        </w:tc>
      </w:tr>
      <w:tr>
        <w:tc>
          <w:tcPr>
            <w:tcW w:type="dxa" w:w="2160"/>
            <w:shd w:val="clear" w:color="auto" w:fill="F0F6FF"/>
          </w:tcPr>
          <w:p>
            <w:pPr>
              <w:spacing w:before="40" w:after="40"/>
            </w:pPr>
            <w:r/>
            <w:r>
              <w:rPr>
                <w:rFonts w:ascii="Calibri" w:hAnsi="Calibri"/>
                <w:color w:val="1A1A2E"/>
                <w:sz w:val="21"/>
              </w:rPr>
              <w:t>Vehicle Variant Master</w:t>
            </w:r>
          </w:p>
        </w:tc>
        <w:tc>
          <w:tcPr>
            <w:tcW w:type="dxa" w:w="2304"/>
            <w:shd w:val="clear" w:color="auto" w:fill="F0F6FF"/>
          </w:tcPr>
          <w:p>
            <w:pPr>
              <w:spacing w:before="40" w:after="40"/>
            </w:pPr>
            <w:r/>
            <w:r>
              <w:rPr>
                <w:rFonts w:ascii="Calibri" w:hAnsi="Calibri"/>
                <w:color w:val="1A1A2E"/>
                <w:sz w:val="21"/>
              </w:rPr>
              <w:t>Variant name, parent model, fuel type, transmission type, ex-showroom price, active status.</w:t>
            </w:r>
          </w:p>
        </w:tc>
        <w:tc>
          <w:tcPr>
            <w:tcW w:type="dxa" w:w="3024"/>
            <w:shd w:val="clear" w:color="auto" w:fill="F0F6FF"/>
          </w:tcPr>
          <w:p>
            <w:pPr>
              <w:spacing w:before="40" w:after="40"/>
            </w:pPr>
            <w:r/>
            <w:r>
              <w:rPr>
                <w:rFonts w:ascii="Calibri" w:hAnsi="Calibri"/>
                <w:color w:val="1A1A2E"/>
                <w:sz w:val="21"/>
              </w:rPr>
              <w:t>Super Admin defines variants under each model. Variants drive booking and inventory forms.</w:t>
            </w:r>
          </w:p>
        </w:tc>
        <w:tc>
          <w:tcPr>
            <w:tcW w:type="dxa" w:w="2088"/>
            <w:shd w:val="clear" w:color="auto" w:fill="F0F6FF"/>
          </w:tcPr>
          <w:p>
            <w:pPr>
              <w:spacing w:before="40" w:after="40"/>
            </w:pPr>
            <w:r/>
            <w:r>
              <w:rPr>
                <w:rFonts w:ascii="Calibri" w:hAnsi="Calibri"/>
                <w:color w:val="1A1A2E"/>
                <w:sz w:val="21"/>
              </w:rPr>
              <w:t>Variant available for selection in booking creation and vehicle registration.</w:t>
            </w:r>
          </w:p>
        </w:tc>
      </w:tr>
      <w:tr>
        <w:tc>
          <w:tcPr>
            <w:tcW w:type="dxa" w:w="2160"/>
            <w:shd w:val="clear" w:color="auto" w:fill="FFFFFF"/>
          </w:tcPr>
          <w:p>
            <w:pPr>
              <w:spacing w:before="40" w:after="40"/>
            </w:pPr>
            <w:r/>
            <w:r>
              <w:rPr>
                <w:rFonts w:ascii="Calibri" w:hAnsi="Calibri"/>
                <w:color w:val="1A1A2E"/>
                <w:sz w:val="21"/>
              </w:rPr>
              <w:t>System Settings</w:t>
            </w:r>
          </w:p>
        </w:tc>
        <w:tc>
          <w:tcPr>
            <w:tcW w:type="dxa" w:w="2304"/>
            <w:shd w:val="clear" w:color="auto" w:fill="FFFFFF"/>
          </w:tcPr>
          <w:p>
            <w:pPr>
              <w:spacing w:before="40" w:after="40"/>
            </w:pPr>
            <w:r/>
            <w:r>
              <w:rPr>
                <w:rFonts w:ascii="Calibri" w:hAnsi="Calibri"/>
                <w:color w:val="1A1A2E"/>
                <w:sz w:val="21"/>
              </w:rPr>
              <w:t>Global configuration parameters (e.g., booking number prefix, token expiry).</w:t>
            </w:r>
          </w:p>
        </w:tc>
        <w:tc>
          <w:tcPr>
            <w:tcW w:type="dxa" w:w="3024"/>
            <w:shd w:val="clear" w:color="auto" w:fill="FFFFFF"/>
          </w:tcPr>
          <w:p>
            <w:pPr>
              <w:spacing w:before="40" w:after="40"/>
            </w:pPr>
            <w:r/>
            <w:r>
              <w:rPr>
                <w:rFonts w:ascii="Calibri" w:hAnsi="Calibri"/>
                <w:color w:val="1A1A2E"/>
                <w:sz w:val="21"/>
              </w:rPr>
              <w:t>Super Admin updates key-value configuration stored in the SystemSettings entity.</w:t>
            </w:r>
          </w:p>
        </w:tc>
        <w:tc>
          <w:tcPr>
            <w:tcW w:type="dxa" w:w="2088"/>
            <w:shd w:val="clear" w:color="auto" w:fill="FFFFFF"/>
          </w:tcPr>
          <w:p>
            <w:pPr>
              <w:spacing w:before="40" w:after="40"/>
            </w:pPr>
            <w:r/>
            <w:r>
              <w:rPr>
                <w:rFonts w:ascii="Calibri" w:hAnsi="Calibri"/>
                <w:color w:val="1A1A2E"/>
                <w:sz w:val="21"/>
              </w:rPr>
              <w:t>System behaviour updated without redeployment.</w:t>
            </w:r>
          </w:p>
        </w:tc>
      </w:tr>
    </w:tbl>
    <w:p/>
    <w:p>
      <w:pPr>
        <w:pStyle w:val="Heading3"/>
        <w:spacing w:before="160" w:after="60"/>
      </w:pPr>
      <w:r>
        <w:t>3.6.2  Key Business Rules</w:t>
      </w:r>
    </w:p>
    <w:p>
      <w:pPr>
        <w:pStyle w:val="ListBullet"/>
        <w:spacing w:before="20" w:after="60"/>
        <w:ind w:left="432"/>
        <w:numPr>
          <w:ilvl w:val="0"/>
          <w:numId w:val="1"/>
        </w:numPr>
      </w:pPr>
      <w:r>
        <w:rPr>
          <w:rFonts w:ascii="Calibri" w:hAnsi="Calibri"/>
          <w:color w:val="1A1A2E"/>
          <w:sz w:val="22"/>
        </w:rPr>
        <w:t>All admin sub-modules are restricted to the SUPER_ADMIN role; any request from a lower-privileged role returns HTTP 403.</w:t>
      </w:r>
    </w:p>
    <w:p>
      <w:pPr>
        <w:pStyle w:val="ListBullet"/>
        <w:spacing w:before="20" w:after="60"/>
        <w:ind w:left="432"/>
        <w:numPr>
          <w:ilvl w:val="0"/>
          <w:numId w:val="1"/>
        </w:numPr>
      </w:pPr>
      <w:r>
        <w:rPr>
          <w:rFonts w:ascii="Calibri" w:hAnsi="Calibri"/>
          <w:color w:val="1A1A2E"/>
          <w:sz w:val="22"/>
        </w:rPr>
        <w:t>At least one active dealership must exist before any user registration or operational module use.</w:t>
      </w:r>
    </w:p>
    <w:p>
      <w:pPr>
        <w:pStyle w:val="ListBullet"/>
        <w:spacing w:before="20" w:after="60"/>
        <w:ind w:left="432"/>
        <w:numPr>
          <w:ilvl w:val="0"/>
          <w:numId w:val="1"/>
        </w:numPr>
      </w:pPr>
      <w:r>
        <w:rPr>
          <w:rFonts w:ascii="Calibri" w:hAnsi="Calibri"/>
          <w:color w:val="1A1A2E"/>
          <w:sz w:val="22"/>
        </w:rPr>
        <w:t>Deactivating a user account (isActive = false) immediately prevents future logins; in-flight JWTs remain valid until expiry.</w:t>
      </w:r>
    </w:p>
    <w:p>
      <w:pPr>
        <w:pStyle w:val="ListBullet"/>
        <w:spacing w:before="20" w:after="60"/>
        <w:ind w:left="432"/>
        <w:numPr>
          <w:ilvl w:val="0"/>
          <w:numId w:val="1"/>
        </w:numPr>
      </w:pPr>
      <w:r>
        <w:rPr>
          <w:rFonts w:ascii="Calibri" w:hAnsi="Calibri"/>
          <w:color w:val="1A1A2E"/>
          <w:sz w:val="22"/>
        </w:rPr>
        <w:t>Vehicle variants cannot be deleted if they are referenced by existing vehicle or booking records; only deactivation is permitted.</w:t>
      </w:r>
    </w:p>
    <w:p>
      <w:pPr>
        <w:pBdr>
          <w:bottom w:val="single" w:sz="6" w:space="1" w:color="C8D8F0"/>
        </w:pBdr>
        <w:spacing w:before="80" w:after="80"/>
      </w:pPr>
    </w:p>
    <w:p>
      <w:pPr>
        <w:pStyle w:val="Heading2"/>
        <w:spacing w:before="200" w:after="80"/>
      </w:pPr>
      <w:r>
        <w:t>3.7  Reports &amp; Audit Module</w:t>
      </w:r>
    </w:p>
    <w:p>
      <w:pPr>
        <w:spacing w:before="40" w:after="100" w:line="280" w:lineRule="exact"/>
      </w:pPr>
      <w:r>
        <w:t>The Reports &amp; Audit Module provides data visibility and governance capabilities. It surfaces aggregated business intelligence for management decision-making and maintains an immutable record of all significant system events for compliance and accountability.</w:t>
      </w:r>
    </w:p>
    <w:p>
      <w:pPr>
        <w:pStyle w:val="Heading3"/>
        <w:spacing w:before="160" w:after="60"/>
      </w:pPr>
      <w:r>
        <w:t>3.7.1  Report Types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002C5F"/>
          </w:tcPr>
          <w:p>
            <w:pPr>
              <w:spacing w:before="60" w:after="60"/>
              <w:jc w:val="center"/>
            </w:pPr>
            <w:r/>
            <w:r>
              <w:rPr>
                <w:rFonts w:ascii="Calibri" w:hAnsi="Calibri"/>
                <w:b/>
                <w:color w:val="FFFFFF"/>
                <w:sz w:val="21"/>
              </w:rPr>
              <w:t>Report</w:t>
            </w:r>
          </w:p>
        </w:tc>
        <w:tc>
          <w:tcPr>
            <w:tcW w:type="dxa" w:w="2592"/>
            <w:shd w:val="clear" w:color="auto" w:fill="002C5F"/>
          </w:tcPr>
          <w:p>
            <w:pPr>
              <w:spacing w:before="60" w:after="60"/>
              <w:jc w:val="center"/>
            </w:pPr>
            <w:r/>
            <w:r>
              <w:rPr>
                <w:rFonts w:ascii="Calibri" w:hAnsi="Calibri"/>
                <w:b/>
                <w:color w:val="FFFFFF"/>
                <w:sz w:val="21"/>
              </w:rPr>
              <w:t>Filters Available</w:t>
            </w:r>
          </w:p>
        </w:tc>
        <w:tc>
          <w:tcPr>
            <w:tcW w:type="dxa" w:w="4680"/>
            <w:shd w:val="clear" w:color="auto" w:fill="002C5F"/>
          </w:tcPr>
          <w:p>
            <w:pPr>
              <w:spacing w:before="60" w:after="60"/>
              <w:jc w:val="center"/>
            </w:pPr>
            <w:r/>
            <w:r>
              <w:rPr>
                <w:rFonts w:ascii="Calibri" w:hAnsi="Calibri"/>
                <w:b/>
                <w:color w:val="FFFFFF"/>
                <w:sz w:val="21"/>
              </w:rPr>
              <w:t>Key Metrics / Contents</w:t>
            </w:r>
          </w:p>
        </w:tc>
      </w:tr>
      <w:tr>
        <w:tc>
          <w:tcPr>
            <w:tcW w:type="dxa" w:w="2304"/>
            <w:shd w:val="clear" w:color="auto" w:fill="F0F6FF"/>
          </w:tcPr>
          <w:p>
            <w:pPr>
              <w:spacing w:before="40" w:after="40"/>
            </w:pPr>
            <w:r/>
            <w:r>
              <w:rPr>
                <w:rFonts w:ascii="Calibri" w:hAnsi="Calibri"/>
                <w:color w:val="1A1A2E"/>
                <w:sz w:val="21"/>
              </w:rPr>
              <w:t>Sales Summary Report</w:t>
            </w:r>
          </w:p>
        </w:tc>
        <w:tc>
          <w:tcPr>
            <w:tcW w:type="dxa" w:w="2592"/>
            <w:shd w:val="clear" w:color="auto" w:fill="F0F6FF"/>
          </w:tcPr>
          <w:p>
            <w:pPr>
              <w:spacing w:before="40" w:after="40"/>
            </w:pPr>
            <w:r/>
            <w:r>
              <w:rPr>
                <w:rFonts w:ascii="Calibri" w:hAnsi="Calibri"/>
                <w:color w:val="1A1A2E"/>
                <w:sz w:val="21"/>
              </w:rPr>
              <w:t>Date range, dealership, sales executive</w:t>
            </w:r>
          </w:p>
        </w:tc>
        <w:tc>
          <w:tcPr>
            <w:tcW w:type="dxa" w:w="4680"/>
            <w:shd w:val="clear" w:color="auto" w:fill="F0F6FF"/>
          </w:tcPr>
          <w:p>
            <w:pPr>
              <w:spacing w:before="40" w:after="40"/>
            </w:pPr>
            <w:r/>
            <w:r>
              <w:rPr>
                <w:rFonts w:ascii="Calibri" w:hAnsi="Calibri"/>
                <w:color w:val="1A1A2E"/>
                <w:sz w:val="21"/>
              </w:rPr>
              <w:t>Total revenue, units sold, average sale value, top-performing day.</w:t>
            </w:r>
          </w:p>
        </w:tc>
      </w:tr>
      <w:tr>
        <w:tc>
          <w:tcPr>
            <w:tcW w:type="dxa" w:w="2304"/>
            <w:shd w:val="clear" w:color="auto" w:fill="FFFFFF"/>
          </w:tcPr>
          <w:p>
            <w:pPr>
              <w:spacing w:before="40" w:after="40"/>
            </w:pPr>
            <w:r/>
            <w:r>
              <w:rPr>
                <w:rFonts w:ascii="Calibri" w:hAnsi="Calibri"/>
                <w:color w:val="1A1A2E"/>
                <w:sz w:val="21"/>
              </w:rPr>
              <w:t>Inventory Status Report</w:t>
            </w:r>
          </w:p>
        </w:tc>
        <w:tc>
          <w:tcPr>
            <w:tcW w:type="dxa" w:w="2592"/>
            <w:shd w:val="clear" w:color="auto" w:fill="FFFFFF"/>
          </w:tcPr>
          <w:p>
            <w:pPr>
              <w:spacing w:before="40" w:after="40"/>
            </w:pPr>
            <w:r/>
            <w:r>
              <w:rPr>
                <w:rFonts w:ascii="Calibri" w:hAnsi="Calibri"/>
                <w:color w:val="1A1A2E"/>
                <w:sz w:val="21"/>
              </w:rPr>
              <w:t>Status, model, fuel type, date range</w:t>
            </w:r>
          </w:p>
        </w:tc>
        <w:tc>
          <w:tcPr>
            <w:tcW w:type="dxa" w:w="4680"/>
            <w:shd w:val="clear" w:color="auto" w:fill="FFFFFF"/>
          </w:tcPr>
          <w:p>
            <w:pPr>
              <w:spacing w:before="40" w:after="40"/>
            </w:pPr>
            <w:r/>
            <w:r>
              <w:rPr>
                <w:rFonts w:ascii="Calibri" w:hAnsi="Calibri"/>
                <w:color w:val="1A1A2E"/>
                <w:sz w:val="21"/>
              </w:rPr>
              <w:t>Vehicle count by status, ageing (days in current status), location distribution.</w:t>
            </w:r>
          </w:p>
        </w:tc>
      </w:tr>
      <w:tr>
        <w:tc>
          <w:tcPr>
            <w:tcW w:type="dxa" w:w="2304"/>
            <w:shd w:val="clear" w:color="auto" w:fill="F0F6FF"/>
          </w:tcPr>
          <w:p>
            <w:pPr>
              <w:spacing w:before="40" w:after="40"/>
            </w:pPr>
            <w:r/>
            <w:r>
              <w:rPr>
                <w:rFonts w:ascii="Calibri" w:hAnsi="Calibri"/>
                <w:color w:val="1A1A2E"/>
                <w:sz w:val="21"/>
              </w:rPr>
              <w:t>Dispatch Summary Report</w:t>
            </w:r>
          </w:p>
        </w:tc>
        <w:tc>
          <w:tcPr>
            <w:tcW w:type="dxa" w:w="2592"/>
            <w:shd w:val="clear" w:color="auto" w:fill="F0F6FF"/>
          </w:tcPr>
          <w:p>
            <w:pPr>
              <w:spacing w:before="40" w:after="40"/>
            </w:pPr>
            <w:r/>
            <w:r>
              <w:rPr>
                <w:rFonts w:ascii="Calibri" w:hAnsi="Calibri"/>
                <w:color w:val="1A1A2E"/>
                <w:sz w:val="21"/>
              </w:rPr>
              <w:t>Date range, dealership</w:t>
            </w:r>
          </w:p>
        </w:tc>
        <w:tc>
          <w:tcPr>
            <w:tcW w:type="dxa" w:w="4680"/>
            <w:shd w:val="clear" w:color="auto" w:fill="F0F6FF"/>
          </w:tcPr>
          <w:p>
            <w:pPr>
              <w:spacing w:before="40" w:after="40"/>
            </w:pPr>
            <w:r/>
            <w:r>
              <w:rPr>
                <w:rFonts w:ascii="Calibri" w:hAnsi="Calibri"/>
                <w:color w:val="1A1A2E"/>
                <w:sz w:val="21"/>
              </w:rPr>
              <w:t>On-time deliveries, delayed deliveries, average lead time from booking to dispatch.</w:t>
            </w:r>
          </w:p>
        </w:tc>
      </w:tr>
      <w:tr>
        <w:tc>
          <w:tcPr>
            <w:tcW w:type="dxa" w:w="2304"/>
            <w:shd w:val="clear" w:color="auto" w:fill="FFFFFF"/>
          </w:tcPr>
          <w:p>
            <w:pPr>
              <w:spacing w:before="40" w:after="40"/>
            </w:pPr>
            <w:r/>
            <w:r>
              <w:rPr>
                <w:rFonts w:ascii="Calibri" w:hAnsi="Calibri"/>
                <w:color w:val="1A1A2E"/>
                <w:sz w:val="21"/>
              </w:rPr>
              <w:t>Booking Analysis Report</w:t>
            </w:r>
          </w:p>
        </w:tc>
        <w:tc>
          <w:tcPr>
            <w:tcW w:type="dxa" w:w="2592"/>
            <w:shd w:val="clear" w:color="auto" w:fill="FFFFFF"/>
          </w:tcPr>
          <w:p>
            <w:pPr>
              <w:spacing w:before="40" w:after="40"/>
            </w:pPr>
            <w:r/>
            <w:r>
              <w:rPr>
                <w:rFonts w:ascii="Calibri" w:hAnsi="Calibri"/>
                <w:color w:val="1A1A2E"/>
                <w:sz w:val="21"/>
              </w:rPr>
              <w:t>Status, date range, sales executive</w:t>
            </w:r>
          </w:p>
        </w:tc>
        <w:tc>
          <w:tcPr>
            <w:tcW w:type="dxa" w:w="4680"/>
            <w:shd w:val="clear" w:color="auto" w:fill="FFFFFF"/>
          </w:tcPr>
          <w:p>
            <w:pPr>
              <w:spacing w:before="40" w:after="40"/>
            </w:pPr>
            <w:r/>
            <w:r>
              <w:rPr>
                <w:rFonts w:ascii="Calibri" w:hAnsi="Calibri"/>
                <w:color w:val="1A1A2E"/>
                <w:sz w:val="21"/>
              </w:rPr>
              <w:t>Bookings by status, cancellation rate, average booking-to-delivery days.</w:t>
            </w:r>
          </w:p>
        </w:tc>
      </w:tr>
      <w:tr>
        <w:tc>
          <w:tcPr>
            <w:tcW w:type="dxa" w:w="2304"/>
            <w:shd w:val="clear" w:color="auto" w:fill="F0F6FF"/>
          </w:tcPr>
          <w:p>
            <w:pPr>
              <w:spacing w:before="40" w:after="40"/>
            </w:pPr>
            <w:r/>
            <w:r>
              <w:rPr>
                <w:rFonts w:ascii="Calibri" w:hAnsi="Calibri"/>
                <w:color w:val="1A1A2E"/>
                <w:sz w:val="21"/>
              </w:rPr>
              <w:t>Top Models Report</w:t>
            </w:r>
          </w:p>
        </w:tc>
        <w:tc>
          <w:tcPr>
            <w:tcW w:type="dxa" w:w="2592"/>
            <w:shd w:val="clear" w:color="auto" w:fill="F0F6FF"/>
          </w:tcPr>
          <w:p>
            <w:pPr>
              <w:spacing w:before="40" w:after="40"/>
            </w:pPr>
            <w:r/>
            <w:r>
              <w:rPr>
                <w:rFonts w:ascii="Calibri" w:hAnsi="Calibri"/>
                <w:color w:val="1A1A2E"/>
                <w:sz w:val="21"/>
              </w:rPr>
              <w:t>Date range</w:t>
            </w:r>
          </w:p>
        </w:tc>
        <w:tc>
          <w:tcPr>
            <w:tcW w:type="dxa" w:w="4680"/>
            <w:shd w:val="clear" w:color="auto" w:fill="F0F6FF"/>
          </w:tcPr>
          <w:p>
            <w:pPr>
              <w:spacing w:before="40" w:after="40"/>
            </w:pPr>
            <w:r/>
            <w:r>
              <w:rPr>
                <w:rFonts w:ascii="Calibri" w:hAnsi="Calibri"/>
                <w:color w:val="1A1A2E"/>
                <w:sz w:val="21"/>
              </w:rPr>
              <w:t>Model ranking by units sold and revenue; fuel-type and variant breakdown.</w:t>
            </w:r>
          </w:p>
        </w:tc>
      </w:tr>
      <w:tr>
        <w:tc>
          <w:tcPr>
            <w:tcW w:type="dxa" w:w="2304"/>
            <w:shd w:val="clear" w:color="auto" w:fill="FFFFFF"/>
          </w:tcPr>
          <w:p>
            <w:pPr>
              <w:spacing w:before="40" w:after="40"/>
            </w:pPr>
            <w:r/>
            <w:r>
              <w:rPr>
                <w:rFonts w:ascii="Calibri" w:hAnsi="Calibri"/>
                <w:color w:val="1A1A2E"/>
                <w:sz w:val="21"/>
              </w:rPr>
              <w:t>Exchange Report</w:t>
            </w:r>
          </w:p>
        </w:tc>
        <w:tc>
          <w:tcPr>
            <w:tcW w:type="dxa" w:w="2592"/>
            <w:shd w:val="clear" w:color="auto" w:fill="FFFFFF"/>
          </w:tcPr>
          <w:p>
            <w:pPr>
              <w:spacing w:before="40" w:after="40"/>
            </w:pPr>
            <w:r/>
            <w:r>
              <w:rPr>
                <w:rFonts w:ascii="Calibri" w:hAnsi="Calibri"/>
                <w:color w:val="1A1A2E"/>
                <w:sz w:val="21"/>
              </w:rPr>
              <w:t>Status, date range, evaluator</w:t>
            </w:r>
          </w:p>
        </w:tc>
        <w:tc>
          <w:tcPr>
            <w:tcW w:type="dxa" w:w="4680"/>
            <w:shd w:val="clear" w:color="auto" w:fill="FFFFFF"/>
          </w:tcPr>
          <w:p>
            <w:pPr>
              <w:spacing w:before="40" w:after="40"/>
            </w:pPr>
            <w:r/>
            <w:r>
              <w:rPr>
                <w:rFonts w:ascii="Calibri" w:hAnsi="Calibri"/>
                <w:color w:val="1A1A2E"/>
                <w:sz w:val="21"/>
              </w:rPr>
              <w:t>Exchange requests by status, total exchange value credited, average offered amount.</w:t>
            </w:r>
          </w:p>
        </w:tc>
      </w:tr>
      <w:tr>
        <w:tc>
          <w:tcPr>
            <w:tcW w:type="dxa" w:w="2304"/>
            <w:shd w:val="clear" w:color="auto" w:fill="F0F6FF"/>
          </w:tcPr>
          <w:p>
            <w:pPr>
              <w:spacing w:before="40" w:after="40"/>
            </w:pPr>
            <w:r/>
            <w:r>
              <w:rPr>
                <w:rFonts w:ascii="Calibri" w:hAnsi="Calibri"/>
                <w:color w:val="1A1A2E"/>
                <w:sz w:val="21"/>
              </w:rPr>
              <w:t>Test Drive Report</w:t>
            </w:r>
          </w:p>
        </w:tc>
        <w:tc>
          <w:tcPr>
            <w:tcW w:type="dxa" w:w="2592"/>
            <w:shd w:val="clear" w:color="auto" w:fill="F0F6FF"/>
          </w:tcPr>
          <w:p>
            <w:pPr>
              <w:spacing w:before="40" w:after="40"/>
            </w:pPr>
            <w:r/>
            <w:r>
              <w:rPr>
                <w:rFonts w:ascii="Calibri" w:hAnsi="Calibri"/>
                <w:color w:val="1A1A2E"/>
                <w:sz w:val="21"/>
              </w:rPr>
              <w:t>Status, date range, sales executive</w:t>
            </w:r>
          </w:p>
        </w:tc>
        <w:tc>
          <w:tcPr>
            <w:tcW w:type="dxa" w:w="4680"/>
            <w:shd w:val="clear" w:color="auto" w:fill="F0F6FF"/>
          </w:tcPr>
          <w:p>
            <w:pPr>
              <w:spacing w:before="40" w:after="40"/>
            </w:pPr>
            <w:r/>
            <w:r>
              <w:rPr>
                <w:rFonts w:ascii="Calibri" w:hAnsi="Calibri"/>
                <w:color w:val="1A1A2E"/>
                <w:sz w:val="21"/>
              </w:rPr>
              <w:t>Scheduled vs. completed vs. no-show counts; conversion to booking rate.</w:t>
            </w:r>
          </w:p>
        </w:tc>
      </w:tr>
      <w:tr>
        <w:tc>
          <w:tcPr>
            <w:tcW w:type="dxa" w:w="2304"/>
            <w:shd w:val="clear" w:color="auto" w:fill="FFFFFF"/>
          </w:tcPr>
          <w:p>
            <w:pPr>
              <w:spacing w:before="40" w:after="40"/>
            </w:pPr>
            <w:r/>
            <w:r>
              <w:rPr>
                <w:rFonts w:ascii="Calibri" w:hAnsi="Calibri"/>
                <w:color w:val="1A1A2E"/>
                <w:sz w:val="21"/>
              </w:rPr>
              <w:t>Customer Report</w:t>
            </w:r>
          </w:p>
        </w:tc>
        <w:tc>
          <w:tcPr>
            <w:tcW w:type="dxa" w:w="2592"/>
            <w:shd w:val="clear" w:color="auto" w:fill="FFFFFF"/>
          </w:tcPr>
          <w:p>
            <w:pPr>
              <w:spacing w:before="40" w:after="40"/>
            </w:pPr>
            <w:r/>
            <w:r>
              <w:rPr>
                <w:rFonts w:ascii="Calibri" w:hAnsi="Calibri"/>
                <w:color w:val="1A1A2E"/>
                <w:sz w:val="21"/>
              </w:rPr>
              <w:t>Type, city, date range</w:t>
            </w:r>
          </w:p>
        </w:tc>
        <w:tc>
          <w:tcPr>
            <w:tcW w:type="dxa" w:w="4680"/>
            <w:shd w:val="clear" w:color="auto" w:fill="FFFFFF"/>
          </w:tcPr>
          <w:p>
            <w:pPr>
              <w:spacing w:before="40" w:after="40"/>
            </w:pPr>
            <w:r/>
            <w:r>
              <w:rPr>
                <w:rFonts w:ascii="Calibri" w:hAnsi="Calibri"/>
                <w:color w:val="1A1A2E"/>
                <w:sz w:val="21"/>
              </w:rPr>
              <w:t>New customer registrations over time; individual vs. corporate breakdown.</w:t>
            </w:r>
          </w:p>
        </w:tc>
      </w:tr>
    </w:tbl>
    <w:p/>
    <w:p>
      <w:pPr>
        <w:pStyle w:val="Heading3"/>
        <w:spacing w:before="160" w:after="60"/>
      </w:pPr>
      <w:r>
        <w:t>3.7.2  Report Generation Processing Logic</w:t>
      </w:r>
    </w:p>
    <w:p>
      <w:pPr>
        <w:pStyle w:val="ListNumber"/>
        <w:spacing w:before="20" w:after="60"/>
        <w:ind w:left="504"/>
      </w:pPr>
      <w:r>
        <w:rPr>
          <w:rFonts w:ascii="Calibri" w:hAnsi="Calibri"/>
          <w:color w:val="1A1A2E"/>
          <w:sz w:val="22"/>
        </w:rPr>
        <w:t>User navigates to the Reports screen and selects the desired report type.</w:t>
      </w:r>
    </w:p>
    <w:p>
      <w:pPr>
        <w:pStyle w:val="ListNumber"/>
        <w:spacing w:before="20" w:after="60"/>
        <w:ind w:left="504"/>
      </w:pPr>
      <w:r>
        <w:rPr>
          <w:rFonts w:ascii="Calibri" w:hAnsi="Calibri"/>
          <w:color w:val="1A1A2E"/>
          <w:sz w:val="22"/>
        </w:rPr>
        <w:t>Filter parameters (date range, dealership, executive, status) are applied via UI controls.</w:t>
      </w:r>
    </w:p>
    <w:p>
      <w:pPr>
        <w:pStyle w:val="ListNumber"/>
        <w:spacing w:before="20" w:after="60"/>
        <w:ind w:left="504"/>
      </w:pPr>
      <w:r>
        <w:rPr>
          <w:rFonts w:ascii="Calibri" w:hAnsi="Calibri"/>
          <w:color w:val="1A1A2E"/>
          <w:sz w:val="22"/>
        </w:rPr>
        <w:t>The frontend dispatches a GET request to the Reports API endpoint with filter parameters as query strings.</w:t>
      </w:r>
    </w:p>
    <w:p>
      <w:pPr>
        <w:pStyle w:val="ListNumber"/>
        <w:spacing w:before="20" w:after="60"/>
        <w:ind w:left="504"/>
      </w:pPr>
      <w:r>
        <w:rPr>
          <w:rFonts w:ascii="Calibri" w:hAnsi="Calibri"/>
          <w:color w:val="1A1A2E"/>
          <w:sz w:val="22"/>
        </w:rPr>
        <w:t>The ReportsController delegates to the ReportsService.</w:t>
      </w:r>
    </w:p>
    <w:p>
      <w:pPr>
        <w:pStyle w:val="ListNumber"/>
        <w:spacing w:before="20" w:after="60"/>
        <w:ind w:left="504"/>
      </w:pPr>
      <w:r>
        <w:rPr>
          <w:rFonts w:ascii="Calibri" w:hAnsi="Calibri"/>
          <w:color w:val="1A1A2E"/>
          <w:sz w:val="22"/>
        </w:rPr>
        <w:t>The ReportsService executes aggregation queries against the relevant entities (Booking, SalesTransaction, Vehicle, TestDrive, etc.) using repository methods.</w:t>
      </w:r>
    </w:p>
    <w:p>
      <w:pPr>
        <w:pStyle w:val="ListNumber"/>
        <w:spacing w:before="20" w:after="60"/>
        <w:ind w:left="504"/>
      </w:pPr>
      <w:r>
        <w:rPr>
          <w:rFonts w:ascii="Calibri" w:hAnsi="Calibri"/>
          <w:color w:val="1A1A2E"/>
          <w:sz w:val="22"/>
        </w:rPr>
        <w:t>The aggregated data is mapped to a Report DTO and returned.</w:t>
      </w:r>
    </w:p>
    <w:p>
      <w:pPr>
        <w:pStyle w:val="ListNumber"/>
        <w:spacing w:before="20" w:after="60"/>
        <w:ind w:left="504"/>
      </w:pPr>
      <w:r>
        <w:rPr>
          <w:rFonts w:ascii="Calibri" w:hAnsi="Calibri"/>
          <w:color w:val="1A1A2E"/>
          <w:sz w:val="22"/>
        </w:rPr>
        <w:t>The frontend renders the data as tables and charts (Recharts library).</w:t>
      </w:r>
    </w:p>
    <w:p>
      <w:pPr>
        <w:pStyle w:val="ListNumber"/>
        <w:spacing w:before="20" w:after="60"/>
        <w:ind w:left="504"/>
      </w:pPr>
      <w:r>
        <w:rPr>
          <w:rFonts w:ascii="Calibri" w:hAnsi="Calibri"/>
          <w:color w:val="1A1A2E"/>
          <w:sz w:val="22"/>
        </w:rPr>
        <w:t>User clicks Export: the backend generates an Excel (.xlsx) or PDF file and returns it as a binary response; the browser triggers a file download.</w:t>
      </w:r>
    </w:p>
    <w:p>
      <w:pPr>
        <w:pStyle w:val="Heading3"/>
        <w:spacing w:before="160" w:after="60"/>
      </w:pPr>
      <w:r>
        <w:t>3.7.3  Audit Log Design</w:t>
      </w:r>
    </w:p>
    <w:p>
      <w:pPr>
        <w:spacing w:before="40" w:after="100" w:line="280" w:lineRule="exact"/>
      </w:pPr>
      <w:r>
        <w:t>The audit log is a write-only, append-only record of all significant system actions. It cannot be edited or deleted by any user, including the Super Admin.</w:t>
      </w:r>
    </w:p>
    <w:tbl>
      <w:tblPr>
        <w:tblStyle w:val="TableGrid"/>
        <w:tblW w:type="auto" w:w="0"/>
        <w:jc w:val="left"/>
        <w:tblLook w:firstColumn="1" w:firstRow="1" w:lastColumn="0" w:lastRow="0" w:noHBand="0" w:noVBand="1" w:val="04A0"/>
      </w:tblPr>
      <w:tblGrid>
        <w:gridCol w:w="4703"/>
        <w:gridCol w:w="4703"/>
      </w:tblGrid>
      <w:tr>
        <w:tc>
          <w:tcPr>
            <w:tcW w:type="dxa" w:w="2304"/>
            <w:shd w:val="clear" w:color="auto" w:fill="002C5F"/>
          </w:tcPr>
          <w:p>
            <w:pPr>
              <w:spacing w:before="60" w:after="60"/>
              <w:jc w:val="center"/>
            </w:pPr>
            <w:r/>
            <w:r>
              <w:rPr>
                <w:rFonts w:ascii="Calibri" w:hAnsi="Calibri"/>
                <w:b/>
                <w:color w:val="FFFFFF"/>
                <w:sz w:val="21"/>
              </w:rPr>
              <w:t>Audit Field</w:t>
            </w:r>
          </w:p>
        </w:tc>
        <w:tc>
          <w:tcPr>
            <w:tcW w:type="dxa" w:w="7272"/>
            <w:shd w:val="clear" w:color="auto" w:fill="002C5F"/>
          </w:tcPr>
          <w:p>
            <w:pPr>
              <w:spacing w:before="60" w:after="60"/>
              <w:jc w:val="center"/>
            </w:pPr>
            <w:r/>
            <w:r>
              <w:rPr>
                <w:rFonts w:ascii="Calibri" w:hAnsi="Calibri"/>
                <w:b/>
                <w:color w:val="FFFFFF"/>
                <w:sz w:val="21"/>
              </w:rPr>
              <w:t>Description</w:t>
            </w:r>
          </w:p>
        </w:tc>
      </w:tr>
      <w:tr>
        <w:tc>
          <w:tcPr>
            <w:tcW w:type="dxa" w:w="2304"/>
            <w:shd w:val="clear" w:color="auto" w:fill="F0F6FF"/>
          </w:tcPr>
          <w:p>
            <w:pPr>
              <w:spacing w:before="40" w:after="40"/>
            </w:pPr>
            <w:r/>
            <w:r>
              <w:rPr>
                <w:rFonts w:ascii="Calibri" w:hAnsi="Calibri"/>
                <w:color w:val="1A1A2E"/>
                <w:sz w:val="21"/>
              </w:rPr>
              <w:t>Audit Log ID</w:t>
            </w:r>
          </w:p>
        </w:tc>
        <w:tc>
          <w:tcPr>
            <w:tcW w:type="dxa" w:w="7272"/>
            <w:shd w:val="clear" w:color="auto" w:fill="F0F6FF"/>
          </w:tcPr>
          <w:p>
            <w:pPr>
              <w:spacing w:before="40" w:after="40"/>
            </w:pPr>
            <w:r/>
            <w:r>
              <w:rPr>
                <w:rFonts w:ascii="Calibri" w:hAnsi="Calibri"/>
                <w:color w:val="1A1A2E"/>
                <w:sz w:val="21"/>
              </w:rPr>
              <w:t>Auto-incremented primary key.</w:t>
            </w:r>
          </w:p>
        </w:tc>
      </w:tr>
      <w:tr>
        <w:tc>
          <w:tcPr>
            <w:tcW w:type="dxa" w:w="2304"/>
            <w:shd w:val="clear" w:color="auto" w:fill="FFFFFF"/>
          </w:tcPr>
          <w:p>
            <w:pPr>
              <w:spacing w:before="40" w:after="40"/>
            </w:pPr>
            <w:r/>
            <w:r>
              <w:rPr>
                <w:rFonts w:ascii="Calibri" w:hAnsi="Calibri"/>
                <w:color w:val="1A1A2E"/>
                <w:sz w:val="21"/>
              </w:rPr>
              <w:t>Action</w:t>
            </w:r>
          </w:p>
        </w:tc>
        <w:tc>
          <w:tcPr>
            <w:tcW w:type="dxa" w:w="7272"/>
            <w:shd w:val="clear" w:color="auto" w:fill="FFFFFF"/>
          </w:tcPr>
          <w:p>
            <w:pPr>
              <w:spacing w:before="40" w:after="40"/>
            </w:pPr>
            <w:r/>
            <w:r>
              <w:rPr>
                <w:rFonts w:ascii="Calibri" w:hAnsi="Calibri"/>
                <w:color w:val="1A1A2E"/>
                <w:sz w:val="21"/>
              </w:rPr>
              <w:t>Named action identifier (e.g., CREATE_BOOKING, UPDATE_VEHICLE_STATUS, DELETE_USER).</w:t>
            </w:r>
          </w:p>
        </w:tc>
      </w:tr>
      <w:tr>
        <w:tc>
          <w:tcPr>
            <w:tcW w:type="dxa" w:w="2304"/>
            <w:shd w:val="clear" w:color="auto" w:fill="F0F6FF"/>
          </w:tcPr>
          <w:p>
            <w:pPr>
              <w:spacing w:before="40" w:after="40"/>
            </w:pPr>
            <w:r/>
            <w:r>
              <w:rPr>
                <w:rFonts w:ascii="Calibri" w:hAnsi="Calibri"/>
                <w:color w:val="1A1A2E"/>
                <w:sz w:val="21"/>
              </w:rPr>
              <w:t>Performed By</w:t>
            </w:r>
          </w:p>
        </w:tc>
        <w:tc>
          <w:tcPr>
            <w:tcW w:type="dxa" w:w="7272"/>
            <w:shd w:val="clear" w:color="auto" w:fill="F0F6FF"/>
          </w:tcPr>
          <w:p>
            <w:pPr>
              <w:spacing w:before="40" w:after="40"/>
            </w:pPr>
            <w:r/>
            <w:r>
              <w:rPr>
                <w:rFonts w:ascii="Calibri" w:hAnsi="Calibri"/>
                <w:color w:val="1A1A2E"/>
                <w:sz w:val="21"/>
              </w:rPr>
              <w:t>Username / email of the staff member who initiated the action.</w:t>
            </w:r>
          </w:p>
        </w:tc>
      </w:tr>
      <w:tr>
        <w:tc>
          <w:tcPr>
            <w:tcW w:type="dxa" w:w="2304"/>
            <w:shd w:val="clear" w:color="auto" w:fill="FFFFFF"/>
          </w:tcPr>
          <w:p>
            <w:pPr>
              <w:spacing w:before="40" w:after="40"/>
            </w:pPr>
            <w:r/>
            <w:r>
              <w:rPr>
                <w:rFonts w:ascii="Calibri" w:hAnsi="Calibri"/>
                <w:color w:val="1A1A2E"/>
                <w:sz w:val="21"/>
              </w:rPr>
              <w:t>Details</w:t>
            </w:r>
          </w:p>
        </w:tc>
        <w:tc>
          <w:tcPr>
            <w:tcW w:type="dxa" w:w="7272"/>
            <w:shd w:val="clear" w:color="auto" w:fill="FFFFFF"/>
          </w:tcPr>
          <w:p>
            <w:pPr>
              <w:spacing w:before="40" w:after="40"/>
            </w:pPr>
            <w:r/>
            <w:r>
              <w:rPr>
                <w:rFonts w:ascii="Calibri" w:hAnsi="Calibri"/>
                <w:color w:val="1A1A2E"/>
                <w:sz w:val="21"/>
              </w:rPr>
              <w:t>JSON-formatted contextual details (e.g., previous/new status, entity ID).</w:t>
            </w:r>
          </w:p>
        </w:tc>
      </w:tr>
      <w:tr>
        <w:tc>
          <w:tcPr>
            <w:tcW w:type="dxa" w:w="2304"/>
            <w:shd w:val="clear" w:color="auto" w:fill="F0F6FF"/>
          </w:tcPr>
          <w:p>
            <w:pPr>
              <w:spacing w:before="40" w:after="40"/>
            </w:pPr>
            <w:r/>
            <w:r>
              <w:rPr>
                <w:rFonts w:ascii="Calibri" w:hAnsi="Calibri"/>
                <w:color w:val="1A1A2E"/>
                <w:sz w:val="21"/>
              </w:rPr>
              <w:t>Timestamp</w:t>
            </w:r>
          </w:p>
        </w:tc>
        <w:tc>
          <w:tcPr>
            <w:tcW w:type="dxa" w:w="7272"/>
            <w:shd w:val="clear" w:color="auto" w:fill="F0F6FF"/>
          </w:tcPr>
          <w:p>
            <w:pPr>
              <w:spacing w:before="40" w:after="40"/>
            </w:pPr>
            <w:r/>
            <w:r>
              <w:rPr>
                <w:rFonts w:ascii="Calibri" w:hAnsi="Calibri"/>
                <w:color w:val="1A1A2E"/>
                <w:sz w:val="21"/>
              </w:rPr>
              <w:t>Exact date and time of the action (auto-populated on persist).</w:t>
            </w:r>
          </w:p>
        </w:tc>
      </w:tr>
    </w:tbl>
    <w:p/>
    <w:p>
      <w:pPr>
        <w:pStyle w:val="Heading3"/>
        <w:spacing w:before="160" w:after="60"/>
      </w:pPr>
      <w:r>
        <w:t>3.7.4  Audit Log Access Rules</w:t>
      </w:r>
    </w:p>
    <w:p>
      <w:pPr>
        <w:pStyle w:val="ListBullet"/>
        <w:spacing w:before="20" w:after="60"/>
        <w:ind w:left="432"/>
        <w:numPr>
          <w:ilvl w:val="0"/>
          <w:numId w:val="1"/>
        </w:numPr>
      </w:pPr>
      <w:r>
        <w:rPr>
          <w:rFonts w:ascii="Calibri" w:hAnsi="Calibri"/>
          <w:color w:val="1A1A2E"/>
          <w:sz w:val="22"/>
        </w:rPr>
        <w:t>Audit logs are accessible only to the SUPER_ADMIN role.</w:t>
      </w:r>
    </w:p>
    <w:p>
      <w:pPr>
        <w:pStyle w:val="ListBullet"/>
        <w:spacing w:before="20" w:after="60"/>
        <w:ind w:left="432"/>
        <w:numPr>
          <w:ilvl w:val="0"/>
          <w:numId w:val="1"/>
        </w:numPr>
      </w:pPr>
      <w:r>
        <w:rPr>
          <w:rFonts w:ascii="Calibri" w:hAnsi="Calibri"/>
          <w:color w:val="1A1A2E"/>
          <w:sz w:val="22"/>
        </w:rPr>
        <w:t>Log entries are filterable by action type, performing user, and date range.</w:t>
      </w:r>
    </w:p>
    <w:p>
      <w:pPr>
        <w:pStyle w:val="ListBullet"/>
        <w:spacing w:before="20" w:after="60"/>
        <w:ind w:left="432"/>
        <w:numPr>
          <w:ilvl w:val="0"/>
          <w:numId w:val="1"/>
        </w:numPr>
      </w:pPr>
      <w:r>
        <w:rPr>
          <w:rFonts w:ascii="Calibri" w:hAnsi="Calibri"/>
          <w:color w:val="1A1A2E"/>
          <w:sz w:val="22"/>
        </w:rPr>
        <w:t>No edit or delete operation is exposed on audit log records through any API endpoint.</w:t>
      </w:r>
    </w:p>
    <w:p>
      <w:r>
        <w:br w:type="page"/>
      </w:r>
    </w:p>
    <w:p>
      <w:pPr>
        <w:pStyle w:val="Heading1"/>
        <w:spacing w:before="280" w:after="120"/>
      </w:pPr>
      <w:r>
        <w:t>4. User Roles &amp; Permissions</w:t>
      </w:r>
    </w:p>
    <w:p>
      <w:pPr>
        <w:spacing w:before="40" w:after="100" w:line="280" w:lineRule="exact"/>
      </w:pPr>
      <w:r>
        <w:t>The DMS implements a four-tier Role-Based Access Control (RBAC) model. The table below defines permissions for each role across all system modules. Permissions are enforced at the API layer (Spring Security) and reflected in the frontend UI through conditional rendering.</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3024"/>
            <w:shd w:val="clear" w:color="auto" w:fill="002C5F"/>
          </w:tcPr>
          <w:p>
            <w:pPr>
              <w:spacing w:before="40" w:after="40"/>
              <w:jc w:val="center"/>
            </w:pPr>
            <w:r/>
            <w:r>
              <w:rPr>
                <w:rFonts w:ascii="Calibri" w:hAnsi="Calibri"/>
                <w:b/>
                <w:color w:val="FFFFFF"/>
                <w:sz w:val="19"/>
              </w:rPr>
              <w:t>Module / Feature</w:t>
            </w:r>
          </w:p>
        </w:tc>
        <w:tc>
          <w:tcPr>
            <w:tcW w:type="dxa" w:w="1368"/>
            <w:shd w:val="clear" w:color="auto" w:fill="002C5F"/>
          </w:tcPr>
          <w:p>
            <w:pPr>
              <w:spacing w:before="40" w:after="40"/>
              <w:jc w:val="center"/>
            </w:pPr>
            <w:r/>
            <w:r>
              <w:rPr>
                <w:rFonts w:ascii="Calibri" w:hAnsi="Calibri"/>
                <w:b/>
                <w:color w:val="FFFFFF"/>
                <w:sz w:val="19"/>
              </w:rPr>
              <w:t>Super Admin</w:t>
            </w:r>
          </w:p>
        </w:tc>
        <w:tc>
          <w:tcPr>
            <w:tcW w:type="dxa" w:w="1584"/>
            <w:shd w:val="clear" w:color="auto" w:fill="002C5F"/>
          </w:tcPr>
          <w:p>
            <w:pPr>
              <w:spacing w:before="40" w:after="40"/>
              <w:jc w:val="center"/>
            </w:pPr>
            <w:r/>
            <w:r>
              <w:rPr>
                <w:rFonts w:ascii="Calibri" w:hAnsi="Calibri"/>
                <w:b/>
                <w:color w:val="FFFFFF"/>
                <w:sz w:val="19"/>
              </w:rPr>
              <w:t>Dealer Manager</w:t>
            </w:r>
          </w:p>
        </w:tc>
        <w:tc>
          <w:tcPr>
            <w:tcW w:type="dxa" w:w="1584"/>
            <w:shd w:val="clear" w:color="auto" w:fill="002C5F"/>
          </w:tcPr>
          <w:p>
            <w:pPr>
              <w:spacing w:before="40" w:after="40"/>
              <w:jc w:val="center"/>
            </w:pPr>
            <w:r/>
            <w:r>
              <w:rPr>
                <w:rFonts w:ascii="Calibri" w:hAnsi="Calibri"/>
                <w:b/>
                <w:color w:val="FFFFFF"/>
                <w:sz w:val="19"/>
              </w:rPr>
              <w:t>Sales Executive</w:t>
            </w:r>
          </w:p>
        </w:tc>
        <w:tc>
          <w:tcPr>
            <w:tcW w:type="dxa" w:w="1440"/>
            <w:shd w:val="clear" w:color="auto" w:fill="002C5F"/>
          </w:tcPr>
          <w:p>
            <w:pPr>
              <w:spacing w:before="40" w:after="40"/>
              <w:jc w:val="center"/>
            </w:pPr>
            <w:r/>
            <w:r>
              <w:rPr>
                <w:rFonts w:ascii="Calibri" w:hAnsi="Calibri"/>
                <w:b/>
                <w:color w:val="FFFFFF"/>
                <w:sz w:val="19"/>
              </w:rPr>
              <w:t>Senior Official</w:t>
            </w:r>
          </w:p>
        </w:tc>
      </w:tr>
      <w:tr>
        <w:tc>
          <w:tcPr>
            <w:tcW w:type="dxa" w:w="3024"/>
            <w:shd w:val="clear" w:color="auto" w:fill="F0F6FF"/>
          </w:tcPr>
          <w:p>
            <w:pPr>
              <w:spacing w:before="20" w:after="20"/>
            </w:pPr>
            <w:r/>
            <w:r>
              <w:rPr>
                <w:rFonts w:ascii="Calibri" w:hAnsi="Calibri"/>
                <w:sz w:val="19"/>
              </w:rPr>
              <w:t>Login / Logout</w:t>
            </w:r>
          </w:p>
        </w:tc>
        <w:tc>
          <w:tcPr>
            <w:tcW w:type="dxa" w:w="1368"/>
            <w:shd w:val="clear" w:color="auto" w:fill="F0F6FF"/>
          </w:tcPr>
          <w:p>
            <w:pPr>
              <w:spacing w:before="20" w:after="20"/>
              <w:jc w:val="center"/>
            </w:pPr>
            <w:r/>
            <w:r>
              <w:rPr>
                <w:rFonts w:ascii="Calibri" w:hAnsi="Calibri"/>
                <w:color w:val="196F3D"/>
                <w:sz w:val="19"/>
              </w:rPr>
              <w:t>✔ Full</w:t>
            </w:r>
          </w:p>
        </w:tc>
        <w:tc>
          <w:tcPr>
            <w:tcW w:type="dxa" w:w="1584"/>
            <w:shd w:val="clear" w:color="auto" w:fill="F0F6FF"/>
          </w:tcPr>
          <w:p>
            <w:pPr>
              <w:spacing w:before="20" w:after="20"/>
              <w:jc w:val="center"/>
            </w:pPr>
            <w:r/>
            <w:r>
              <w:rPr>
                <w:rFonts w:ascii="Calibri" w:hAnsi="Calibri"/>
                <w:color w:val="196F3D"/>
                <w:sz w:val="19"/>
              </w:rPr>
              <w:t>✔ Full</w:t>
            </w:r>
          </w:p>
        </w:tc>
        <w:tc>
          <w:tcPr>
            <w:tcW w:type="dxa" w:w="1584"/>
            <w:shd w:val="clear" w:color="auto" w:fill="F0F6FF"/>
          </w:tcPr>
          <w:p>
            <w:pPr>
              <w:spacing w:before="20" w:after="20"/>
              <w:jc w:val="center"/>
            </w:pPr>
            <w:r/>
            <w:r>
              <w:rPr>
                <w:rFonts w:ascii="Calibri" w:hAnsi="Calibri"/>
                <w:color w:val="196F3D"/>
                <w:sz w:val="19"/>
              </w:rPr>
              <w:t>✔ Full</w:t>
            </w:r>
          </w:p>
        </w:tc>
        <w:tc>
          <w:tcPr>
            <w:tcW w:type="dxa" w:w="1440"/>
            <w:shd w:val="clear" w:color="auto" w:fill="F0F6FF"/>
          </w:tcPr>
          <w:p>
            <w:pPr>
              <w:spacing w:before="20" w:after="20"/>
              <w:jc w:val="center"/>
            </w:pPr>
            <w:r/>
            <w:r>
              <w:rPr>
                <w:rFonts w:ascii="Calibri" w:hAnsi="Calibri"/>
                <w:color w:val="196F3D"/>
                <w:sz w:val="19"/>
              </w:rPr>
              <w:t>✔ Full</w:t>
            </w:r>
          </w:p>
        </w:tc>
      </w:tr>
      <w:tr>
        <w:tc>
          <w:tcPr>
            <w:tcW w:type="dxa" w:w="3024"/>
            <w:shd w:val="clear" w:color="auto" w:fill="FFFFFF"/>
          </w:tcPr>
          <w:p>
            <w:pPr>
              <w:spacing w:before="20" w:after="20"/>
            </w:pPr>
            <w:r/>
            <w:r>
              <w:rPr>
                <w:rFonts w:ascii="Calibri" w:hAnsi="Calibri"/>
                <w:sz w:val="19"/>
              </w:rPr>
              <w:t>Register New User</w:t>
            </w:r>
          </w:p>
        </w:tc>
        <w:tc>
          <w:tcPr>
            <w:tcW w:type="dxa" w:w="1368"/>
            <w:shd w:val="clear" w:color="auto" w:fill="FFFFFF"/>
          </w:tcPr>
          <w:p>
            <w:pPr>
              <w:spacing w:before="20" w:after="20"/>
              <w:jc w:val="center"/>
            </w:pPr>
            <w:r/>
            <w:r>
              <w:rPr>
                <w:rFonts w:ascii="Calibri" w:hAnsi="Calibri"/>
                <w:color w:val="196F3D"/>
                <w:sz w:val="19"/>
              </w:rPr>
              <w:t>✔ Create</w:t>
            </w:r>
          </w:p>
        </w:tc>
        <w:tc>
          <w:tcPr>
            <w:tcW w:type="dxa" w:w="1584"/>
            <w:shd w:val="clear" w:color="auto" w:fill="FFFFFF"/>
          </w:tcPr>
          <w:p>
            <w:pPr>
              <w:spacing w:before="20" w:after="20"/>
              <w:jc w:val="center"/>
            </w:pPr>
            <w:r/>
            <w:r>
              <w:rPr>
                <w:rFonts w:ascii="Calibri" w:hAnsi="Calibri"/>
                <w:color w:val="AA2222"/>
                <w:sz w:val="19"/>
              </w:rPr>
              <w:t>✘ No access</w:t>
            </w:r>
          </w:p>
        </w:tc>
        <w:tc>
          <w:tcPr>
            <w:tcW w:type="dxa" w:w="1584"/>
            <w:shd w:val="clear" w:color="auto" w:fill="FFFFFF"/>
          </w:tcPr>
          <w:p>
            <w:pPr>
              <w:spacing w:before="20" w:after="20"/>
              <w:jc w:val="center"/>
            </w:pPr>
            <w:r/>
            <w:r>
              <w:rPr>
                <w:rFonts w:ascii="Calibri" w:hAnsi="Calibri"/>
                <w:color w:val="AA2222"/>
                <w:sz w:val="19"/>
              </w:rPr>
              <w:t>✘ No access</w:t>
            </w:r>
          </w:p>
        </w:tc>
        <w:tc>
          <w:tcPr>
            <w:tcW w:type="dxa" w:w="1440"/>
            <w:shd w:val="clear" w:color="auto" w:fill="FFFFFF"/>
          </w:tcPr>
          <w:p>
            <w:pPr>
              <w:spacing w:before="20" w:after="20"/>
              <w:jc w:val="center"/>
            </w:pPr>
            <w:r/>
            <w:r>
              <w:rPr>
                <w:rFonts w:ascii="Calibri" w:hAnsi="Calibri"/>
                <w:color w:val="AA2222"/>
                <w:sz w:val="19"/>
              </w:rPr>
              <w:t>✘ No access</w:t>
            </w:r>
          </w:p>
        </w:tc>
      </w:tr>
      <w:tr>
        <w:tc>
          <w:tcPr>
            <w:tcW w:type="dxa" w:w="3024"/>
            <w:shd w:val="clear" w:color="auto" w:fill="F0F6FF"/>
          </w:tcPr>
          <w:p>
            <w:pPr>
              <w:spacing w:before="20" w:after="20"/>
            </w:pPr>
            <w:r/>
            <w:r>
              <w:rPr>
                <w:rFonts w:ascii="Calibri" w:hAnsi="Calibri"/>
                <w:sz w:val="19"/>
              </w:rPr>
              <w:t>Assign / Change Roles</w:t>
            </w:r>
          </w:p>
        </w:tc>
        <w:tc>
          <w:tcPr>
            <w:tcW w:type="dxa" w:w="1368"/>
            <w:shd w:val="clear" w:color="auto" w:fill="F0F6FF"/>
          </w:tcPr>
          <w:p>
            <w:pPr>
              <w:spacing w:before="20" w:after="20"/>
              <w:jc w:val="center"/>
            </w:pPr>
            <w:r/>
            <w:r>
              <w:rPr>
                <w:rFonts w:ascii="Calibri" w:hAnsi="Calibri"/>
                <w:color w:val="196F3D"/>
                <w:sz w:val="19"/>
              </w:rPr>
              <w:t>✔ Full</w:t>
            </w:r>
          </w:p>
        </w:tc>
        <w:tc>
          <w:tcPr>
            <w:tcW w:type="dxa" w:w="1584"/>
            <w:shd w:val="clear" w:color="auto" w:fill="F0F6FF"/>
          </w:tcPr>
          <w:p>
            <w:pPr>
              <w:spacing w:before="20" w:after="20"/>
              <w:jc w:val="center"/>
            </w:pPr>
            <w:r/>
            <w:r>
              <w:rPr>
                <w:rFonts w:ascii="Calibri" w:hAnsi="Calibri"/>
                <w:color w:val="AA2222"/>
                <w:sz w:val="19"/>
              </w:rPr>
              <w:t>✘ No access</w:t>
            </w:r>
          </w:p>
        </w:tc>
        <w:tc>
          <w:tcPr>
            <w:tcW w:type="dxa" w:w="1584"/>
            <w:shd w:val="clear" w:color="auto" w:fill="F0F6FF"/>
          </w:tcPr>
          <w:p>
            <w:pPr>
              <w:spacing w:before="20" w:after="20"/>
              <w:jc w:val="center"/>
            </w:pPr>
            <w:r/>
            <w:r>
              <w:rPr>
                <w:rFonts w:ascii="Calibri" w:hAnsi="Calibri"/>
                <w:color w:val="AA2222"/>
                <w:sz w:val="19"/>
              </w:rPr>
              <w:t>✘ No access</w:t>
            </w:r>
          </w:p>
        </w:tc>
        <w:tc>
          <w:tcPr>
            <w:tcW w:type="dxa" w:w="1440"/>
            <w:shd w:val="clear" w:color="auto" w:fill="F0F6FF"/>
          </w:tcPr>
          <w:p>
            <w:pPr>
              <w:spacing w:before="20" w:after="20"/>
              <w:jc w:val="center"/>
            </w:pPr>
            <w:r/>
            <w:r>
              <w:rPr>
                <w:rFonts w:ascii="Calibri" w:hAnsi="Calibri"/>
                <w:color w:val="AA2222"/>
                <w:sz w:val="19"/>
              </w:rPr>
              <w:t>✘ No access</w:t>
            </w:r>
          </w:p>
        </w:tc>
      </w:tr>
      <w:tr>
        <w:tc>
          <w:tcPr>
            <w:tcW w:type="dxa" w:w="3024"/>
            <w:shd w:val="clear" w:color="auto" w:fill="FFFFFF"/>
          </w:tcPr>
          <w:p>
            <w:pPr>
              <w:spacing w:before="20" w:after="20"/>
            </w:pPr>
            <w:r/>
            <w:r>
              <w:rPr>
                <w:rFonts w:ascii="Calibri" w:hAnsi="Calibri"/>
                <w:sz w:val="19"/>
              </w:rPr>
              <w:t>View Customer List</w:t>
            </w:r>
          </w:p>
        </w:tc>
        <w:tc>
          <w:tcPr>
            <w:tcW w:type="dxa" w:w="1368"/>
            <w:shd w:val="clear" w:color="auto" w:fill="FFFFFF"/>
          </w:tcPr>
          <w:p>
            <w:pPr>
              <w:spacing w:before="20" w:after="20"/>
              <w:jc w:val="center"/>
            </w:pPr>
            <w:r/>
            <w:r>
              <w:rPr>
                <w:rFonts w:ascii="Calibri" w:hAnsi="Calibri"/>
                <w:color w:val="196F3D"/>
                <w:sz w:val="19"/>
              </w:rPr>
              <w:t>✔ All</w:t>
            </w:r>
          </w:p>
        </w:tc>
        <w:tc>
          <w:tcPr>
            <w:tcW w:type="dxa" w:w="1584"/>
            <w:shd w:val="clear" w:color="auto" w:fill="FFFFFF"/>
          </w:tcPr>
          <w:p>
            <w:pPr>
              <w:spacing w:before="20" w:after="20"/>
              <w:jc w:val="center"/>
            </w:pPr>
            <w:r/>
            <w:r>
              <w:rPr>
                <w:rFonts w:ascii="Calibri" w:hAnsi="Calibri"/>
                <w:color w:val="196F3D"/>
                <w:sz w:val="19"/>
              </w:rPr>
              <w:t>✔ All</w:t>
            </w:r>
          </w:p>
        </w:tc>
        <w:tc>
          <w:tcPr>
            <w:tcW w:type="dxa" w:w="1584"/>
            <w:shd w:val="clear" w:color="auto" w:fill="FFFFFF"/>
          </w:tcPr>
          <w:p>
            <w:pPr>
              <w:spacing w:before="20" w:after="20"/>
              <w:jc w:val="center"/>
            </w:pPr>
            <w:r/>
            <w:r>
              <w:rPr>
                <w:rFonts w:ascii="Calibri" w:hAnsi="Calibri"/>
                <w:color w:val="196F3D"/>
                <w:sz w:val="19"/>
              </w:rPr>
              <w:t>✔ Own + Dealership</w:t>
            </w:r>
          </w:p>
        </w:tc>
        <w:tc>
          <w:tcPr>
            <w:tcW w:type="dxa" w:w="1440"/>
            <w:shd w:val="clear" w:color="auto" w:fill="FFFFFF"/>
          </w:tcPr>
          <w:p>
            <w:pPr>
              <w:spacing w:before="20" w:after="20"/>
              <w:jc w:val="center"/>
            </w:pPr>
            <w:r/>
            <w:r>
              <w:rPr>
                <w:rFonts w:ascii="Calibri" w:hAnsi="Calibri"/>
                <w:color w:val="196F3D"/>
                <w:sz w:val="19"/>
              </w:rPr>
              <w:t>✔ View Only</w:t>
            </w:r>
          </w:p>
        </w:tc>
      </w:tr>
      <w:tr>
        <w:tc>
          <w:tcPr>
            <w:tcW w:type="dxa" w:w="3024"/>
            <w:shd w:val="clear" w:color="auto" w:fill="F0F6FF"/>
          </w:tcPr>
          <w:p>
            <w:pPr>
              <w:spacing w:before="20" w:after="20"/>
            </w:pPr>
            <w:r/>
            <w:r>
              <w:rPr>
                <w:rFonts w:ascii="Calibri" w:hAnsi="Calibri"/>
                <w:sz w:val="19"/>
              </w:rPr>
              <w:t>Create Customer</w:t>
            </w:r>
          </w:p>
        </w:tc>
        <w:tc>
          <w:tcPr>
            <w:tcW w:type="dxa" w:w="1368"/>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440"/>
            <w:shd w:val="clear" w:color="auto" w:fill="F0F6FF"/>
          </w:tcPr>
          <w:p>
            <w:pPr>
              <w:spacing w:before="20" w:after="20"/>
              <w:jc w:val="center"/>
            </w:pPr>
            <w:r/>
            <w:r>
              <w:rPr>
                <w:rFonts w:ascii="Calibri" w:hAnsi="Calibri"/>
                <w:color w:val="AA2222"/>
                <w:sz w:val="19"/>
              </w:rPr>
              <w:t>✘ No access</w:t>
            </w:r>
          </w:p>
        </w:tc>
      </w:tr>
      <w:tr>
        <w:tc>
          <w:tcPr>
            <w:tcW w:type="dxa" w:w="3024"/>
            <w:shd w:val="clear" w:color="auto" w:fill="FFFFFF"/>
          </w:tcPr>
          <w:p>
            <w:pPr>
              <w:spacing w:before="20" w:after="20"/>
            </w:pPr>
            <w:r/>
            <w:r>
              <w:rPr>
                <w:rFonts w:ascii="Calibri" w:hAnsi="Calibri"/>
                <w:sz w:val="19"/>
              </w:rPr>
              <w:t>Edit Customer</w:t>
            </w:r>
          </w:p>
        </w:tc>
        <w:tc>
          <w:tcPr>
            <w:tcW w:type="dxa" w:w="1368"/>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440"/>
            <w:shd w:val="clear" w:color="auto" w:fill="FFFFFF"/>
          </w:tcPr>
          <w:p>
            <w:pPr>
              <w:spacing w:before="20" w:after="20"/>
              <w:jc w:val="center"/>
            </w:pPr>
            <w:r/>
            <w:r>
              <w:rPr>
                <w:rFonts w:ascii="Calibri" w:hAnsi="Calibri"/>
                <w:color w:val="AA2222"/>
                <w:sz w:val="19"/>
              </w:rPr>
              <w:t>✘ No access</w:t>
            </w:r>
          </w:p>
        </w:tc>
      </w:tr>
      <w:tr>
        <w:tc>
          <w:tcPr>
            <w:tcW w:type="dxa" w:w="3024"/>
            <w:shd w:val="clear" w:color="auto" w:fill="F0F6FF"/>
          </w:tcPr>
          <w:p>
            <w:pPr>
              <w:spacing w:before="20" w:after="20"/>
            </w:pPr>
            <w:r/>
            <w:r>
              <w:rPr>
                <w:rFonts w:ascii="Calibri" w:hAnsi="Calibri"/>
                <w:sz w:val="19"/>
              </w:rPr>
              <w:t>Delete (Soft) Customer</w:t>
            </w:r>
          </w:p>
        </w:tc>
        <w:tc>
          <w:tcPr>
            <w:tcW w:type="dxa" w:w="1368"/>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AA2222"/>
                <w:sz w:val="19"/>
              </w:rPr>
              <w:t>✘ No access</w:t>
            </w:r>
          </w:p>
        </w:tc>
        <w:tc>
          <w:tcPr>
            <w:tcW w:type="dxa" w:w="1440"/>
            <w:shd w:val="clear" w:color="auto" w:fill="F0F6FF"/>
          </w:tcPr>
          <w:p>
            <w:pPr>
              <w:spacing w:before="20" w:after="20"/>
              <w:jc w:val="center"/>
            </w:pPr>
            <w:r/>
            <w:r>
              <w:rPr>
                <w:rFonts w:ascii="Calibri" w:hAnsi="Calibri"/>
                <w:color w:val="AA2222"/>
                <w:sz w:val="19"/>
              </w:rPr>
              <w:t>✘ No access</w:t>
            </w:r>
          </w:p>
        </w:tc>
      </w:tr>
      <w:tr>
        <w:tc>
          <w:tcPr>
            <w:tcW w:type="dxa" w:w="3024"/>
            <w:shd w:val="clear" w:color="auto" w:fill="FFFFFF"/>
          </w:tcPr>
          <w:p>
            <w:pPr>
              <w:spacing w:before="20" w:after="20"/>
            </w:pPr>
            <w:r/>
            <w:r>
              <w:rPr>
                <w:rFonts w:ascii="Calibri" w:hAnsi="Calibri"/>
                <w:sz w:val="19"/>
              </w:rPr>
              <w:t>Bulk CSV Import</w:t>
            </w:r>
          </w:p>
        </w:tc>
        <w:tc>
          <w:tcPr>
            <w:tcW w:type="dxa" w:w="1368"/>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440"/>
            <w:shd w:val="clear" w:color="auto" w:fill="FFFFFF"/>
          </w:tcPr>
          <w:p>
            <w:pPr>
              <w:spacing w:before="20" w:after="20"/>
              <w:jc w:val="center"/>
            </w:pPr>
            <w:r/>
            <w:r>
              <w:rPr>
                <w:rFonts w:ascii="Calibri" w:hAnsi="Calibri"/>
                <w:color w:val="AA2222"/>
                <w:sz w:val="19"/>
              </w:rPr>
              <w:t>✘ No access</w:t>
            </w:r>
          </w:p>
        </w:tc>
      </w:tr>
      <w:tr>
        <w:tc>
          <w:tcPr>
            <w:tcW w:type="dxa" w:w="3024"/>
            <w:shd w:val="clear" w:color="auto" w:fill="F0F6FF"/>
          </w:tcPr>
          <w:p>
            <w:pPr>
              <w:spacing w:before="20" w:after="20"/>
            </w:pPr>
            <w:r/>
            <w:r>
              <w:rPr>
                <w:rFonts w:ascii="Calibri" w:hAnsi="Calibri"/>
                <w:sz w:val="19"/>
              </w:rPr>
              <w:t>View Booking List</w:t>
            </w:r>
          </w:p>
        </w:tc>
        <w:tc>
          <w:tcPr>
            <w:tcW w:type="dxa" w:w="1368"/>
            <w:shd w:val="clear" w:color="auto" w:fill="F0F6FF"/>
          </w:tcPr>
          <w:p>
            <w:pPr>
              <w:spacing w:before="20" w:after="20"/>
              <w:jc w:val="center"/>
            </w:pPr>
            <w:r/>
            <w:r>
              <w:rPr>
                <w:rFonts w:ascii="Calibri" w:hAnsi="Calibri"/>
                <w:color w:val="196F3D"/>
                <w:sz w:val="19"/>
              </w:rPr>
              <w:t>✔ All</w:t>
            </w:r>
          </w:p>
        </w:tc>
        <w:tc>
          <w:tcPr>
            <w:tcW w:type="dxa" w:w="1584"/>
            <w:shd w:val="clear" w:color="auto" w:fill="F0F6FF"/>
          </w:tcPr>
          <w:p>
            <w:pPr>
              <w:spacing w:before="20" w:after="20"/>
              <w:jc w:val="center"/>
            </w:pPr>
            <w:r/>
            <w:r>
              <w:rPr>
                <w:rFonts w:ascii="Calibri" w:hAnsi="Calibri"/>
                <w:color w:val="196F3D"/>
                <w:sz w:val="19"/>
              </w:rPr>
              <w:t>✔ All</w:t>
            </w:r>
          </w:p>
        </w:tc>
        <w:tc>
          <w:tcPr>
            <w:tcW w:type="dxa" w:w="1584"/>
            <w:shd w:val="clear" w:color="auto" w:fill="F0F6FF"/>
          </w:tcPr>
          <w:p>
            <w:pPr>
              <w:spacing w:before="20" w:after="20"/>
              <w:jc w:val="center"/>
            </w:pPr>
            <w:r/>
            <w:r>
              <w:rPr>
                <w:rFonts w:ascii="Calibri" w:hAnsi="Calibri"/>
                <w:color w:val="196F3D"/>
                <w:sz w:val="19"/>
              </w:rPr>
              <w:t>✔ Own bookings</w:t>
            </w:r>
          </w:p>
        </w:tc>
        <w:tc>
          <w:tcPr>
            <w:tcW w:type="dxa" w:w="1440"/>
            <w:shd w:val="clear" w:color="auto" w:fill="F0F6FF"/>
          </w:tcPr>
          <w:p>
            <w:pPr>
              <w:spacing w:before="20" w:after="20"/>
              <w:jc w:val="center"/>
            </w:pPr>
            <w:r/>
            <w:r>
              <w:rPr>
                <w:rFonts w:ascii="Calibri" w:hAnsi="Calibri"/>
                <w:color w:val="196F3D"/>
                <w:sz w:val="19"/>
              </w:rPr>
              <w:t>✔ View Only</w:t>
            </w:r>
          </w:p>
        </w:tc>
      </w:tr>
      <w:tr>
        <w:tc>
          <w:tcPr>
            <w:tcW w:type="dxa" w:w="3024"/>
            <w:shd w:val="clear" w:color="auto" w:fill="FFFFFF"/>
          </w:tcPr>
          <w:p>
            <w:pPr>
              <w:spacing w:before="20" w:after="20"/>
            </w:pPr>
            <w:r/>
            <w:r>
              <w:rPr>
                <w:rFonts w:ascii="Calibri" w:hAnsi="Calibri"/>
                <w:sz w:val="19"/>
              </w:rPr>
              <w:t>Create Booking</w:t>
            </w:r>
          </w:p>
        </w:tc>
        <w:tc>
          <w:tcPr>
            <w:tcW w:type="dxa" w:w="1368"/>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440"/>
            <w:shd w:val="clear" w:color="auto" w:fill="FFFFFF"/>
          </w:tcPr>
          <w:p>
            <w:pPr>
              <w:spacing w:before="20" w:after="20"/>
              <w:jc w:val="center"/>
            </w:pPr>
            <w:r/>
            <w:r>
              <w:rPr>
                <w:rFonts w:ascii="Calibri" w:hAnsi="Calibri"/>
                <w:color w:val="AA2222"/>
                <w:sz w:val="19"/>
              </w:rPr>
              <w:t>✘ No access</w:t>
            </w:r>
          </w:p>
        </w:tc>
      </w:tr>
      <w:tr>
        <w:tc>
          <w:tcPr>
            <w:tcW w:type="dxa" w:w="3024"/>
            <w:shd w:val="clear" w:color="auto" w:fill="F0F6FF"/>
          </w:tcPr>
          <w:p>
            <w:pPr>
              <w:spacing w:before="20" w:after="20"/>
            </w:pPr>
            <w:r/>
            <w:r>
              <w:rPr>
                <w:rFonts w:ascii="Calibri" w:hAnsi="Calibri"/>
                <w:sz w:val="19"/>
              </w:rPr>
              <w:t>Confirm / Update Booking</w:t>
            </w:r>
          </w:p>
        </w:tc>
        <w:tc>
          <w:tcPr>
            <w:tcW w:type="dxa" w:w="1368"/>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AA2222"/>
                <w:sz w:val="19"/>
              </w:rPr>
              <w:t>✘ No access</w:t>
            </w:r>
          </w:p>
        </w:tc>
        <w:tc>
          <w:tcPr>
            <w:tcW w:type="dxa" w:w="1440"/>
            <w:shd w:val="clear" w:color="auto" w:fill="F0F6FF"/>
          </w:tcPr>
          <w:p>
            <w:pPr>
              <w:spacing w:before="20" w:after="20"/>
              <w:jc w:val="center"/>
            </w:pPr>
            <w:r/>
            <w:r>
              <w:rPr>
                <w:rFonts w:ascii="Calibri" w:hAnsi="Calibri"/>
                <w:color w:val="AA2222"/>
                <w:sz w:val="19"/>
              </w:rPr>
              <w:t>✘ No access</w:t>
            </w:r>
          </w:p>
        </w:tc>
      </w:tr>
      <w:tr>
        <w:tc>
          <w:tcPr>
            <w:tcW w:type="dxa" w:w="3024"/>
            <w:shd w:val="clear" w:color="auto" w:fill="FFFFFF"/>
          </w:tcPr>
          <w:p>
            <w:pPr>
              <w:spacing w:before="20" w:after="20"/>
            </w:pPr>
            <w:r/>
            <w:r>
              <w:rPr>
                <w:rFonts w:ascii="Calibri" w:hAnsi="Calibri"/>
                <w:sz w:val="19"/>
              </w:rPr>
              <w:t>Cancel Booking</w:t>
            </w:r>
          </w:p>
        </w:tc>
        <w:tc>
          <w:tcPr>
            <w:tcW w:type="dxa" w:w="1368"/>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AA2222"/>
                <w:sz w:val="19"/>
              </w:rPr>
              <w:t>✘ No access</w:t>
            </w:r>
          </w:p>
        </w:tc>
        <w:tc>
          <w:tcPr>
            <w:tcW w:type="dxa" w:w="1440"/>
            <w:shd w:val="clear" w:color="auto" w:fill="FFFFFF"/>
          </w:tcPr>
          <w:p>
            <w:pPr>
              <w:spacing w:before="20" w:after="20"/>
              <w:jc w:val="center"/>
            </w:pPr>
            <w:r/>
            <w:r>
              <w:rPr>
                <w:rFonts w:ascii="Calibri" w:hAnsi="Calibri"/>
                <w:color w:val="AA2222"/>
                <w:sz w:val="19"/>
              </w:rPr>
              <w:t>✘ No access</w:t>
            </w:r>
          </w:p>
        </w:tc>
      </w:tr>
      <w:tr>
        <w:tc>
          <w:tcPr>
            <w:tcW w:type="dxa" w:w="3024"/>
            <w:shd w:val="clear" w:color="auto" w:fill="F0F6FF"/>
          </w:tcPr>
          <w:p>
            <w:pPr>
              <w:spacing w:before="20" w:after="20"/>
            </w:pPr>
            <w:r/>
            <w:r>
              <w:rPr>
                <w:rFonts w:ascii="Calibri" w:hAnsi="Calibri"/>
                <w:sz w:val="19"/>
              </w:rPr>
              <w:t>Generate Booking Receipt</w:t>
            </w:r>
          </w:p>
        </w:tc>
        <w:tc>
          <w:tcPr>
            <w:tcW w:type="dxa" w:w="1368"/>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Own bookings</w:t>
            </w:r>
          </w:p>
        </w:tc>
        <w:tc>
          <w:tcPr>
            <w:tcW w:type="dxa" w:w="1440"/>
            <w:shd w:val="clear" w:color="auto" w:fill="F0F6FF"/>
          </w:tcPr>
          <w:p>
            <w:pPr>
              <w:spacing w:before="20" w:after="20"/>
              <w:jc w:val="center"/>
            </w:pPr>
            <w:r/>
            <w:r>
              <w:rPr>
                <w:rFonts w:ascii="Calibri" w:hAnsi="Calibri"/>
                <w:color w:val="AA2222"/>
                <w:sz w:val="19"/>
              </w:rPr>
              <w:t>✘ No access</w:t>
            </w:r>
          </w:p>
        </w:tc>
      </w:tr>
      <w:tr>
        <w:tc>
          <w:tcPr>
            <w:tcW w:type="dxa" w:w="3024"/>
            <w:shd w:val="clear" w:color="auto" w:fill="FFFFFF"/>
          </w:tcPr>
          <w:p>
            <w:pPr>
              <w:spacing w:before="20" w:after="20"/>
            </w:pPr>
            <w:r/>
            <w:r>
              <w:rPr>
                <w:rFonts w:ascii="Calibri" w:hAnsi="Calibri"/>
                <w:sz w:val="19"/>
              </w:rPr>
              <w:t>View Inventory</w:t>
            </w:r>
          </w:p>
        </w:tc>
        <w:tc>
          <w:tcPr>
            <w:tcW w:type="dxa" w:w="1368"/>
            <w:shd w:val="clear" w:color="auto" w:fill="FFFFFF"/>
          </w:tcPr>
          <w:p>
            <w:pPr>
              <w:spacing w:before="20" w:after="20"/>
              <w:jc w:val="center"/>
            </w:pPr>
            <w:r/>
            <w:r>
              <w:rPr>
                <w:rFonts w:ascii="Calibri" w:hAnsi="Calibri"/>
                <w:color w:val="196F3D"/>
                <w:sz w:val="19"/>
              </w:rPr>
              <w:t>✔ All</w:t>
            </w:r>
          </w:p>
        </w:tc>
        <w:tc>
          <w:tcPr>
            <w:tcW w:type="dxa" w:w="1584"/>
            <w:shd w:val="clear" w:color="auto" w:fill="FFFFFF"/>
          </w:tcPr>
          <w:p>
            <w:pPr>
              <w:spacing w:before="20" w:after="20"/>
              <w:jc w:val="center"/>
            </w:pPr>
            <w:r/>
            <w:r>
              <w:rPr>
                <w:rFonts w:ascii="Calibri" w:hAnsi="Calibri"/>
                <w:color w:val="196F3D"/>
                <w:sz w:val="19"/>
              </w:rPr>
              <w:t>✔ All</w:t>
            </w:r>
          </w:p>
        </w:tc>
        <w:tc>
          <w:tcPr>
            <w:tcW w:type="dxa" w:w="1584"/>
            <w:shd w:val="clear" w:color="auto" w:fill="FFFFFF"/>
          </w:tcPr>
          <w:p>
            <w:pPr>
              <w:spacing w:before="20" w:after="20"/>
              <w:jc w:val="center"/>
            </w:pPr>
            <w:r/>
            <w:r>
              <w:rPr>
                <w:rFonts w:ascii="Calibri" w:hAnsi="Calibri"/>
                <w:color w:val="196F3D"/>
                <w:sz w:val="19"/>
              </w:rPr>
              <w:t>✔ View Only</w:t>
            </w:r>
          </w:p>
        </w:tc>
        <w:tc>
          <w:tcPr>
            <w:tcW w:type="dxa" w:w="1440"/>
            <w:shd w:val="clear" w:color="auto" w:fill="FFFFFF"/>
          </w:tcPr>
          <w:p>
            <w:pPr>
              <w:spacing w:before="20" w:after="20"/>
              <w:jc w:val="center"/>
            </w:pPr>
            <w:r/>
            <w:r>
              <w:rPr>
                <w:rFonts w:ascii="Calibri" w:hAnsi="Calibri"/>
                <w:color w:val="196F3D"/>
                <w:sz w:val="19"/>
              </w:rPr>
              <w:t>✔ View Only</w:t>
            </w:r>
          </w:p>
        </w:tc>
      </w:tr>
      <w:tr>
        <w:tc>
          <w:tcPr>
            <w:tcW w:type="dxa" w:w="3024"/>
            <w:shd w:val="clear" w:color="auto" w:fill="F0F6FF"/>
          </w:tcPr>
          <w:p>
            <w:pPr>
              <w:spacing w:before="20" w:after="20"/>
            </w:pPr>
            <w:r/>
            <w:r>
              <w:rPr>
                <w:rFonts w:ascii="Calibri" w:hAnsi="Calibri"/>
                <w:sz w:val="19"/>
              </w:rPr>
              <w:t>Add / Edit Vehicle</w:t>
            </w:r>
          </w:p>
        </w:tc>
        <w:tc>
          <w:tcPr>
            <w:tcW w:type="dxa" w:w="1368"/>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AA2222"/>
                <w:sz w:val="19"/>
              </w:rPr>
              <w:t>✘ No access</w:t>
            </w:r>
          </w:p>
        </w:tc>
        <w:tc>
          <w:tcPr>
            <w:tcW w:type="dxa" w:w="1440"/>
            <w:shd w:val="clear" w:color="auto" w:fill="F0F6FF"/>
          </w:tcPr>
          <w:p>
            <w:pPr>
              <w:spacing w:before="20" w:after="20"/>
              <w:jc w:val="center"/>
            </w:pPr>
            <w:r/>
            <w:r>
              <w:rPr>
                <w:rFonts w:ascii="Calibri" w:hAnsi="Calibri"/>
                <w:color w:val="AA2222"/>
                <w:sz w:val="19"/>
              </w:rPr>
              <w:t>✘ No access</w:t>
            </w:r>
          </w:p>
        </w:tc>
      </w:tr>
      <w:tr>
        <w:tc>
          <w:tcPr>
            <w:tcW w:type="dxa" w:w="3024"/>
            <w:shd w:val="clear" w:color="auto" w:fill="FFFFFF"/>
          </w:tcPr>
          <w:p>
            <w:pPr>
              <w:spacing w:before="20" w:after="20"/>
            </w:pPr>
            <w:r/>
            <w:r>
              <w:rPr>
                <w:rFonts w:ascii="Calibri" w:hAnsi="Calibri"/>
                <w:sz w:val="19"/>
              </w:rPr>
              <w:t>Update Vehicle Status</w:t>
            </w:r>
          </w:p>
        </w:tc>
        <w:tc>
          <w:tcPr>
            <w:tcW w:type="dxa" w:w="1368"/>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AA2222"/>
                <w:sz w:val="19"/>
              </w:rPr>
              <w:t>✘ No access</w:t>
            </w:r>
          </w:p>
        </w:tc>
        <w:tc>
          <w:tcPr>
            <w:tcW w:type="dxa" w:w="1440"/>
            <w:shd w:val="clear" w:color="auto" w:fill="FFFFFF"/>
          </w:tcPr>
          <w:p>
            <w:pPr>
              <w:spacing w:before="20" w:after="20"/>
              <w:jc w:val="center"/>
            </w:pPr>
            <w:r/>
            <w:r>
              <w:rPr>
                <w:rFonts w:ascii="Calibri" w:hAnsi="Calibri"/>
                <w:color w:val="AA2222"/>
                <w:sz w:val="19"/>
              </w:rPr>
              <w:t>✘ No access</w:t>
            </w:r>
          </w:p>
        </w:tc>
      </w:tr>
      <w:tr>
        <w:tc>
          <w:tcPr>
            <w:tcW w:type="dxa" w:w="3024"/>
            <w:shd w:val="clear" w:color="auto" w:fill="F0F6FF"/>
          </w:tcPr>
          <w:p>
            <w:pPr>
              <w:spacing w:before="20" w:after="20"/>
            </w:pPr>
            <w:r/>
            <w:r>
              <w:rPr>
                <w:rFonts w:ascii="Calibri" w:hAnsi="Calibri"/>
                <w:sz w:val="19"/>
              </w:rPr>
              <w:t>Bulk CSV Vehicle Import</w:t>
            </w:r>
          </w:p>
        </w:tc>
        <w:tc>
          <w:tcPr>
            <w:tcW w:type="dxa" w:w="1368"/>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AA2222"/>
                <w:sz w:val="19"/>
              </w:rPr>
              <w:t>✘ No access</w:t>
            </w:r>
          </w:p>
        </w:tc>
        <w:tc>
          <w:tcPr>
            <w:tcW w:type="dxa" w:w="1440"/>
            <w:shd w:val="clear" w:color="auto" w:fill="F0F6FF"/>
          </w:tcPr>
          <w:p>
            <w:pPr>
              <w:spacing w:before="20" w:after="20"/>
              <w:jc w:val="center"/>
            </w:pPr>
            <w:r/>
            <w:r>
              <w:rPr>
                <w:rFonts w:ascii="Calibri" w:hAnsi="Calibri"/>
                <w:color w:val="AA2222"/>
                <w:sz w:val="19"/>
              </w:rPr>
              <w:t>✘ No access</w:t>
            </w:r>
          </w:p>
        </w:tc>
      </w:tr>
      <w:tr>
        <w:tc>
          <w:tcPr>
            <w:tcW w:type="dxa" w:w="3024"/>
            <w:shd w:val="clear" w:color="auto" w:fill="FFFFFF"/>
          </w:tcPr>
          <w:p>
            <w:pPr>
              <w:spacing w:before="20" w:after="20"/>
            </w:pPr>
            <w:r/>
            <w:r>
              <w:rPr>
                <w:rFonts w:ascii="Calibri" w:hAnsi="Calibri"/>
                <w:sz w:val="19"/>
              </w:rPr>
              <w:t>Export Inventory to Excel</w:t>
            </w:r>
          </w:p>
        </w:tc>
        <w:tc>
          <w:tcPr>
            <w:tcW w:type="dxa" w:w="1368"/>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440"/>
            <w:shd w:val="clear" w:color="auto" w:fill="FFFFFF"/>
          </w:tcPr>
          <w:p>
            <w:pPr>
              <w:spacing w:before="20" w:after="20"/>
              <w:jc w:val="center"/>
            </w:pPr>
            <w:r/>
            <w:r>
              <w:rPr>
                <w:rFonts w:ascii="Calibri" w:hAnsi="Calibri"/>
                <w:color w:val="196F3D"/>
                <w:sz w:val="19"/>
              </w:rPr>
              <w:t>✔ Yes</w:t>
            </w:r>
          </w:p>
        </w:tc>
      </w:tr>
      <w:tr>
        <w:tc>
          <w:tcPr>
            <w:tcW w:type="dxa" w:w="3024"/>
            <w:shd w:val="clear" w:color="auto" w:fill="F0F6FF"/>
          </w:tcPr>
          <w:p>
            <w:pPr>
              <w:spacing w:before="20" w:after="20"/>
            </w:pPr>
            <w:r/>
            <w:r>
              <w:rPr>
                <w:rFonts w:ascii="Calibri" w:hAnsi="Calibri"/>
                <w:sz w:val="19"/>
              </w:rPr>
              <w:t>Schedule Test Drive</w:t>
            </w:r>
          </w:p>
        </w:tc>
        <w:tc>
          <w:tcPr>
            <w:tcW w:type="dxa" w:w="1368"/>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440"/>
            <w:shd w:val="clear" w:color="auto" w:fill="F0F6FF"/>
          </w:tcPr>
          <w:p>
            <w:pPr>
              <w:spacing w:before="20" w:after="20"/>
              <w:jc w:val="center"/>
            </w:pPr>
            <w:r/>
            <w:r>
              <w:rPr>
                <w:rFonts w:ascii="Calibri" w:hAnsi="Calibri"/>
                <w:color w:val="AA2222"/>
                <w:sz w:val="19"/>
              </w:rPr>
              <w:t>✘ No access</w:t>
            </w:r>
          </w:p>
        </w:tc>
      </w:tr>
      <w:tr>
        <w:tc>
          <w:tcPr>
            <w:tcW w:type="dxa" w:w="3024"/>
            <w:shd w:val="clear" w:color="auto" w:fill="FFFFFF"/>
          </w:tcPr>
          <w:p>
            <w:pPr>
              <w:spacing w:before="20" w:after="20"/>
            </w:pPr>
            <w:r/>
            <w:r>
              <w:rPr>
                <w:rFonts w:ascii="Calibri" w:hAnsi="Calibri"/>
                <w:sz w:val="19"/>
              </w:rPr>
              <w:t>Update Test Drive Status</w:t>
            </w:r>
          </w:p>
        </w:tc>
        <w:tc>
          <w:tcPr>
            <w:tcW w:type="dxa" w:w="1368"/>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440"/>
            <w:shd w:val="clear" w:color="auto" w:fill="FFFFFF"/>
          </w:tcPr>
          <w:p>
            <w:pPr>
              <w:spacing w:before="20" w:after="20"/>
              <w:jc w:val="center"/>
            </w:pPr>
            <w:r/>
            <w:r>
              <w:rPr>
                <w:rFonts w:ascii="Calibri" w:hAnsi="Calibri"/>
                <w:color w:val="AA2222"/>
                <w:sz w:val="19"/>
              </w:rPr>
              <w:t>✘ No access</w:t>
            </w:r>
          </w:p>
        </w:tc>
      </w:tr>
      <w:tr>
        <w:tc>
          <w:tcPr>
            <w:tcW w:type="dxa" w:w="3024"/>
            <w:shd w:val="clear" w:color="auto" w:fill="F0F6FF"/>
          </w:tcPr>
          <w:p>
            <w:pPr>
              <w:spacing w:before="20" w:after="20"/>
            </w:pPr>
            <w:r/>
            <w:r>
              <w:rPr>
                <w:rFonts w:ascii="Calibri" w:hAnsi="Calibri"/>
                <w:sz w:val="19"/>
              </w:rPr>
              <w:t>Create Exchange Request</w:t>
            </w:r>
          </w:p>
        </w:tc>
        <w:tc>
          <w:tcPr>
            <w:tcW w:type="dxa" w:w="1368"/>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440"/>
            <w:shd w:val="clear" w:color="auto" w:fill="F0F6FF"/>
          </w:tcPr>
          <w:p>
            <w:pPr>
              <w:spacing w:before="20" w:after="20"/>
              <w:jc w:val="center"/>
            </w:pPr>
            <w:r/>
            <w:r>
              <w:rPr>
                <w:rFonts w:ascii="Calibri" w:hAnsi="Calibri"/>
                <w:color w:val="AA2222"/>
                <w:sz w:val="19"/>
              </w:rPr>
              <w:t>✘ No access</w:t>
            </w:r>
          </w:p>
        </w:tc>
      </w:tr>
      <w:tr>
        <w:tc>
          <w:tcPr>
            <w:tcW w:type="dxa" w:w="3024"/>
            <w:shd w:val="clear" w:color="auto" w:fill="FFFFFF"/>
          </w:tcPr>
          <w:p>
            <w:pPr>
              <w:spacing w:before="20" w:after="20"/>
            </w:pPr>
            <w:r/>
            <w:r>
              <w:rPr>
                <w:rFonts w:ascii="Calibri" w:hAnsi="Calibri"/>
                <w:sz w:val="19"/>
              </w:rPr>
              <w:t>Evaluate / Approve Exchange</w:t>
            </w:r>
          </w:p>
        </w:tc>
        <w:tc>
          <w:tcPr>
            <w:tcW w:type="dxa" w:w="1368"/>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AA2222"/>
                <w:sz w:val="19"/>
              </w:rPr>
              <w:t>✘ No access</w:t>
            </w:r>
          </w:p>
        </w:tc>
        <w:tc>
          <w:tcPr>
            <w:tcW w:type="dxa" w:w="1440"/>
            <w:shd w:val="clear" w:color="auto" w:fill="FFFFFF"/>
          </w:tcPr>
          <w:p>
            <w:pPr>
              <w:spacing w:before="20" w:after="20"/>
              <w:jc w:val="center"/>
            </w:pPr>
            <w:r/>
            <w:r>
              <w:rPr>
                <w:rFonts w:ascii="Calibri" w:hAnsi="Calibri"/>
                <w:color w:val="AA2222"/>
                <w:sz w:val="19"/>
              </w:rPr>
              <w:t>✘ No access</w:t>
            </w:r>
          </w:p>
        </w:tc>
      </w:tr>
      <w:tr>
        <w:tc>
          <w:tcPr>
            <w:tcW w:type="dxa" w:w="3024"/>
            <w:shd w:val="clear" w:color="auto" w:fill="F0F6FF"/>
          </w:tcPr>
          <w:p>
            <w:pPr>
              <w:spacing w:before="20" w:after="20"/>
            </w:pPr>
            <w:r/>
            <w:r>
              <w:rPr>
                <w:rFonts w:ascii="Calibri" w:hAnsi="Calibri"/>
                <w:sz w:val="19"/>
              </w:rPr>
              <w:t>View Accessories Catalogue</w:t>
            </w:r>
          </w:p>
        </w:tc>
        <w:tc>
          <w:tcPr>
            <w:tcW w:type="dxa" w:w="1368"/>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440"/>
            <w:shd w:val="clear" w:color="auto" w:fill="F0F6FF"/>
          </w:tcPr>
          <w:p>
            <w:pPr>
              <w:spacing w:before="20" w:after="20"/>
              <w:jc w:val="center"/>
            </w:pPr>
            <w:r/>
            <w:r>
              <w:rPr>
                <w:rFonts w:ascii="Calibri" w:hAnsi="Calibri"/>
                <w:color w:val="196F3D"/>
                <w:sz w:val="19"/>
              </w:rPr>
              <w:t>✔ View Only</w:t>
            </w:r>
          </w:p>
        </w:tc>
      </w:tr>
      <w:tr>
        <w:tc>
          <w:tcPr>
            <w:tcW w:type="dxa" w:w="3024"/>
            <w:shd w:val="clear" w:color="auto" w:fill="FFFFFF"/>
          </w:tcPr>
          <w:p>
            <w:pPr>
              <w:spacing w:before="20" w:after="20"/>
            </w:pPr>
            <w:r/>
            <w:r>
              <w:rPr>
                <w:rFonts w:ascii="Calibri" w:hAnsi="Calibri"/>
                <w:sz w:val="19"/>
              </w:rPr>
              <w:t>Add / Edit Accessory</w:t>
            </w:r>
          </w:p>
        </w:tc>
        <w:tc>
          <w:tcPr>
            <w:tcW w:type="dxa" w:w="1368"/>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196F3D"/>
                <w:sz w:val="19"/>
              </w:rPr>
              <w:t>✔ Yes</w:t>
            </w:r>
          </w:p>
        </w:tc>
        <w:tc>
          <w:tcPr>
            <w:tcW w:type="dxa" w:w="1584"/>
            <w:shd w:val="clear" w:color="auto" w:fill="FFFFFF"/>
          </w:tcPr>
          <w:p>
            <w:pPr>
              <w:spacing w:before="20" w:after="20"/>
              <w:jc w:val="center"/>
            </w:pPr>
            <w:r/>
            <w:r>
              <w:rPr>
                <w:rFonts w:ascii="Calibri" w:hAnsi="Calibri"/>
                <w:color w:val="AA2222"/>
                <w:sz w:val="19"/>
              </w:rPr>
              <w:t>✘ No access</w:t>
            </w:r>
          </w:p>
        </w:tc>
        <w:tc>
          <w:tcPr>
            <w:tcW w:type="dxa" w:w="1440"/>
            <w:shd w:val="clear" w:color="auto" w:fill="FFFFFF"/>
          </w:tcPr>
          <w:p>
            <w:pPr>
              <w:spacing w:before="20" w:after="20"/>
              <w:jc w:val="center"/>
            </w:pPr>
            <w:r/>
            <w:r>
              <w:rPr>
                <w:rFonts w:ascii="Calibri" w:hAnsi="Calibri"/>
                <w:color w:val="AA2222"/>
                <w:sz w:val="19"/>
              </w:rPr>
              <w:t>✘ No access</w:t>
            </w:r>
          </w:p>
        </w:tc>
      </w:tr>
      <w:tr>
        <w:tc>
          <w:tcPr>
            <w:tcW w:type="dxa" w:w="3024"/>
            <w:shd w:val="clear" w:color="auto" w:fill="F0F6FF"/>
          </w:tcPr>
          <w:p>
            <w:pPr>
              <w:spacing w:before="20" w:after="20"/>
            </w:pPr>
            <w:r/>
            <w:r>
              <w:rPr>
                <w:rFonts w:ascii="Calibri" w:hAnsi="Calibri"/>
                <w:sz w:val="19"/>
              </w:rPr>
              <w:t>Create Accessory Order</w:t>
            </w:r>
          </w:p>
        </w:tc>
        <w:tc>
          <w:tcPr>
            <w:tcW w:type="dxa" w:w="1368"/>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440"/>
            <w:shd w:val="clear" w:color="auto" w:fill="F0F6FF"/>
          </w:tcPr>
          <w:p>
            <w:pPr>
              <w:spacing w:before="20" w:after="20"/>
              <w:jc w:val="center"/>
            </w:pPr>
            <w:r/>
            <w:r>
              <w:rPr>
                <w:rFonts w:ascii="Calibri" w:hAnsi="Calibri"/>
                <w:color w:val="AA2222"/>
                <w:sz w:val="19"/>
              </w:rPr>
              <w:t>✘ No access</w:t>
            </w:r>
          </w:p>
        </w:tc>
      </w:tr>
      <w:tr>
        <w:tc>
          <w:tcPr>
            <w:tcW w:type="dxa" w:w="3024"/>
            <w:shd w:val="clear" w:color="auto" w:fill="FFFFFF"/>
          </w:tcPr>
          <w:p>
            <w:pPr>
              <w:spacing w:before="20" w:after="20"/>
            </w:pPr>
            <w:r/>
            <w:r>
              <w:rPr>
                <w:rFonts w:ascii="Calibri" w:hAnsi="Calibri"/>
                <w:sz w:val="19"/>
              </w:rPr>
              <w:t>Manage Dealerships</w:t>
            </w:r>
          </w:p>
        </w:tc>
        <w:tc>
          <w:tcPr>
            <w:tcW w:type="dxa" w:w="1368"/>
            <w:shd w:val="clear" w:color="auto" w:fill="FFFFFF"/>
          </w:tcPr>
          <w:p>
            <w:pPr>
              <w:spacing w:before="20" w:after="20"/>
              <w:jc w:val="center"/>
            </w:pPr>
            <w:r/>
            <w:r>
              <w:rPr>
                <w:rFonts w:ascii="Calibri" w:hAnsi="Calibri"/>
                <w:color w:val="196F3D"/>
                <w:sz w:val="19"/>
              </w:rPr>
              <w:t>✔ Full</w:t>
            </w:r>
          </w:p>
        </w:tc>
        <w:tc>
          <w:tcPr>
            <w:tcW w:type="dxa" w:w="1584"/>
            <w:shd w:val="clear" w:color="auto" w:fill="FFFFFF"/>
          </w:tcPr>
          <w:p>
            <w:pPr>
              <w:spacing w:before="20" w:after="20"/>
              <w:jc w:val="center"/>
            </w:pPr>
            <w:r/>
            <w:r>
              <w:rPr>
                <w:rFonts w:ascii="Calibri" w:hAnsi="Calibri"/>
                <w:color w:val="AA2222"/>
                <w:sz w:val="19"/>
              </w:rPr>
              <w:t>✘ No access</w:t>
            </w:r>
          </w:p>
        </w:tc>
        <w:tc>
          <w:tcPr>
            <w:tcW w:type="dxa" w:w="1584"/>
            <w:shd w:val="clear" w:color="auto" w:fill="FFFFFF"/>
          </w:tcPr>
          <w:p>
            <w:pPr>
              <w:spacing w:before="20" w:after="20"/>
              <w:jc w:val="center"/>
            </w:pPr>
            <w:r/>
            <w:r>
              <w:rPr>
                <w:rFonts w:ascii="Calibri" w:hAnsi="Calibri"/>
                <w:color w:val="AA2222"/>
                <w:sz w:val="19"/>
              </w:rPr>
              <w:t>✘ No access</w:t>
            </w:r>
          </w:p>
        </w:tc>
        <w:tc>
          <w:tcPr>
            <w:tcW w:type="dxa" w:w="1440"/>
            <w:shd w:val="clear" w:color="auto" w:fill="FFFFFF"/>
          </w:tcPr>
          <w:p>
            <w:pPr>
              <w:spacing w:before="20" w:after="20"/>
              <w:jc w:val="center"/>
            </w:pPr>
            <w:r/>
            <w:r>
              <w:rPr>
                <w:rFonts w:ascii="Calibri" w:hAnsi="Calibri"/>
                <w:color w:val="AA2222"/>
                <w:sz w:val="19"/>
              </w:rPr>
              <w:t>✘ No access</w:t>
            </w:r>
          </w:p>
        </w:tc>
      </w:tr>
      <w:tr>
        <w:tc>
          <w:tcPr>
            <w:tcW w:type="dxa" w:w="3024"/>
            <w:shd w:val="clear" w:color="auto" w:fill="F0F6FF"/>
          </w:tcPr>
          <w:p>
            <w:pPr>
              <w:spacing w:before="20" w:after="20"/>
            </w:pPr>
            <w:r/>
            <w:r>
              <w:rPr>
                <w:rFonts w:ascii="Calibri" w:hAnsi="Calibri"/>
                <w:sz w:val="19"/>
              </w:rPr>
              <w:t>Manage Vehicle Models/Variants</w:t>
            </w:r>
          </w:p>
        </w:tc>
        <w:tc>
          <w:tcPr>
            <w:tcW w:type="dxa" w:w="1368"/>
            <w:shd w:val="clear" w:color="auto" w:fill="F0F6FF"/>
          </w:tcPr>
          <w:p>
            <w:pPr>
              <w:spacing w:before="20" w:after="20"/>
              <w:jc w:val="center"/>
            </w:pPr>
            <w:r/>
            <w:r>
              <w:rPr>
                <w:rFonts w:ascii="Calibri" w:hAnsi="Calibri"/>
                <w:color w:val="196F3D"/>
                <w:sz w:val="19"/>
              </w:rPr>
              <w:t>✔ Full</w:t>
            </w:r>
          </w:p>
        </w:tc>
        <w:tc>
          <w:tcPr>
            <w:tcW w:type="dxa" w:w="1584"/>
            <w:shd w:val="clear" w:color="auto" w:fill="F0F6FF"/>
          </w:tcPr>
          <w:p>
            <w:pPr>
              <w:spacing w:before="20" w:after="20"/>
              <w:jc w:val="center"/>
            </w:pPr>
            <w:r/>
            <w:r>
              <w:rPr>
                <w:rFonts w:ascii="Calibri" w:hAnsi="Calibri"/>
                <w:color w:val="AA2222"/>
                <w:sz w:val="19"/>
              </w:rPr>
              <w:t>✘ No access</w:t>
            </w:r>
          </w:p>
        </w:tc>
        <w:tc>
          <w:tcPr>
            <w:tcW w:type="dxa" w:w="1584"/>
            <w:shd w:val="clear" w:color="auto" w:fill="F0F6FF"/>
          </w:tcPr>
          <w:p>
            <w:pPr>
              <w:spacing w:before="20" w:after="20"/>
              <w:jc w:val="center"/>
            </w:pPr>
            <w:r/>
            <w:r>
              <w:rPr>
                <w:rFonts w:ascii="Calibri" w:hAnsi="Calibri"/>
                <w:color w:val="AA2222"/>
                <w:sz w:val="19"/>
              </w:rPr>
              <w:t>✘ No access</w:t>
            </w:r>
          </w:p>
        </w:tc>
        <w:tc>
          <w:tcPr>
            <w:tcW w:type="dxa" w:w="1440"/>
            <w:shd w:val="clear" w:color="auto" w:fill="F0F6FF"/>
          </w:tcPr>
          <w:p>
            <w:pPr>
              <w:spacing w:before="20" w:after="20"/>
              <w:jc w:val="center"/>
            </w:pPr>
            <w:r/>
            <w:r>
              <w:rPr>
                <w:rFonts w:ascii="Calibri" w:hAnsi="Calibri"/>
                <w:color w:val="AA2222"/>
                <w:sz w:val="19"/>
              </w:rPr>
              <w:t>✘ No access</w:t>
            </w:r>
          </w:p>
        </w:tc>
      </w:tr>
      <w:tr>
        <w:tc>
          <w:tcPr>
            <w:tcW w:type="dxa" w:w="3024"/>
            <w:shd w:val="clear" w:color="auto" w:fill="FFFFFF"/>
          </w:tcPr>
          <w:p>
            <w:pPr>
              <w:spacing w:before="20" w:after="20"/>
            </w:pPr>
            <w:r/>
            <w:r>
              <w:rPr>
                <w:rFonts w:ascii="Calibri" w:hAnsi="Calibri"/>
                <w:sz w:val="19"/>
              </w:rPr>
              <w:t>System Settings</w:t>
            </w:r>
          </w:p>
        </w:tc>
        <w:tc>
          <w:tcPr>
            <w:tcW w:type="dxa" w:w="1368"/>
            <w:shd w:val="clear" w:color="auto" w:fill="FFFFFF"/>
          </w:tcPr>
          <w:p>
            <w:pPr>
              <w:spacing w:before="20" w:after="20"/>
              <w:jc w:val="center"/>
            </w:pPr>
            <w:r/>
            <w:r>
              <w:rPr>
                <w:rFonts w:ascii="Calibri" w:hAnsi="Calibri"/>
                <w:color w:val="196F3D"/>
                <w:sz w:val="19"/>
              </w:rPr>
              <w:t>✔ Full</w:t>
            </w:r>
          </w:p>
        </w:tc>
        <w:tc>
          <w:tcPr>
            <w:tcW w:type="dxa" w:w="1584"/>
            <w:shd w:val="clear" w:color="auto" w:fill="FFFFFF"/>
          </w:tcPr>
          <w:p>
            <w:pPr>
              <w:spacing w:before="20" w:after="20"/>
              <w:jc w:val="center"/>
            </w:pPr>
            <w:r/>
            <w:r>
              <w:rPr>
                <w:rFonts w:ascii="Calibri" w:hAnsi="Calibri"/>
                <w:color w:val="AA2222"/>
                <w:sz w:val="19"/>
              </w:rPr>
              <w:t>✘ No access</w:t>
            </w:r>
          </w:p>
        </w:tc>
        <w:tc>
          <w:tcPr>
            <w:tcW w:type="dxa" w:w="1584"/>
            <w:shd w:val="clear" w:color="auto" w:fill="FFFFFF"/>
          </w:tcPr>
          <w:p>
            <w:pPr>
              <w:spacing w:before="20" w:after="20"/>
              <w:jc w:val="center"/>
            </w:pPr>
            <w:r/>
            <w:r>
              <w:rPr>
                <w:rFonts w:ascii="Calibri" w:hAnsi="Calibri"/>
                <w:color w:val="AA2222"/>
                <w:sz w:val="19"/>
              </w:rPr>
              <w:t>✘ No access</w:t>
            </w:r>
          </w:p>
        </w:tc>
        <w:tc>
          <w:tcPr>
            <w:tcW w:type="dxa" w:w="1440"/>
            <w:shd w:val="clear" w:color="auto" w:fill="FFFFFF"/>
          </w:tcPr>
          <w:p>
            <w:pPr>
              <w:spacing w:before="20" w:after="20"/>
              <w:jc w:val="center"/>
            </w:pPr>
            <w:r/>
            <w:r>
              <w:rPr>
                <w:rFonts w:ascii="Calibri" w:hAnsi="Calibri"/>
                <w:color w:val="AA2222"/>
                <w:sz w:val="19"/>
              </w:rPr>
              <w:t>✘ No access</w:t>
            </w:r>
          </w:p>
        </w:tc>
      </w:tr>
      <w:tr>
        <w:tc>
          <w:tcPr>
            <w:tcW w:type="dxa" w:w="3024"/>
            <w:shd w:val="clear" w:color="auto" w:fill="F0F6FF"/>
          </w:tcPr>
          <w:p>
            <w:pPr>
              <w:spacing w:before="20" w:after="20"/>
            </w:pPr>
            <w:r/>
            <w:r>
              <w:rPr>
                <w:rFonts w:ascii="Calibri" w:hAnsi="Calibri"/>
                <w:sz w:val="19"/>
              </w:rPr>
              <w:t>View Dashboard KPIs</w:t>
            </w:r>
          </w:p>
        </w:tc>
        <w:tc>
          <w:tcPr>
            <w:tcW w:type="dxa" w:w="1368"/>
            <w:shd w:val="clear" w:color="auto" w:fill="F0F6FF"/>
          </w:tcPr>
          <w:p>
            <w:pPr>
              <w:spacing w:before="20" w:after="20"/>
              <w:jc w:val="center"/>
            </w:pPr>
            <w:r/>
            <w:r>
              <w:rPr>
                <w:rFonts w:ascii="Calibri" w:hAnsi="Calibri"/>
                <w:color w:val="196F3D"/>
                <w:sz w:val="19"/>
              </w:rPr>
              <w:t>✔ Full</w:t>
            </w:r>
          </w:p>
        </w:tc>
        <w:tc>
          <w:tcPr>
            <w:tcW w:type="dxa" w:w="1584"/>
            <w:shd w:val="clear" w:color="auto" w:fill="F0F6FF"/>
          </w:tcPr>
          <w:p>
            <w:pPr>
              <w:spacing w:before="20" w:after="20"/>
              <w:jc w:val="center"/>
            </w:pPr>
            <w:r/>
            <w:r>
              <w:rPr>
                <w:rFonts w:ascii="Calibri" w:hAnsi="Calibri"/>
                <w:color w:val="196F3D"/>
                <w:sz w:val="19"/>
              </w:rPr>
              <w:t>✔ Full</w:t>
            </w:r>
          </w:p>
        </w:tc>
        <w:tc>
          <w:tcPr>
            <w:tcW w:type="dxa" w:w="1584"/>
            <w:shd w:val="clear" w:color="auto" w:fill="F0F6FF"/>
          </w:tcPr>
          <w:p>
            <w:pPr>
              <w:spacing w:before="20" w:after="20"/>
              <w:jc w:val="center"/>
            </w:pPr>
            <w:r/>
            <w:r>
              <w:rPr>
                <w:rFonts w:ascii="Calibri" w:hAnsi="Calibri"/>
                <w:color w:val="196F3D"/>
                <w:sz w:val="19"/>
              </w:rPr>
              <w:t>✔ Personal KPIs</w:t>
            </w:r>
          </w:p>
        </w:tc>
        <w:tc>
          <w:tcPr>
            <w:tcW w:type="dxa" w:w="1440"/>
            <w:shd w:val="clear" w:color="auto" w:fill="F0F6FF"/>
          </w:tcPr>
          <w:p>
            <w:pPr>
              <w:spacing w:before="20" w:after="20"/>
              <w:jc w:val="center"/>
            </w:pPr>
            <w:r/>
            <w:r>
              <w:rPr>
                <w:rFonts w:ascii="Calibri" w:hAnsi="Calibri"/>
                <w:color w:val="196F3D"/>
                <w:sz w:val="19"/>
              </w:rPr>
              <w:t>✔ Full</w:t>
            </w:r>
          </w:p>
        </w:tc>
      </w:tr>
      <w:tr>
        <w:tc>
          <w:tcPr>
            <w:tcW w:type="dxa" w:w="3024"/>
            <w:shd w:val="clear" w:color="auto" w:fill="FFFFFF"/>
          </w:tcPr>
          <w:p>
            <w:pPr>
              <w:spacing w:before="20" w:after="20"/>
            </w:pPr>
            <w:r/>
            <w:r>
              <w:rPr>
                <w:rFonts w:ascii="Calibri" w:hAnsi="Calibri"/>
                <w:sz w:val="19"/>
              </w:rPr>
              <w:t>Generate All Reports</w:t>
            </w:r>
          </w:p>
        </w:tc>
        <w:tc>
          <w:tcPr>
            <w:tcW w:type="dxa" w:w="1368"/>
            <w:shd w:val="clear" w:color="auto" w:fill="FFFFFF"/>
          </w:tcPr>
          <w:p>
            <w:pPr>
              <w:spacing w:before="20" w:after="20"/>
              <w:jc w:val="center"/>
            </w:pPr>
            <w:r/>
            <w:r>
              <w:rPr>
                <w:rFonts w:ascii="Calibri" w:hAnsi="Calibri"/>
                <w:color w:val="196F3D"/>
                <w:sz w:val="19"/>
              </w:rPr>
              <w:t>✔ Full</w:t>
            </w:r>
          </w:p>
        </w:tc>
        <w:tc>
          <w:tcPr>
            <w:tcW w:type="dxa" w:w="1584"/>
            <w:shd w:val="clear" w:color="auto" w:fill="FFFFFF"/>
          </w:tcPr>
          <w:p>
            <w:pPr>
              <w:spacing w:before="20" w:after="20"/>
              <w:jc w:val="center"/>
            </w:pPr>
            <w:r/>
            <w:r>
              <w:rPr>
                <w:rFonts w:ascii="Calibri" w:hAnsi="Calibri"/>
                <w:color w:val="196F3D"/>
                <w:sz w:val="19"/>
              </w:rPr>
              <w:t>✔ Full</w:t>
            </w:r>
          </w:p>
        </w:tc>
        <w:tc>
          <w:tcPr>
            <w:tcW w:type="dxa" w:w="1584"/>
            <w:shd w:val="clear" w:color="auto" w:fill="FFFFFF"/>
          </w:tcPr>
          <w:p>
            <w:pPr>
              <w:spacing w:before="20" w:after="20"/>
              <w:jc w:val="center"/>
            </w:pPr>
            <w:r/>
            <w:r>
              <w:rPr>
                <w:rFonts w:ascii="Calibri" w:hAnsi="Calibri"/>
                <w:color w:val="196F3D"/>
                <w:sz w:val="19"/>
              </w:rPr>
              <w:t>✔ Personal Only</w:t>
            </w:r>
          </w:p>
        </w:tc>
        <w:tc>
          <w:tcPr>
            <w:tcW w:type="dxa" w:w="1440"/>
            <w:shd w:val="clear" w:color="auto" w:fill="FFFFFF"/>
          </w:tcPr>
          <w:p>
            <w:pPr>
              <w:spacing w:before="20" w:after="20"/>
              <w:jc w:val="center"/>
            </w:pPr>
            <w:r/>
            <w:r>
              <w:rPr>
                <w:rFonts w:ascii="Calibri" w:hAnsi="Calibri"/>
                <w:color w:val="196F3D"/>
                <w:sz w:val="19"/>
              </w:rPr>
              <w:t>✔ Full</w:t>
            </w:r>
          </w:p>
        </w:tc>
      </w:tr>
      <w:tr>
        <w:tc>
          <w:tcPr>
            <w:tcW w:type="dxa" w:w="3024"/>
            <w:shd w:val="clear" w:color="auto" w:fill="F0F6FF"/>
          </w:tcPr>
          <w:p>
            <w:pPr>
              <w:spacing w:before="20" w:after="20"/>
            </w:pPr>
            <w:r/>
            <w:r>
              <w:rPr>
                <w:rFonts w:ascii="Calibri" w:hAnsi="Calibri"/>
                <w:sz w:val="19"/>
              </w:rPr>
              <w:t>Export Reports (PDF / Excel)</w:t>
            </w:r>
          </w:p>
        </w:tc>
        <w:tc>
          <w:tcPr>
            <w:tcW w:type="dxa" w:w="1368"/>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Yes</w:t>
            </w:r>
          </w:p>
        </w:tc>
        <w:tc>
          <w:tcPr>
            <w:tcW w:type="dxa" w:w="1584"/>
            <w:shd w:val="clear" w:color="auto" w:fill="F0F6FF"/>
          </w:tcPr>
          <w:p>
            <w:pPr>
              <w:spacing w:before="20" w:after="20"/>
              <w:jc w:val="center"/>
            </w:pPr>
            <w:r/>
            <w:r>
              <w:rPr>
                <w:rFonts w:ascii="Calibri" w:hAnsi="Calibri"/>
                <w:color w:val="196F3D"/>
                <w:sz w:val="19"/>
              </w:rPr>
              <w:t>✔ Personal</w:t>
            </w:r>
          </w:p>
        </w:tc>
        <w:tc>
          <w:tcPr>
            <w:tcW w:type="dxa" w:w="1440"/>
            <w:shd w:val="clear" w:color="auto" w:fill="F0F6FF"/>
          </w:tcPr>
          <w:p>
            <w:pPr>
              <w:spacing w:before="20" w:after="20"/>
              <w:jc w:val="center"/>
            </w:pPr>
            <w:r/>
            <w:r>
              <w:rPr>
                <w:rFonts w:ascii="Calibri" w:hAnsi="Calibri"/>
                <w:color w:val="196F3D"/>
                <w:sz w:val="19"/>
              </w:rPr>
              <w:t>✔ Yes</w:t>
            </w:r>
          </w:p>
        </w:tc>
      </w:tr>
      <w:tr>
        <w:tc>
          <w:tcPr>
            <w:tcW w:type="dxa" w:w="3024"/>
            <w:shd w:val="clear" w:color="auto" w:fill="FFFFFF"/>
          </w:tcPr>
          <w:p>
            <w:pPr>
              <w:spacing w:before="20" w:after="20"/>
            </w:pPr>
            <w:r/>
            <w:r>
              <w:rPr>
                <w:rFonts w:ascii="Calibri" w:hAnsi="Calibri"/>
                <w:sz w:val="19"/>
              </w:rPr>
              <w:t>View Audit Logs</w:t>
            </w:r>
          </w:p>
        </w:tc>
        <w:tc>
          <w:tcPr>
            <w:tcW w:type="dxa" w:w="1368"/>
            <w:shd w:val="clear" w:color="auto" w:fill="FFFFFF"/>
          </w:tcPr>
          <w:p>
            <w:pPr>
              <w:spacing w:before="20" w:after="20"/>
              <w:jc w:val="center"/>
            </w:pPr>
            <w:r/>
            <w:r>
              <w:rPr>
                <w:rFonts w:ascii="Calibri" w:hAnsi="Calibri"/>
                <w:color w:val="196F3D"/>
                <w:sz w:val="19"/>
              </w:rPr>
              <w:t>✔ Full</w:t>
            </w:r>
          </w:p>
        </w:tc>
        <w:tc>
          <w:tcPr>
            <w:tcW w:type="dxa" w:w="1584"/>
            <w:shd w:val="clear" w:color="auto" w:fill="FFFFFF"/>
          </w:tcPr>
          <w:p>
            <w:pPr>
              <w:spacing w:before="20" w:after="20"/>
              <w:jc w:val="center"/>
            </w:pPr>
            <w:r/>
            <w:r>
              <w:rPr>
                <w:rFonts w:ascii="Calibri" w:hAnsi="Calibri"/>
                <w:color w:val="AA2222"/>
                <w:sz w:val="19"/>
              </w:rPr>
              <w:t>✘ No access</w:t>
            </w:r>
          </w:p>
        </w:tc>
        <w:tc>
          <w:tcPr>
            <w:tcW w:type="dxa" w:w="1584"/>
            <w:shd w:val="clear" w:color="auto" w:fill="FFFFFF"/>
          </w:tcPr>
          <w:p>
            <w:pPr>
              <w:spacing w:before="20" w:after="20"/>
              <w:jc w:val="center"/>
            </w:pPr>
            <w:r/>
            <w:r>
              <w:rPr>
                <w:rFonts w:ascii="Calibri" w:hAnsi="Calibri"/>
                <w:color w:val="AA2222"/>
                <w:sz w:val="19"/>
              </w:rPr>
              <w:t>✘ No access</w:t>
            </w:r>
          </w:p>
        </w:tc>
        <w:tc>
          <w:tcPr>
            <w:tcW w:type="dxa" w:w="1440"/>
            <w:shd w:val="clear" w:color="auto" w:fill="FFFFFF"/>
          </w:tcPr>
          <w:p>
            <w:pPr>
              <w:spacing w:before="20" w:after="20"/>
              <w:jc w:val="center"/>
            </w:pPr>
            <w:r/>
            <w:r>
              <w:rPr>
                <w:rFonts w:ascii="Calibri" w:hAnsi="Calibri"/>
                <w:color w:val="AA2222"/>
                <w:sz w:val="19"/>
              </w:rPr>
              <w:t>✘ No access</w:t>
            </w:r>
          </w:p>
        </w:tc>
      </w:tr>
    </w:tbl>
    <w:p/>
    <w:p>
      <w:r>
        <w:br w:type="page"/>
      </w:r>
    </w:p>
    <w:p>
      <w:pPr>
        <w:pStyle w:val="Heading1"/>
        <w:spacing w:before="280" w:after="120"/>
      </w:pPr>
      <w:r>
        <w:t>5. Data Flow Description</w:t>
      </w:r>
    </w:p>
    <w:p>
      <w:pPr>
        <w:spacing w:before="40" w:after="100" w:line="280" w:lineRule="exact"/>
      </w:pPr>
      <w:r>
        <w:t>This section traces the step-by-step flow of data through the system for key operational scenarios, from UI interaction through API calls, business logic processing, and database operations, to the response rendered on screen.</w:t>
      </w:r>
    </w:p>
    <w:p>
      <w:pPr>
        <w:pStyle w:val="Heading2"/>
        <w:spacing w:before="200" w:after="80"/>
      </w:pPr>
      <w:r>
        <w:t>5.1  Login Flow</w:t>
      </w:r>
    </w:p>
    <w:tbl>
      <w:tblPr>
        <w:tblStyle w:val="TableGrid"/>
        <w:tblW w:type="auto" w:w="0"/>
        <w:tblLook w:firstColumn="1" w:firstRow="1" w:lastColumn="0" w:lastRow="0" w:noHBand="0" w:noVBand="1" w:val="04A0"/>
      </w:tblPr>
      <w:tblGrid>
        <w:gridCol w:w="4703"/>
        <w:gridCol w:w="4703"/>
      </w:tblGrid>
      <w:tr>
        <w:tc>
          <w:tcPr>
            <w:tcW w:type="dxa" w:w="1728"/>
            <w:shd w:val="clear" w:color="auto" w:fill="002C5F"/>
            <w:vAlign w:val="center"/>
          </w:tcPr>
          <w:p>
            <w:pPr>
              <w:jc w:val="center"/>
            </w:pPr>
            <w:r/>
            <w:r>
              <w:rPr>
                <w:rFonts w:ascii="Calibri" w:hAnsi="Calibri"/>
                <w:b/>
                <w:color w:val="FFFFFF"/>
                <w:sz w:val="20"/>
              </w:rPr>
              <w:t>Flow</w:t>
            </w:r>
          </w:p>
        </w:tc>
        <w:tc>
          <w:tcPr>
            <w:tcW w:type="dxa" w:w="7776"/>
            <w:shd w:val="clear" w:color="auto" w:fill="E8F4FF"/>
          </w:tcPr>
          <w:p>
            <w:pPr>
              <w:spacing w:before="60" w:after="60"/>
            </w:pPr>
            <w:r/>
            <w:r>
              <w:rPr>
                <w:rFonts w:ascii="Calibri" w:hAnsi="Calibri"/>
                <w:color w:val="1A1A2E"/>
                <w:sz w:val="21"/>
              </w:rPr>
              <w:t>Actor: Any registered user  |  Entry Point: Login Page  |  Exit: Personalised Dashboard</w:t>
            </w:r>
          </w:p>
        </w:tc>
      </w:tr>
    </w:tbl>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002C5F"/>
          </w:tcPr>
          <w:p>
            <w:pPr>
              <w:spacing w:before="60" w:after="60"/>
              <w:jc w:val="center"/>
            </w:pPr>
            <w:r/>
            <w:r>
              <w:rPr>
                <w:rFonts w:ascii="Calibri" w:hAnsi="Calibri"/>
                <w:b/>
                <w:color w:val="FFFFFF"/>
                <w:sz w:val="21"/>
              </w:rPr>
              <w:t>Step</w:t>
            </w:r>
          </w:p>
        </w:tc>
        <w:tc>
          <w:tcPr>
            <w:tcW w:type="dxa" w:w="6984"/>
            <w:shd w:val="clear" w:color="auto" w:fill="002C5F"/>
          </w:tcPr>
          <w:p>
            <w:pPr>
              <w:spacing w:before="60" w:after="60"/>
              <w:jc w:val="center"/>
            </w:pPr>
            <w:r/>
            <w:r>
              <w:rPr>
                <w:rFonts w:ascii="Calibri" w:hAnsi="Calibri"/>
                <w:b/>
                <w:color w:val="FFFFFF"/>
                <w:sz w:val="21"/>
              </w:rPr>
              <w:t>Description</w:t>
            </w:r>
          </w:p>
        </w:tc>
      </w:tr>
      <w:tr>
        <w:tc>
          <w:tcPr>
            <w:tcW w:type="dxa" w:w="2592"/>
            <w:shd w:val="clear" w:color="auto" w:fill="F0F6FF"/>
          </w:tcPr>
          <w:p>
            <w:pPr>
              <w:spacing w:before="40" w:after="40"/>
            </w:pPr>
            <w:r/>
            <w:r>
              <w:rPr>
                <w:rFonts w:ascii="Calibri" w:hAnsi="Calibri"/>
                <w:color w:val="1A1A2E"/>
                <w:sz w:val="21"/>
              </w:rPr>
              <w:t>Step 1 — User Input</w:t>
            </w:r>
          </w:p>
        </w:tc>
        <w:tc>
          <w:tcPr>
            <w:tcW w:type="dxa" w:w="6984"/>
            <w:shd w:val="clear" w:color="auto" w:fill="F0F6FF"/>
          </w:tcPr>
          <w:p>
            <w:pPr>
              <w:spacing w:before="40" w:after="40"/>
            </w:pPr>
            <w:r/>
            <w:r>
              <w:rPr>
                <w:rFonts w:ascii="Calibri" w:hAnsi="Calibri"/>
                <w:color w:val="1A1A2E"/>
                <w:sz w:val="21"/>
              </w:rPr>
              <w:t>User opens the DMS URL in a browser. The React Router redirects unauthenticated users to /login. The user enters email, password, and selects their role from the dropdown.</w:t>
            </w:r>
          </w:p>
        </w:tc>
      </w:tr>
      <w:tr>
        <w:tc>
          <w:tcPr>
            <w:tcW w:type="dxa" w:w="2592"/>
            <w:shd w:val="clear" w:color="auto" w:fill="FFFFFF"/>
          </w:tcPr>
          <w:p>
            <w:pPr>
              <w:spacing w:before="40" w:after="40"/>
            </w:pPr>
            <w:r/>
            <w:r>
              <w:rPr>
                <w:rFonts w:ascii="Calibri" w:hAnsi="Calibri"/>
                <w:color w:val="1A1A2E"/>
                <w:sz w:val="21"/>
              </w:rPr>
              <w:t>Step 2 — Client Validation</w:t>
            </w:r>
          </w:p>
        </w:tc>
        <w:tc>
          <w:tcPr>
            <w:tcW w:type="dxa" w:w="6984"/>
            <w:shd w:val="clear" w:color="auto" w:fill="FFFFFF"/>
          </w:tcPr>
          <w:p>
            <w:pPr>
              <w:spacing w:before="40" w:after="40"/>
            </w:pPr>
            <w:r/>
            <w:r>
              <w:rPr>
                <w:rFonts w:ascii="Calibri" w:hAnsi="Calibri"/>
                <w:color w:val="1A1A2E"/>
                <w:sz w:val="21"/>
              </w:rPr>
              <w:t>React form validation checks that all three fields are populated. If any field is empty, inline validation messages appear and submission is blocked.</w:t>
            </w:r>
          </w:p>
        </w:tc>
      </w:tr>
      <w:tr>
        <w:tc>
          <w:tcPr>
            <w:tcW w:type="dxa" w:w="2592"/>
            <w:shd w:val="clear" w:color="auto" w:fill="F0F6FF"/>
          </w:tcPr>
          <w:p>
            <w:pPr>
              <w:spacing w:before="40" w:after="40"/>
            </w:pPr>
            <w:r/>
            <w:r>
              <w:rPr>
                <w:rFonts w:ascii="Calibri" w:hAnsi="Calibri"/>
                <w:color w:val="1A1A2E"/>
                <w:sz w:val="21"/>
              </w:rPr>
              <w:t>Step 3 — API Request</w:t>
            </w:r>
          </w:p>
        </w:tc>
        <w:tc>
          <w:tcPr>
            <w:tcW w:type="dxa" w:w="6984"/>
            <w:shd w:val="clear" w:color="auto" w:fill="F0F6FF"/>
          </w:tcPr>
          <w:p>
            <w:pPr>
              <w:spacing w:before="40" w:after="40"/>
            </w:pPr>
            <w:r/>
            <w:r>
              <w:rPr>
                <w:rFonts w:ascii="Calibri" w:hAnsi="Calibri"/>
                <w:color w:val="1A1A2E"/>
                <w:sz w:val="21"/>
              </w:rPr>
              <w:t>On valid submission, the Axios service layer sends a POST request to the authentication endpoint, carrying email, password, and expectedRole in the JSON body over HTTPS.</w:t>
            </w:r>
          </w:p>
        </w:tc>
      </w:tr>
      <w:tr>
        <w:tc>
          <w:tcPr>
            <w:tcW w:type="dxa" w:w="2592"/>
            <w:shd w:val="clear" w:color="auto" w:fill="FFFFFF"/>
          </w:tcPr>
          <w:p>
            <w:pPr>
              <w:spacing w:before="40" w:after="40"/>
            </w:pPr>
            <w:r/>
            <w:r>
              <w:rPr>
                <w:rFonts w:ascii="Calibri" w:hAnsi="Calibri"/>
                <w:color w:val="1A1A2E"/>
                <w:sz w:val="21"/>
              </w:rPr>
              <w:t>Step 4 — Spring Security</w:t>
            </w:r>
          </w:p>
        </w:tc>
        <w:tc>
          <w:tcPr>
            <w:tcW w:type="dxa" w:w="6984"/>
            <w:shd w:val="clear" w:color="auto" w:fill="FFFFFF"/>
          </w:tcPr>
          <w:p>
            <w:pPr>
              <w:spacing w:before="40" w:after="40"/>
            </w:pPr>
            <w:r/>
            <w:r>
              <w:rPr>
                <w:rFonts w:ascii="Calibri" w:hAnsi="Calibri"/>
                <w:color w:val="1A1A2E"/>
                <w:sz w:val="21"/>
              </w:rPr>
              <w:t>The Spring Security filter chain routes the request to the AuthController. The AuthenticationManager loads the UserDetails by email from the database.</w:t>
            </w:r>
          </w:p>
        </w:tc>
      </w:tr>
      <w:tr>
        <w:tc>
          <w:tcPr>
            <w:tcW w:type="dxa" w:w="2592"/>
            <w:shd w:val="clear" w:color="auto" w:fill="F0F6FF"/>
          </w:tcPr>
          <w:p>
            <w:pPr>
              <w:spacing w:before="40" w:after="40"/>
            </w:pPr>
            <w:r/>
            <w:r>
              <w:rPr>
                <w:rFonts w:ascii="Calibri" w:hAnsi="Calibri"/>
                <w:color w:val="1A1A2E"/>
                <w:sz w:val="21"/>
              </w:rPr>
              <w:t>Step 5 — Credential Check</w:t>
            </w:r>
          </w:p>
        </w:tc>
        <w:tc>
          <w:tcPr>
            <w:tcW w:type="dxa" w:w="6984"/>
            <w:shd w:val="clear" w:color="auto" w:fill="F0F6FF"/>
          </w:tcPr>
          <w:p>
            <w:pPr>
              <w:spacing w:before="40" w:after="40"/>
            </w:pPr>
            <w:r/>
            <w:r>
              <w:rPr>
                <w:rFonts w:ascii="Calibri" w:hAnsi="Calibri"/>
                <w:color w:val="1A1A2E"/>
                <w:sz w:val="21"/>
              </w:rPr>
              <w:t>BCrypt compares the submitted password hash against the stored hash. If they do not match, HTTP 401 is returned immediately.</w:t>
            </w:r>
          </w:p>
        </w:tc>
      </w:tr>
      <w:tr>
        <w:tc>
          <w:tcPr>
            <w:tcW w:type="dxa" w:w="2592"/>
            <w:shd w:val="clear" w:color="auto" w:fill="FFFFFF"/>
          </w:tcPr>
          <w:p>
            <w:pPr>
              <w:spacing w:before="40" w:after="40"/>
            </w:pPr>
            <w:r/>
            <w:r>
              <w:rPr>
                <w:rFonts w:ascii="Calibri" w:hAnsi="Calibri"/>
                <w:color w:val="1A1A2E"/>
                <w:sz w:val="21"/>
              </w:rPr>
              <w:t>Step 6 — Role Validation</w:t>
            </w:r>
          </w:p>
        </w:tc>
        <w:tc>
          <w:tcPr>
            <w:tcW w:type="dxa" w:w="6984"/>
            <w:shd w:val="clear" w:color="auto" w:fill="FFFFFF"/>
          </w:tcPr>
          <w:p>
            <w:pPr>
              <w:spacing w:before="40" w:after="40"/>
            </w:pPr>
            <w:r/>
            <w:r>
              <w:rPr>
                <w:rFonts w:ascii="Calibri" w:hAnsi="Calibri"/>
                <w:color w:val="1A1A2E"/>
                <w:sz w:val="21"/>
              </w:rPr>
              <w:t>The authenticated user's stored role is compared against the expectedRole in the request. A mismatch returns HTTP 401 with 'Role mismatch' message.</w:t>
            </w:r>
          </w:p>
        </w:tc>
      </w:tr>
      <w:tr>
        <w:tc>
          <w:tcPr>
            <w:tcW w:type="dxa" w:w="2592"/>
            <w:shd w:val="clear" w:color="auto" w:fill="F0F6FF"/>
          </w:tcPr>
          <w:p>
            <w:pPr>
              <w:spacing w:before="40" w:after="40"/>
            </w:pPr>
            <w:r/>
            <w:r>
              <w:rPr>
                <w:rFonts w:ascii="Calibri" w:hAnsi="Calibri"/>
                <w:color w:val="1A1A2E"/>
                <w:sz w:val="21"/>
              </w:rPr>
              <w:t>Step 7 — JWT Generation</w:t>
            </w:r>
          </w:p>
        </w:tc>
        <w:tc>
          <w:tcPr>
            <w:tcW w:type="dxa" w:w="6984"/>
            <w:shd w:val="clear" w:color="auto" w:fill="F0F6FF"/>
          </w:tcPr>
          <w:p>
            <w:pPr>
              <w:spacing w:before="40" w:after="40"/>
            </w:pPr>
            <w:r/>
            <w:r>
              <w:rPr>
                <w:rFonts w:ascii="Calibri" w:hAnsi="Calibri"/>
                <w:color w:val="1A1A2E"/>
                <w:sz w:val="21"/>
              </w:rPr>
              <w:t>The JwtService constructs a JWT containing userId, email, role, issuedAt, and expiration claims, then signs it with the HS256 secret key.</w:t>
            </w:r>
          </w:p>
        </w:tc>
      </w:tr>
      <w:tr>
        <w:tc>
          <w:tcPr>
            <w:tcW w:type="dxa" w:w="2592"/>
            <w:shd w:val="clear" w:color="auto" w:fill="FFFFFF"/>
          </w:tcPr>
          <w:p>
            <w:pPr>
              <w:spacing w:before="40" w:after="40"/>
            </w:pPr>
            <w:r/>
            <w:r>
              <w:rPr>
                <w:rFonts w:ascii="Calibri" w:hAnsi="Calibri"/>
                <w:color w:val="1A1A2E"/>
                <w:sz w:val="21"/>
              </w:rPr>
              <w:t>Step 8 — Response</w:t>
            </w:r>
          </w:p>
        </w:tc>
        <w:tc>
          <w:tcPr>
            <w:tcW w:type="dxa" w:w="6984"/>
            <w:shd w:val="clear" w:color="auto" w:fill="FFFFFF"/>
          </w:tcPr>
          <w:p>
            <w:pPr>
              <w:spacing w:before="40" w:after="40"/>
            </w:pPr>
            <w:r/>
            <w:r>
              <w:rPr>
                <w:rFonts w:ascii="Calibri" w:hAnsi="Calibri"/>
                <w:color w:val="1A1A2E"/>
                <w:sz w:val="21"/>
              </w:rPr>
              <w:t>An AuthResponse object containing the token, user details, and role is returned as HTTP 200 JSON.</w:t>
            </w:r>
          </w:p>
        </w:tc>
      </w:tr>
      <w:tr>
        <w:tc>
          <w:tcPr>
            <w:tcW w:type="dxa" w:w="2592"/>
            <w:shd w:val="clear" w:color="auto" w:fill="F0F6FF"/>
          </w:tcPr>
          <w:p>
            <w:pPr>
              <w:spacing w:before="40" w:after="40"/>
            </w:pPr>
            <w:r/>
            <w:r>
              <w:rPr>
                <w:rFonts w:ascii="Calibri" w:hAnsi="Calibri"/>
                <w:color w:val="1A1A2E"/>
                <w:sz w:val="21"/>
              </w:rPr>
              <w:t>Step 9 — Frontend Handling</w:t>
            </w:r>
          </w:p>
        </w:tc>
        <w:tc>
          <w:tcPr>
            <w:tcW w:type="dxa" w:w="6984"/>
            <w:shd w:val="clear" w:color="auto" w:fill="F0F6FF"/>
          </w:tcPr>
          <w:p>
            <w:pPr>
              <w:spacing w:before="40" w:after="40"/>
            </w:pPr>
            <w:r/>
            <w:r>
              <w:rPr>
                <w:rFonts w:ascii="Calibri" w:hAnsi="Calibri"/>
                <w:color w:val="1A1A2E"/>
                <w:sz w:val="21"/>
              </w:rPr>
              <w:t>React stores the token (localStorage or memory), populates AuthContext with user metadata, and React Router redirects the user to the Dashboard.</w:t>
            </w:r>
          </w:p>
        </w:tc>
      </w:tr>
      <w:tr>
        <w:tc>
          <w:tcPr>
            <w:tcW w:type="dxa" w:w="2592"/>
            <w:shd w:val="clear" w:color="auto" w:fill="FFFFFF"/>
          </w:tcPr>
          <w:p>
            <w:pPr>
              <w:spacing w:before="40" w:after="40"/>
            </w:pPr>
            <w:r/>
            <w:r>
              <w:rPr>
                <w:rFonts w:ascii="Calibri" w:hAnsi="Calibri"/>
                <w:color w:val="1A1A2E"/>
                <w:sz w:val="21"/>
              </w:rPr>
              <w:t>Step 10 — Subsequent Requests</w:t>
            </w:r>
          </w:p>
        </w:tc>
        <w:tc>
          <w:tcPr>
            <w:tcW w:type="dxa" w:w="6984"/>
            <w:shd w:val="clear" w:color="auto" w:fill="FFFFFF"/>
          </w:tcPr>
          <w:p>
            <w:pPr>
              <w:spacing w:before="40" w:after="40"/>
            </w:pPr>
            <w:r/>
            <w:r>
              <w:rPr>
                <w:rFonts w:ascii="Calibri" w:hAnsi="Calibri"/>
                <w:color w:val="1A1A2E"/>
                <w:sz w:val="21"/>
              </w:rPr>
              <w:t>All Axios requests automatically inject the token as 'Authorization: Bearer &lt;token&gt;' via an Axios request interceptor.</w:t>
            </w:r>
          </w:p>
        </w:tc>
      </w:tr>
      <w:tr>
        <w:tc>
          <w:tcPr>
            <w:tcW w:type="dxa" w:w="2592"/>
            <w:shd w:val="clear" w:color="auto" w:fill="F0F6FF"/>
          </w:tcPr>
          <w:p>
            <w:pPr>
              <w:spacing w:before="40" w:after="40"/>
            </w:pPr>
            <w:r/>
            <w:r>
              <w:rPr>
                <w:rFonts w:ascii="Calibri" w:hAnsi="Calibri"/>
                <w:color w:val="1A1A2E"/>
                <w:sz w:val="21"/>
              </w:rPr>
              <w:t>Step 11 — Logout</w:t>
            </w:r>
          </w:p>
        </w:tc>
        <w:tc>
          <w:tcPr>
            <w:tcW w:type="dxa" w:w="6984"/>
            <w:shd w:val="clear" w:color="auto" w:fill="F0F6FF"/>
          </w:tcPr>
          <w:p>
            <w:pPr>
              <w:spacing w:before="40" w:after="40"/>
            </w:pPr>
            <w:r/>
            <w:r>
              <w:rPr>
                <w:rFonts w:ascii="Calibri" w:hAnsi="Calibri"/>
                <w:color w:val="1A1A2E"/>
                <w:sz w:val="21"/>
              </w:rPr>
              <w:t>User clicks Logout. Frontend clears AuthContext and removes the token. React Router redirects to /login. The backend is stateless; no server-side session invalidation is needed.</w:t>
            </w:r>
          </w:p>
        </w:tc>
      </w:tr>
    </w:tbl>
    <w:p/>
    <w:p>
      <w:pPr>
        <w:pStyle w:val="Heading2"/>
        <w:spacing w:before="200" w:after="80"/>
      </w:pPr>
      <w:r>
        <w:t>5.2  Booking Creation Flow</w:t>
      </w:r>
    </w:p>
    <w:tbl>
      <w:tblPr>
        <w:tblStyle w:val="TableGrid"/>
        <w:tblW w:type="auto" w:w="0"/>
        <w:tblLook w:firstColumn="1" w:firstRow="1" w:lastColumn="0" w:lastRow="0" w:noHBand="0" w:noVBand="1" w:val="04A0"/>
      </w:tblPr>
      <w:tblGrid>
        <w:gridCol w:w="4703"/>
        <w:gridCol w:w="4703"/>
      </w:tblGrid>
      <w:tr>
        <w:tc>
          <w:tcPr>
            <w:tcW w:type="dxa" w:w="1728"/>
            <w:shd w:val="clear" w:color="auto" w:fill="002C5F"/>
            <w:vAlign w:val="center"/>
          </w:tcPr>
          <w:p>
            <w:pPr>
              <w:jc w:val="center"/>
            </w:pPr>
            <w:r/>
            <w:r>
              <w:rPr>
                <w:rFonts w:ascii="Calibri" w:hAnsi="Calibri"/>
                <w:b/>
                <w:color w:val="FFFFFF"/>
                <w:sz w:val="20"/>
              </w:rPr>
              <w:t>Flow</w:t>
            </w:r>
          </w:p>
        </w:tc>
        <w:tc>
          <w:tcPr>
            <w:tcW w:type="dxa" w:w="7776"/>
            <w:shd w:val="clear" w:color="auto" w:fill="E8F4FF"/>
          </w:tcPr>
          <w:p>
            <w:pPr>
              <w:spacing w:before="60" w:after="60"/>
            </w:pPr>
            <w:r/>
            <w:r>
              <w:rPr>
                <w:rFonts w:ascii="Calibri" w:hAnsi="Calibri"/>
                <w:color w:val="1A1A2E"/>
                <w:sz w:val="21"/>
              </w:rPr>
              <w:t>Actor: Sales Executive  |  Entry Point: Bookings Page → New Booking  |  Exit: Booking Confirmed + Receipt</w:t>
            </w:r>
          </w:p>
        </w:tc>
      </w:tr>
    </w:tbl>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002C5F"/>
          </w:tcPr>
          <w:p>
            <w:pPr>
              <w:spacing w:before="60" w:after="60"/>
              <w:jc w:val="center"/>
            </w:pPr>
            <w:r/>
            <w:r>
              <w:rPr>
                <w:rFonts w:ascii="Calibri" w:hAnsi="Calibri"/>
                <w:b/>
                <w:color w:val="FFFFFF"/>
                <w:sz w:val="21"/>
              </w:rPr>
              <w:t>Step</w:t>
            </w:r>
          </w:p>
        </w:tc>
        <w:tc>
          <w:tcPr>
            <w:tcW w:type="dxa" w:w="6984"/>
            <w:shd w:val="clear" w:color="auto" w:fill="002C5F"/>
          </w:tcPr>
          <w:p>
            <w:pPr>
              <w:spacing w:before="60" w:after="60"/>
              <w:jc w:val="center"/>
            </w:pPr>
            <w:r/>
            <w:r>
              <w:rPr>
                <w:rFonts w:ascii="Calibri" w:hAnsi="Calibri"/>
                <w:b/>
                <w:color w:val="FFFFFF"/>
                <w:sz w:val="21"/>
              </w:rPr>
              <w:t>Description</w:t>
            </w:r>
          </w:p>
        </w:tc>
      </w:tr>
      <w:tr>
        <w:tc>
          <w:tcPr>
            <w:tcW w:type="dxa" w:w="2592"/>
            <w:shd w:val="clear" w:color="auto" w:fill="F0F6FF"/>
          </w:tcPr>
          <w:p>
            <w:pPr>
              <w:spacing w:before="40" w:after="40"/>
            </w:pPr>
            <w:r/>
            <w:r>
              <w:rPr>
                <w:rFonts w:ascii="Calibri" w:hAnsi="Calibri"/>
                <w:color w:val="1A1A2E"/>
                <w:sz w:val="21"/>
              </w:rPr>
              <w:t>Step 1 — Navigation</w:t>
            </w:r>
          </w:p>
        </w:tc>
        <w:tc>
          <w:tcPr>
            <w:tcW w:type="dxa" w:w="6984"/>
            <w:shd w:val="clear" w:color="auto" w:fill="F0F6FF"/>
          </w:tcPr>
          <w:p>
            <w:pPr>
              <w:spacing w:before="40" w:after="40"/>
            </w:pPr>
            <w:r/>
            <w:r>
              <w:rPr>
                <w:rFonts w:ascii="Calibri" w:hAnsi="Calibri"/>
                <w:color w:val="1A1A2E"/>
                <w:sz w:val="21"/>
              </w:rPr>
              <w:t>Sales Executive clicks 'New Booking'. A modal/page opens. React Query fetches the list of active customers and available vehicle variants from the backend.</w:t>
            </w:r>
          </w:p>
        </w:tc>
      </w:tr>
      <w:tr>
        <w:tc>
          <w:tcPr>
            <w:tcW w:type="dxa" w:w="2592"/>
            <w:shd w:val="clear" w:color="auto" w:fill="FFFFFF"/>
          </w:tcPr>
          <w:p>
            <w:pPr>
              <w:spacing w:before="40" w:after="40"/>
            </w:pPr>
            <w:r/>
            <w:r>
              <w:rPr>
                <w:rFonts w:ascii="Calibri" w:hAnsi="Calibri"/>
                <w:color w:val="1A1A2E"/>
                <w:sz w:val="21"/>
              </w:rPr>
              <w:t>Step 2 — Form Fill</w:t>
            </w:r>
          </w:p>
        </w:tc>
        <w:tc>
          <w:tcPr>
            <w:tcW w:type="dxa" w:w="6984"/>
            <w:shd w:val="clear" w:color="auto" w:fill="FFFFFF"/>
          </w:tcPr>
          <w:p>
            <w:pPr>
              <w:spacing w:before="40" w:after="40"/>
            </w:pPr>
            <w:r/>
            <w:r>
              <w:rPr>
                <w:rFonts w:ascii="Calibri" w:hAnsi="Calibri"/>
                <w:color w:val="1A1A2E"/>
                <w:sz w:val="21"/>
              </w:rPr>
              <w:t>Executive selects a customer (search by name/phone), selects a vehicle variant, enters booking amount, total amount, payment mode, and expected delivery date.</w:t>
            </w:r>
          </w:p>
        </w:tc>
      </w:tr>
      <w:tr>
        <w:tc>
          <w:tcPr>
            <w:tcW w:type="dxa" w:w="2592"/>
            <w:shd w:val="clear" w:color="auto" w:fill="F0F6FF"/>
          </w:tcPr>
          <w:p>
            <w:pPr>
              <w:spacing w:before="40" w:after="40"/>
            </w:pPr>
            <w:r/>
            <w:r>
              <w:rPr>
                <w:rFonts w:ascii="Calibri" w:hAnsi="Calibri"/>
                <w:color w:val="1A1A2E"/>
                <w:sz w:val="21"/>
              </w:rPr>
              <w:t>Step 3 — Submission</w:t>
            </w:r>
          </w:p>
        </w:tc>
        <w:tc>
          <w:tcPr>
            <w:tcW w:type="dxa" w:w="6984"/>
            <w:shd w:val="clear" w:color="auto" w:fill="F0F6FF"/>
          </w:tcPr>
          <w:p>
            <w:pPr>
              <w:spacing w:before="40" w:after="40"/>
            </w:pPr>
            <w:r/>
            <w:r>
              <w:rPr>
                <w:rFonts w:ascii="Calibri" w:hAnsi="Calibri"/>
                <w:color w:val="1A1A2E"/>
                <w:sz w:val="21"/>
              </w:rPr>
              <w:t>On submit, client-side validation runs. On success, Axios POSTs a BookingRequest DTO to the booking endpoint with the JWT Bearer token.</w:t>
            </w:r>
          </w:p>
        </w:tc>
      </w:tr>
      <w:tr>
        <w:tc>
          <w:tcPr>
            <w:tcW w:type="dxa" w:w="2592"/>
            <w:shd w:val="clear" w:color="auto" w:fill="FFFFFF"/>
          </w:tcPr>
          <w:p>
            <w:pPr>
              <w:spacing w:before="40" w:after="40"/>
            </w:pPr>
            <w:r/>
            <w:r>
              <w:rPr>
                <w:rFonts w:ascii="Calibri" w:hAnsi="Calibri"/>
                <w:color w:val="1A1A2E"/>
                <w:sz w:val="21"/>
              </w:rPr>
              <w:t>Step 4 — Auth Check</w:t>
            </w:r>
          </w:p>
        </w:tc>
        <w:tc>
          <w:tcPr>
            <w:tcW w:type="dxa" w:w="6984"/>
            <w:shd w:val="clear" w:color="auto" w:fill="FFFFFF"/>
          </w:tcPr>
          <w:p>
            <w:pPr>
              <w:spacing w:before="40" w:after="40"/>
            </w:pPr>
            <w:r/>
            <w:r>
              <w:rPr>
                <w:rFonts w:ascii="Calibri" w:hAnsi="Calibri"/>
                <w:color w:val="1A1A2E"/>
                <w:sz w:val="21"/>
              </w:rPr>
              <w:t>Spring Security validates the JWT and confirms the user holds a SALES_EXECUTIVE, DEALER_MANAGER, or SUPER_ADMIN role. Otherwise, HTTP 403.</w:t>
            </w:r>
          </w:p>
        </w:tc>
      </w:tr>
      <w:tr>
        <w:tc>
          <w:tcPr>
            <w:tcW w:type="dxa" w:w="2592"/>
            <w:shd w:val="clear" w:color="auto" w:fill="F0F6FF"/>
          </w:tcPr>
          <w:p>
            <w:pPr>
              <w:spacing w:before="40" w:after="40"/>
            </w:pPr>
            <w:r/>
            <w:r>
              <w:rPr>
                <w:rFonts w:ascii="Calibri" w:hAnsi="Calibri"/>
                <w:color w:val="1A1A2E"/>
                <w:sz w:val="21"/>
              </w:rPr>
              <w:t>Step 5 — Service Processing</w:t>
            </w:r>
          </w:p>
        </w:tc>
        <w:tc>
          <w:tcPr>
            <w:tcW w:type="dxa" w:w="6984"/>
            <w:shd w:val="clear" w:color="auto" w:fill="F0F6FF"/>
          </w:tcPr>
          <w:p>
            <w:pPr>
              <w:spacing w:before="40" w:after="40"/>
            </w:pPr>
            <w:r/>
            <w:r>
              <w:rPr>
                <w:rFonts w:ascii="Calibri" w:hAnsi="Calibri"/>
                <w:color w:val="1A1A2E"/>
                <w:sz w:val="21"/>
              </w:rPr>
              <w:t>BookingService verifies: customer is active; variant exists; booking amount ≤ total amount; no duplicate active booking for the same customer-variant combination.</w:t>
            </w:r>
          </w:p>
        </w:tc>
      </w:tr>
      <w:tr>
        <w:tc>
          <w:tcPr>
            <w:tcW w:type="dxa" w:w="2592"/>
            <w:shd w:val="clear" w:color="auto" w:fill="FFFFFF"/>
          </w:tcPr>
          <w:p>
            <w:pPr>
              <w:spacing w:before="40" w:after="40"/>
            </w:pPr>
            <w:r/>
            <w:r>
              <w:rPr>
                <w:rFonts w:ascii="Calibri" w:hAnsi="Calibri"/>
                <w:color w:val="1A1A2E"/>
                <w:sz w:val="21"/>
              </w:rPr>
              <w:t>Step 6 — Booking Number</w:t>
            </w:r>
          </w:p>
        </w:tc>
        <w:tc>
          <w:tcPr>
            <w:tcW w:type="dxa" w:w="6984"/>
            <w:shd w:val="clear" w:color="auto" w:fill="FFFFFF"/>
          </w:tcPr>
          <w:p>
            <w:pPr>
              <w:spacing w:before="40" w:after="40"/>
            </w:pPr>
            <w:r/>
            <w:r>
              <w:rPr>
                <w:rFonts w:ascii="Calibri" w:hAnsi="Calibri"/>
                <w:color w:val="1A1A2E"/>
                <w:sz w:val="21"/>
              </w:rPr>
              <w:t>A unique booking number is generated (e.g., BK-202604-00042) and assigned.</w:t>
            </w:r>
          </w:p>
        </w:tc>
      </w:tr>
      <w:tr>
        <w:tc>
          <w:tcPr>
            <w:tcW w:type="dxa" w:w="2592"/>
            <w:shd w:val="clear" w:color="auto" w:fill="F0F6FF"/>
          </w:tcPr>
          <w:p>
            <w:pPr>
              <w:spacing w:before="40" w:after="40"/>
            </w:pPr>
            <w:r/>
            <w:r>
              <w:rPr>
                <w:rFonts w:ascii="Calibri" w:hAnsi="Calibri"/>
                <w:color w:val="1A1A2E"/>
                <w:sz w:val="21"/>
              </w:rPr>
              <w:t>Step 7 — Persistence</w:t>
            </w:r>
          </w:p>
        </w:tc>
        <w:tc>
          <w:tcPr>
            <w:tcW w:type="dxa" w:w="6984"/>
            <w:shd w:val="clear" w:color="auto" w:fill="F0F6FF"/>
          </w:tcPr>
          <w:p>
            <w:pPr>
              <w:spacing w:before="40" w:after="40"/>
            </w:pPr>
            <w:r/>
            <w:r>
              <w:rPr>
                <w:rFonts w:ascii="Calibri" w:hAnsi="Calibri"/>
                <w:color w:val="1A1A2E"/>
                <w:sz w:val="21"/>
              </w:rPr>
              <w:t>The Booking entity is saved with status = PENDING. JPA Auditing records createdAt and createdBy automatically.</w:t>
            </w:r>
          </w:p>
        </w:tc>
      </w:tr>
      <w:tr>
        <w:tc>
          <w:tcPr>
            <w:tcW w:type="dxa" w:w="2592"/>
            <w:shd w:val="clear" w:color="auto" w:fill="FFFFFF"/>
          </w:tcPr>
          <w:p>
            <w:pPr>
              <w:spacing w:before="40" w:after="40"/>
            </w:pPr>
            <w:r/>
            <w:r>
              <w:rPr>
                <w:rFonts w:ascii="Calibri" w:hAnsi="Calibri"/>
                <w:color w:val="1A1A2E"/>
                <w:sz w:val="21"/>
              </w:rPr>
              <w:t>Step 8 — Audit Log</w:t>
            </w:r>
          </w:p>
        </w:tc>
        <w:tc>
          <w:tcPr>
            <w:tcW w:type="dxa" w:w="6984"/>
            <w:shd w:val="clear" w:color="auto" w:fill="FFFFFF"/>
          </w:tcPr>
          <w:p>
            <w:pPr>
              <w:spacing w:before="40" w:after="40"/>
            </w:pPr>
            <w:r/>
            <w:r>
              <w:rPr>
                <w:rFonts w:ascii="Calibri" w:hAnsi="Calibri"/>
                <w:color w:val="1A1A2E"/>
                <w:sz w:val="21"/>
              </w:rPr>
              <w:t>An AuditLog entry is written: action = 'CREATE_BOOKING', performedBy = sales executive email, details = booking number + customer ID.</w:t>
            </w:r>
          </w:p>
        </w:tc>
      </w:tr>
      <w:tr>
        <w:tc>
          <w:tcPr>
            <w:tcW w:type="dxa" w:w="2592"/>
            <w:shd w:val="clear" w:color="auto" w:fill="F0F6FF"/>
          </w:tcPr>
          <w:p>
            <w:pPr>
              <w:spacing w:before="40" w:after="40"/>
            </w:pPr>
            <w:r/>
            <w:r>
              <w:rPr>
                <w:rFonts w:ascii="Calibri" w:hAnsi="Calibri"/>
                <w:color w:val="1A1A2E"/>
                <w:sz w:val="21"/>
              </w:rPr>
              <w:t>Step 9 — Response</w:t>
            </w:r>
          </w:p>
        </w:tc>
        <w:tc>
          <w:tcPr>
            <w:tcW w:type="dxa" w:w="6984"/>
            <w:shd w:val="clear" w:color="auto" w:fill="F0F6FF"/>
          </w:tcPr>
          <w:p>
            <w:pPr>
              <w:spacing w:before="40" w:after="40"/>
            </w:pPr>
            <w:r/>
            <w:r>
              <w:rPr>
                <w:rFonts w:ascii="Calibri" w:hAnsi="Calibri"/>
                <w:color w:val="1A1A2E"/>
                <w:sz w:val="21"/>
              </w:rPr>
              <w:t>BookingResponse DTO is returned as HTTP 201 Created. Frontend invalidates the bookings React Query cache, refreshing the list.</w:t>
            </w:r>
          </w:p>
        </w:tc>
      </w:tr>
      <w:tr>
        <w:tc>
          <w:tcPr>
            <w:tcW w:type="dxa" w:w="2592"/>
            <w:shd w:val="clear" w:color="auto" w:fill="FFFFFF"/>
          </w:tcPr>
          <w:p>
            <w:pPr>
              <w:spacing w:before="40" w:after="40"/>
            </w:pPr>
            <w:r/>
            <w:r>
              <w:rPr>
                <w:rFonts w:ascii="Calibri" w:hAnsi="Calibri"/>
                <w:color w:val="1A1A2E"/>
                <w:sz w:val="21"/>
              </w:rPr>
              <w:t>Step 10 — Status Update</w:t>
            </w:r>
          </w:p>
        </w:tc>
        <w:tc>
          <w:tcPr>
            <w:tcW w:type="dxa" w:w="6984"/>
            <w:shd w:val="clear" w:color="auto" w:fill="FFFFFF"/>
          </w:tcPr>
          <w:p>
            <w:pPr>
              <w:spacing w:before="40" w:after="40"/>
            </w:pPr>
            <w:r/>
            <w:r>
              <w:rPr>
                <w:rFonts w:ascii="Calibri" w:hAnsi="Calibri"/>
                <w:color w:val="1A1A2E"/>
                <w:sz w:val="21"/>
              </w:rPr>
              <w:t>Dealer Manager reviews and confirms the booking. A PATCH request updates status to CONFIRMED. If a specific vehicle is assigned, its status changes to BOOKED.</w:t>
            </w:r>
          </w:p>
        </w:tc>
      </w:tr>
      <w:tr>
        <w:tc>
          <w:tcPr>
            <w:tcW w:type="dxa" w:w="2592"/>
            <w:shd w:val="clear" w:color="auto" w:fill="F0F6FF"/>
          </w:tcPr>
          <w:p>
            <w:pPr>
              <w:spacing w:before="40" w:after="40"/>
            </w:pPr>
            <w:r/>
            <w:r>
              <w:rPr>
                <w:rFonts w:ascii="Calibri" w:hAnsi="Calibri"/>
                <w:color w:val="1A1A2E"/>
                <w:sz w:val="21"/>
              </w:rPr>
              <w:t>Step 11 — Delivery</w:t>
            </w:r>
          </w:p>
        </w:tc>
        <w:tc>
          <w:tcPr>
            <w:tcW w:type="dxa" w:w="6984"/>
            <w:shd w:val="clear" w:color="auto" w:fill="F0F6FF"/>
          </w:tcPr>
          <w:p>
            <w:pPr>
              <w:spacing w:before="40" w:after="40"/>
            </w:pPr>
            <w:r/>
            <w:r>
              <w:rPr>
                <w:rFonts w:ascii="Calibri" w:hAnsi="Calibri"/>
                <w:color w:val="1A1A2E"/>
                <w:sz w:val="21"/>
              </w:rPr>
              <w:t>On delivery, Dealer Manager marks booking as DELIVERED. The system auto-creates a SalesTransaction and sets vehicle status to SOLD.</w:t>
            </w:r>
          </w:p>
        </w:tc>
      </w:tr>
      <w:tr>
        <w:tc>
          <w:tcPr>
            <w:tcW w:type="dxa" w:w="2592"/>
            <w:shd w:val="clear" w:color="auto" w:fill="FFFFFF"/>
          </w:tcPr>
          <w:p>
            <w:pPr>
              <w:spacing w:before="40" w:after="40"/>
            </w:pPr>
            <w:r/>
            <w:r>
              <w:rPr>
                <w:rFonts w:ascii="Calibri" w:hAnsi="Calibri"/>
                <w:color w:val="1A1A2E"/>
                <w:sz w:val="21"/>
              </w:rPr>
              <w:t>Step 12 — Receipt</w:t>
            </w:r>
          </w:p>
        </w:tc>
        <w:tc>
          <w:tcPr>
            <w:tcW w:type="dxa" w:w="6984"/>
            <w:shd w:val="clear" w:color="auto" w:fill="FFFFFF"/>
          </w:tcPr>
          <w:p>
            <w:pPr>
              <w:spacing w:before="40" w:after="40"/>
            </w:pPr>
            <w:r/>
            <w:r>
              <w:rPr>
                <w:rFonts w:ascii="Calibri" w:hAnsi="Calibri"/>
                <w:color w:val="1A1A2E"/>
                <w:sz w:val="21"/>
              </w:rPr>
              <w:t>Sales Executive generates a booking receipt PDF. The backend aggregates booking data and returns a formatted document for browser download.</w:t>
            </w:r>
          </w:p>
        </w:tc>
      </w:tr>
    </w:tbl>
    <w:p/>
    <w:p>
      <w:pPr>
        <w:pStyle w:val="Heading2"/>
        <w:spacing w:before="200" w:after="80"/>
      </w:pPr>
      <w:r>
        <w:t>5.3  Vehicle Status Transition Flow</w:t>
      </w:r>
    </w:p>
    <w:tbl>
      <w:tblPr>
        <w:tblStyle w:val="TableGrid"/>
        <w:tblW w:type="auto" w:w="0"/>
        <w:tblLook w:firstColumn="1" w:firstRow="1" w:lastColumn="0" w:lastRow="0" w:noHBand="0" w:noVBand="1" w:val="04A0"/>
      </w:tblPr>
      <w:tblGrid>
        <w:gridCol w:w="4703"/>
        <w:gridCol w:w="4703"/>
      </w:tblGrid>
      <w:tr>
        <w:tc>
          <w:tcPr>
            <w:tcW w:type="dxa" w:w="1728"/>
            <w:shd w:val="clear" w:color="auto" w:fill="002C5F"/>
            <w:vAlign w:val="center"/>
          </w:tcPr>
          <w:p>
            <w:pPr>
              <w:jc w:val="center"/>
            </w:pPr>
            <w:r/>
            <w:r>
              <w:rPr>
                <w:rFonts w:ascii="Calibri" w:hAnsi="Calibri"/>
                <w:b/>
                <w:color w:val="FFFFFF"/>
                <w:sz w:val="20"/>
              </w:rPr>
              <w:t>Flow</w:t>
            </w:r>
          </w:p>
        </w:tc>
        <w:tc>
          <w:tcPr>
            <w:tcW w:type="dxa" w:w="7776"/>
            <w:shd w:val="clear" w:color="auto" w:fill="E8F4FF"/>
          </w:tcPr>
          <w:p>
            <w:pPr>
              <w:spacing w:before="60" w:after="60"/>
            </w:pPr>
            <w:r/>
            <w:r>
              <w:rPr>
                <w:rFonts w:ascii="Calibri" w:hAnsi="Calibri"/>
                <w:color w:val="1A1A2E"/>
                <w:sz w:val="21"/>
              </w:rPr>
              <w:t>Actor: Dealer Manager / Super Admin  |  Entry Point: Inventory Screen  |  Exit: Status Updated</w:t>
            </w:r>
          </w:p>
        </w:tc>
      </w:tr>
    </w:tbl>
    <w:p/>
    <w:tbl>
      <w:tblPr>
        <w:tblStyle w:val="TableGrid"/>
        <w:tblW w:type="auto" w:w="0"/>
        <w:jc w:val="left"/>
        <w:tblLook w:firstColumn="1" w:firstRow="1" w:lastColumn="0" w:lastRow="0" w:noHBand="0" w:noVBand="1" w:val="04A0"/>
      </w:tblPr>
      <w:tblGrid>
        <w:gridCol w:w="4703"/>
        <w:gridCol w:w="4703"/>
      </w:tblGrid>
      <w:tr>
        <w:tc>
          <w:tcPr>
            <w:tcW w:type="dxa" w:w="1008"/>
            <w:shd w:val="clear" w:color="auto" w:fill="002C5F"/>
          </w:tcPr>
          <w:p>
            <w:pPr>
              <w:spacing w:before="60" w:after="60"/>
              <w:jc w:val="center"/>
            </w:pPr>
            <w:r/>
            <w:r>
              <w:rPr>
                <w:rFonts w:ascii="Calibri" w:hAnsi="Calibri"/>
                <w:b/>
                <w:color w:val="FFFFFF"/>
                <w:sz w:val="21"/>
              </w:rPr>
              <w:t>Step</w:t>
            </w:r>
          </w:p>
        </w:tc>
        <w:tc>
          <w:tcPr>
            <w:tcW w:type="dxa" w:w="8568"/>
            <w:shd w:val="clear" w:color="auto" w:fill="002C5F"/>
          </w:tcPr>
          <w:p>
            <w:pPr>
              <w:spacing w:before="60" w:after="60"/>
              <w:jc w:val="center"/>
            </w:pPr>
            <w:r/>
            <w:r>
              <w:rPr>
                <w:rFonts w:ascii="Calibri" w:hAnsi="Calibri"/>
                <w:b/>
                <w:color w:val="FFFFFF"/>
                <w:sz w:val="21"/>
              </w:rPr>
              <w:t>Description</w:t>
            </w:r>
          </w:p>
        </w:tc>
      </w:tr>
      <w:tr>
        <w:tc>
          <w:tcPr>
            <w:tcW w:type="dxa" w:w="1008"/>
            <w:shd w:val="clear" w:color="auto" w:fill="F0F6FF"/>
          </w:tcPr>
          <w:p>
            <w:pPr>
              <w:spacing w:before="40" w:after="40"/>
            </w:pPr>
            <w:r/>
            <w:r>
              <w:rPr>
                <w:rFonts w:ascii="Calibri" w:hAnsi="Calibri"/>
                <w:color w:val="1A1A2E"/>
                <w:sz w:val="21"/>
              </w:rPr>
              <w:t>Step 1</w:t>
            </w:r>
          </w:p>
        </w:tc>
        <w:tc>
          <w:tcPr>
            <w:tcW w:type="dxa" w:w="8568"/>
            <w:shd w:val="clear" w:color="auto" w:fill="F0F6FF"/>
          </w:tcPr>
          <w:p>
            <w:pPr>
              <w:spacing w:before="40" w:after="40"/>
            </w:pPr>
            <w:r/>
            <w:r>
              <w:rPr>
                <w:rFonts w:ascii="Calibri" w:hAnsi="Calibri"/>
                <w:color w:val="1A1A2E"/>
                <w:sz w:val="21"/>
              </w:rPr>
              <w:t>Dealer Manager navigates to the Inventory screen and locates the vehicle by VIN, model, or filter.</w:t>
            </w:r>
          </w:p>
        </w:tc>
      </w:tr>
      <w:tr>
        <w:tc>
          <w:tcPr>
            <w:tcW w:type="dxa" w:w="1008"/>
            <w:shd w:val="clear" w:color="auto" w:fill="FFFFFF"/>
          </w:tcPr>
          <w:p>
            <w:pPr>
              <w:spacing w:before="40" w:after="40"/>
            </w:pPr>
            <w:r/>
            <w:r>
              <w:rPr>
                <w:rFonts w:ascii="Calibri" w:hAnsi="Calibri"/>
                <w:color w:val="1A1A2E"/>
                <w:sz w:val="21"/>
              </w:rPr>
              <w:t>Step 2</w:t>
            </w:r>
          </w:p>
        </w:tc>
        <w:tc>
          <w:tcPr>
            <w:tcW w:type="dxa" w:w="8568"/>
            <w:shd w:val="clear" w:color="auto" w:fill="FFFFFF"/>
          </w:tcPr>
          <w:p>
            <w:pPr>
              <w:spacing w:before="40" w:after="40"/>
            </w:pPr>
            <w:r/>
            <w:r>
              <w:rPr>
                <w:rFonts w:ascii="Calibri" w:hAnsi="Calibri"/>
                <w:color w:val="1A1A2E"/>
                <w:sz w:val="21"/>
              </w:rPr>
              <w:t>Manager clicks the 'Update Status' action on the vehicle row. A dropdown shows only permitted next statuses based on the current status.</w:t>
            </w:r>
          </w:p>
        </w:tc>
      </w:tr>
      <w:tr>
        <w:tc>
          <w:tcPr>
            <w:tcW w:type="dxa" w:w="1008"/>
            <w:shd w:val="clear" w:color="auto" w:fill="F0F6FF"/>
          </w:tcPr>
          <w:p>
            <w:pPr>
              <w:spacing w:before="40" w:after="40"/>
            </w:pPr>
            <w:r/>
            <w:r>
              <w:rPr>
                <w:rFonts w:ascii="Calibri" w:hAnsi="Calibri"/>
                <w:color w:val="1A1A2E"/>
                <w:sz w:val="21"/>
              </w:rPr>
              <w:t>Step 3</w:t>
            </w:r>
          </w:p>
        </w:tc>
        <w:tc>
          <w:tcPr>
            <w:tcW w:type="dxa" w:w="8568"/>
            <w:shd w:val="clear" w:color="auto" w:fill="F0F6FF"/>
          </w:tcPr>
          <w:p>
            <w:pPr>
              <w:spacing w:before="40" w:after="40"/>
            </w:pPr>
            <w:r/>
            <w:r>
              <w:rPr>
                <w:rFonts w:ascii="Calibri" w:hAnsi="Calibri"/>
                <w:color w:val="1A1A2E"/>
                <w:sz w:val="21"/>
              </w:rPr>
              <w:t>Manager selects the new status (e.g., IN_STOCKYARD → IN_SHOWROOM) and confirms.</w:t>
            </w:r>
          </w:p>
        </w:tc>
      </w:tr>
      <w:tr>
        <w:tc>
          <w:tcPr>
            <w:tcW w:type="dxa" w:w="1008"/>
            <w:shd w:val="clear" w:color="auto" w:fill="FFFFFF"/>
          </w:tcPr>
          <w:p>
            <w:pPr>
              <w:spacing w:before="40" w:after="40"/>
            </w:pPr>
            <w:r/>
            <w:r>
              <w:rPr>
                <w:rFonts w:ascii="Calibri" w:hAnsi="Calibri"/>
                <w:color w:val="1A1A2E"/>
                <w:sz w:val="21"/>
              </w:rPr>
              <w:t>Step 4</w:t>
            </w:r>
          </w:p>
        </w:tc>
        <w:tc>
          <w:tcPr>
            <w:tcW w:type="dxa" w:w="8568"/>
            <w:shd w:val="clear" w:color="auto" w:fill="FFFFFF"/>
          </w:tcPr>
          <w:p>
            <w:pPr>
              <w:spacing w:before="40" w:after="40"/>
            </w:pPr>
            <w:r/>
            <w:r>
              <w:rPr>
                <w:rFonts w:ascii="Calibri" w:hAnsi="Calibri"/>
                <w:color w:val="1A1A2E"/>
                <w:sz w:val="21"/>
              </w:rPr>
              <w:t>Frontend sends a PATCH request to the vehicle status endpoint with the vehicle ID and new status.</w:t>
            </w:r>
          </w:p>
        </w:tc>
      </w:tr>
      <w:tr>
        <w:tc>
          <w:tcPr>
            <w:tcW w:type="dxa" w:w="1008"/>
            <w:shd w:val="clear" w:color="auto" w:fill="F0F6FF"/>
          </w:tcPr>
          <w:p>
            <w:pPr>
              <w:spacing w:before="40" w:after="40"/>
            </w:pPr>
            <w:r/>
            <w:r>
              <w:rPr>
                <w:rFonts w:ascii="Calibri" w:hAnsi="Calibri"/>
                <w:color w:val="1A1A2E"/>
                <w:sz w:val="21"/>
              </w:rPr>
              <w:t>Step 5</w:t>
            </w:r>
          </w:p>
        </w:tc>
        <w:tc>
          <w:tcPr>
            <w:tcW w:type="dxa" w:w="8568"/>
            <w:shd w:val="clear" w:color="auto" w:fill="F0F6FF"/>
          </w:tcPr>
          <w:p>
            <w:pPr>
              <w:spacing w:before="40" w:after="40"/>
            </w:pPr>
            <w:r/>
            <w:r>
              <w:rPr>
                <w:rFonts w:ascii="Calibri" w:hAnsi="Calibri"/>
                <w:color w:val="1A1A2E"/>
                <w:sz w:val="21"/>
              </w:rPr>
              <w:t>VehicleService validates the transition against the permitted state machine matrix.</w:t>
            </w:r>
          </w:p>
        </w:tc>
      </w:tr>
      <w:tr>
        <w:tc>
          <w:tcPr>
            <w:tcW w:type="dxa" w:w="1008"/>
            <w:shd w:val="clear" w:color="auto" w:fill="FFFFFF"/>
          </w:tcPr>
          <w:p>
            <w:pPr>
              <w:spacing w:before="40" w:after="40"/>
            </w:pPr>
            <w:r/>
            <w:r>
              <w:rPr>
                <w:rFonts w:ascii="Calibri" w:hAnsi="Calibri"/>
                <w:color w:val="1A1A2E"/>
                <w:sz w:val="21"/>
              </w:rPr>
              <w:t>Step 6</w:t>
            </w:r>
          </w:p>
        </w:tc>
        <w:tc>
          <w:tcPr>
            <w:tcW w:type="dxa" w:w="8568"/>
            <w:shd w:val="clear" w:color="auto" w:fill="FFFFFF"/>
          </w:tcPr>
          <w:p>
            <w:pPr>
              <w:spacing w:before="40" w:after="40"/>
            </w:pPr>
            <w:r/>
            <w:r>
              <w:rPr>
                <w:rFonts w:ascii="Calibri" w:hAnsi="Calibri"/>
                <w:color w:val="1A1A2E"/>
                <w:sz w:val="21"/>
              </w:rPr>
              <w:t>If the new status is IN_SHOWROOM, the system optionally clears the stockyard slot assignment.</w:t>
            </w:r>
          </w:p>
        </w:tc>
      </w:tr>
      <w:tr>
        <w:tc>
          <w:tcPr>
            <w:tcW w:type="dxa" w:w="1008"/>
            <w:shd w:val="clear" w:color="auto" w:fill="F0F6FF"/>
          </w:tcPr>
          <w:p>
            <w:pPr>
              <w:spacing w:before="40" w:after="40"/>
            </w:pPr>
            <w:r/>
            <w:r>
              <w:rPr>
                <w:rFonts w:ascii="Calibri" w:hAnsi="Calibri"/>
                <w:color w:val="1A1A2E"/>
                <w:sz w:val="21"/>
              </w:rPr>
              <w:t>Step 7</w:t>
            </w:r>
          </w:p>
        </w:tc>
        <w:tc>
          <w:tcPr>
            <w:tcW w:type="dxa" w:w="8568"/>
            <w:shd w:val="clear" w:color="auto" w:fill="F0F6FF"/>
          </w:tcPr>
          <w:p>
            <w:pPr>
              <w:spacing w:before="40" w:after="40"/>
            </w:pPr>
            <w:r/>
            <w:r>
              <w:rPr>
                <w:rFonts w:ascii="Calibri" w:hAnsi="Calibri"/>
                <w:color w:val="1A1A2E"/>
                <w:sz w:val="21"/>
              </w:rPr>
              <w:t>Vehicle entity is updated; an AuditLog entry is created for the status change.</w:t>
            </w:r>
          </w:p>
        </w:tc>
      </w:tr>
      <w:tr>
        <w:tc>
          <w:tcPr>
            <w:tcW w:type="dxa" w:w="1008"/>
            <w:shd w:val="clear" w:color="auto" w:fill="FFFFFF"/>
          </w:tcPr>
          <w:p>
            <w:pPr>
              <w:spacing w:before="40" w:after="40"/>
            </w:pPr>
            <w:r/>
            <w:r>
              <w:rPr>
                <w:rFonts w:ascii="Calibri" w:hAnsi="Calibri"/>
                <w:color w:val="1A1A2E"/>
                <w:sz w:val="21"/>
              </w:rPr>
              <w:t>Step 8</w:t>
            </w:r>
          </w:p>
        </w:tc>
        <w:tc>
          <w:tcPr>
            <w:tcW w:type="dxa" w:w="8568"/>
            <w:shd w:val="clear" w:color="auto" w:fill="FFFFFF"/>
          </w:tcPr>
          <w:p>
            <w:pPr>
              <w:spacing w:before="40" w:after="40"/>
            </w:pPr>
            <w:r/>
            <w:r>
              <w:rPr>
                <w:rFonts w:ascii="Calibri" w:hAnsi="Calibri"/>
                <w:color w:val="1A1A2E"/>
                <w:sz w:val="21"/>
              </w:rPr>
              <w:t>HTTP 200 response triggers frontend cache refresh; inventory list updates in real time.</w:t>
            </w:r>
          </w:p>
        </w:tc>
      </w:tr>
    </w:tbl>
    <w:p/>
    <w:p>
      <w:r>
        <w:br w:type="page"/>
      </w:r>
    </w:p>
    <w:p>
      <w:pPr>
        <w:pStyle w:val="Heading1"/>
        <w:spacing w:before="280" w:after="120"/>
      </w:pPr>
      <w:r>
        <w:t>6. API Interaction Overview</w:t>
      </w:r>
    </w:p>
    <w:p>
      <w:pPr>
        <w:spacing w:before="40" w:after="100" w:line="280" w:lineRule="exact"/>
      </w:pPr>
      <w:r>
        <w:t>The DMS frontend and backend communicate exclusively via a RESTful HTTP API. This section describes the high-level interaction patterns, principles, and conventions, without enumerating specific endpoint paths.</w:t>
      </w:r>
    </w:p>
    <w:p>
      <w:pPr>
        <w:pStyle w:val="Heading2"/>
        <w:spacing w:before="200" w:after="80"/>
      </w:pPr>
      <w:r>
        <w:t>6.1  Communication Pattern</w:t>
      </w:r>
    </w:p>
    <w:tbl>
      <w:tblPr>
        <w:tblStyle w:val="TableGrid"/>
        <w:tblW w:type="auto" w:w="0"/>
        <w:jc w:val="left"/>
        <w:tblLook w:firstColumn="1" w:firstRow="1" w:lastColumn="0" w:lastRow="0" w:noHBand="0" w:noVBand="1" w:val="04A0"/>
      </w:tblPr>
      <w:tblGrid>
        <w:gridCol w:w="4703"/>
        <w:gridCol w:w="4703"/>
      </w:tblGrid>
      <w:tr>
        <w:tc>
          <w:tcPr>
            <w:tcW w:type="dxa" w:w="2304"/>
            <w:shd w:val="clear" w:color="auto" w:fill="002C5F"/>
          </w:tcPr>
          <w:p>
            <w:pPr>
              <w:spacing w:before="60" w:after="60"/>
              <w:jc w:val="center"/>
            </w:pPr>
            <w:r/>
            <w:r>
              <w:rPr>
                <w:rFonts w:ascii="Calibri" w:hAnsi="Calibri"/>
                <w:b/>
                <w:color w:val="FFFFFF"/>
                <w:sz w:val="21"/>
              </w:rPr>
              <w:t>Aspect</w:t>
            </w:r>
          </w:p>
        </w:tc>
        <w:tc>
          <w:tcPr>
            <w:tcW w:type="dxa" w:w="7272"/>
            <w:shd w:val="clear" w:color="auto" w:fill="002C5F"/>
          </w:tcPr>
          <w:p>
            <w:pPr>
              <w:spacing w:before="60" w:after="60"/>
              <w:jc w:val="center"/>
            </w:pPr>
            <w:r/>
            <w:r>
              <w:rPr>
                <w:rFonts w:ascii="Calibri" w:hAnsi="Calibri"/>
                <w:b/>
                <w:color w:val="FFFFFF"/>
                <w:sz w:val="21"/>
              </w:rPr>
              <w:t>Design Decision</w:t>
            </w:r>
          </w:p>
        </w:tc>
      </w:tr>
      <w:tr>
        <w:tc>
          <w:tcPr>
            <w:tcW w:type="dxa" w:w="2304"/>
            <w:shd w:val="clear" w:color="auto" w:fill="F0F6FF"/>
          </w:tcPr>
          <w:p>
            <w:pPr>
              <w:spacing w:before="40" w:after="40"/>
            </w:pPr>
            <w:r/>
            <w:r>
              <w:rPr>
                <w:rFonts w:ascii="Calibri" w:hAnsi="Calibri"/>
                <w:color w:val="1A1A2E"/>
                <w:sz w:val="21"/>
              </w:rPr>
              <w:t>Protocol</w:t>
            </w:r>
          </w:p>
        </w:tc>
        <w:tc>
          <w:tcPr>
            <w:tcW w:type="dxa" w:w="7272"/>
            <w:shd w:val="clear" w:color="auto" w:fill="F0F6FF"/>
          </w:tcPr>
          <w:p>
            <w:pPr>
              <w:spacing w:before="40" w:after="40"/>
            </w:pPr>
            <w:r/>
            <w:r>
              <w:rPr>
                <w:rFonts w:ascii="Calibri" w:hAnsi="Calibri"/>
                <w:color w:val="1A1A2E"/>
                <w:sz w:val="21"/>
              </w:rPr>
              <w:t>HTTP/HTTPS. All production traffic must use HTTPS to protect JWT tokens and customer data in transit.</w:t>
            </w:r>
          </w:p>
        </w:tc>
      </w:tr>
      <w:tr>
        <w:tc>
          <w:tcPr>
            <w:tcW w:type="dxa" w:w="2304"/>
            <w:shd w:val="clear" w:color="auto" w:fill="FFFFFF"/>
          </w:tcPr>
          <w:p>
            <w:pPr>
              <w:spacing w:before="40" w:after="40"/>
            </w:pPr>
            <w:r/>
            <w:r>
              <w:rPr>
                <w:rFonts w:ascii="Calibri" w:hAnsi="Calibri"/>
                <w:color w:val="1A1A2E"/>
                <w:sz w:val="21"/>
              </w:rPr>
              <w:t>Format</w:t>
            </w:r>
          </w:p>
        </w:tc>
        <w:tc>
          <w:tcPr>
            <w:tcW w:type="dxa" w:w="7272"/>
            <w:shd w:val="clear" w:color="auto" w:fill="FFFFFF"/>
          </w:tcPr>
          <w:p>
            <w:pPr>
              <w:spacing w:before="40" w:after="40"/>
            </w:pPr>
            <w:r/>
            <w:r>
              <w:rPr>
                <w:rFonts w:ascii="Calibri" w:hAnsi="Calibri"/>
                <w:color w:val="1A1A2E"/>
                <w:sz w:val="21"/>
              </w:rPr>
              <w:t>JSON (application/json) for all request and response bodies. File downloads return application/octet-stream or application/pdf.</w:t>
            </w:r>
          </w:p>
        </w:tc>
      </w:tr>
      <w:tr>
        <w:tc>
          <w:tcPr>
            <w:tcW w:type="dxa" w:w="2304"/>
            <w:shd w:val="clear" w:color="auto" w:fill="F0F6FF"/>
          </w:tcPr>
          <w:p>
            <w:pPr>
              <w:spacing w:before="40" w:after="40"/>
            </w:pPr>
            <w:r/>
            <w:r>
              <w:rPr>
                <w:rFonts w:ascii="Calibri" w:hAnsi="Calibri"/>
                <w:color w:val="1A1A2E"/>
                <w:sz w:val="21"/>
              </w:rPr>
              <w:t>Authentication</w:t>
            </w:r>
          </w:p>
        </w:tc>
        <w:tc>
          <w:tcPr>
            <w:tcW w:type="dxa" w:w="7272"/>
            <w:shd w:val="clear" w:color="auto" w:fill="F0F6FF"/>
          </w:tcPr>
          <w:p>
            <w:pPr>
              <w:spacing w:before="40" w:after="40"/>
            </w:pPr>
            <w:r/>
            <w:r>
              <w:rPr>
                <w:rFonts w:ascii="Calibri" w:hAnsi="Calibri"/>
                <w:color w:val="1A1A2E"/>
                <w:sz w:val="21"/>
              </w:rPr>
              <w:t>Every request (except login/register) must include a valid JWT in the Authorization header as 'Bearer &lt;token&gt;'.</w:t>
            </w:r>
          </w:p>
        </w:tc>
      </w:tr>
      <w:tr>
        <w:tc>
          <w:tcPr>
            <w:tcW w:type="dxa" w:w="2304"/>
            <w:shd w:val="clear" w:color="auto" w:fill="FFFFFF"/>
          </w:tcPr>
          <w:p>
            <w:pPr>
              <w:spacing w:before="40" w:after="40"/>
            </w:pPr>
            <w:r/>
            <w:r>
              <w:rPr>
                <w:rFonts w:ascii="Calibri" w:hAnsi="Calibri"/>
                <w:color w:val="1A1A2E"/>
                <w:sz w:val="21"/>
              </w:rPr>
              <w:t>Versioning</w:t>
            </w:r>
          </w:p>
        </w:tc>
        <w:tc>
          <w:tcPr>
            <w:tcW w:type="dxa" w:w="7272"/>
            <w:shd w:val="clear" w:color="auto" w:fill="FFFFFF"/>
          </w:tcPr>
          <w:p>
            <w:pPr>
              <w:spacing w:before="40" w:after="40"/>
            </w:pPr>
            <w:r/>
            <w:r>
              <w:rPr>
                <w:rFonts w:ascii="Calibri" w:hAnsi="Calibri"/>
                <w:color w:val="1A1A2E"/>
                <w:sz w:val="21"/>
              </w:rPr>
              <w:t>API base path prefixed with /api; versioning strategy left for future implementation as the system scales.</w:t>
            </w:r>
          </w:p>
        </w:tc>
      </w:tr>
      <w:tr>
        <w:tc>
          <w:tcPr>
            <w:tcW w:type="dxa" w:w="2304"/>
            <w:shd w:val="clear" w:color="auto" w:fill="F0F6FF"/>
          </w:tcPr>
          <w:p>
            <w:pPr>
              <w:spacing w:before="40" w:after="40"/>
            </w:pPr>
            <w:r/>
            <w:r>
              <w:rPr>
                <w:rFonts w:ascii="Calibri" w:hAnsi="Calibri"/>
                <w:color w:val="1A1A2E"/>
                <w:sz w:val="21"/>
              </w:rPr>
              <w:t>Idempotency</w:t>
            </w:r>
          </w:p>
        </w:tc>
        <w:tc>
          <w:tcPr>
            <w:tcW w:type="dxa" w:w="7272"/>
            <w:shd w:val="clear" w:color="auto" w:fill="F0F6FF"/>
          </w:tcPr>
          <w:p>
            <w:pPr>
              <w:spacing w:before="40" w:after="40"/>
            </w:pPr>
            <w:r/>
            <w:r>
              <w:rPr>
                <w:rFonts w:ascii="Calibri" w:hAnsi="Calibri"/>
                <w:color w:val="1A1A2E"/>
                <w:sz w:val="21"/>
              </w:rPr>
              <w:t>GET requests are safe and idempotent. POST creates resources. PUT/PATCH updates. DELETE soft-deletes where applicable.</w:t>
            </w:r>
          </w:p>
        </w:tc>
      </w:tr>
      <w:tr>
        <w:tc>
          <w:tcPr>
            <w:tcW w:type="dxa" w:w="2304"/>
            <w:shd w:val="clear" w:color="auto" w:fill="FFFFFF"/>
          </w:tcPr>
          <w:p>
            <w:pPr>
              <w:spacing w:before="40" w:after="40"/>
            </w:pPr>
            <w:r/>
            <w:r>
              <w:rPr>
                <w:rFonts w:ascii="Calibri" w:hAnsi="Calibri"/>
                <w:color w:val="1A1A2E"/>
                <w:sz w:val="21"/>
              </w:rPr>
              <w:t>Error Responses</w:t>
            </w:r>
          </w:p>
        </w:tc>
        <w:tc>
          <w:tcPr>
            <w:tcW w:type="dxa" w:w="7272"/>
            <w:shd w:val="clear" w:color="auto" w:fill="FFFFFF"/>
          </w:tcPr>
          <w:p>
            <w:pPr>
              <w:spacing w:before="40" w:after="40"/>
            </w:pPr>
            <w:r/>
            <w:r>
              <w:rPr>
                <w:rFonts w:ascii="Calibri" w:hAnsi="Calibri"/>
                <w:color w:val="1A1A2E"/>
                <w:sz w:val="21"/>
              </w:rPr>
              <w:t>All errors return a structured JSON body containing: status code, error type, timestamp, and a human-readable message.</w:t>
            </w:r>
          </w:p>
        </w:tc>
      </w:tr>
      <w:tr>
        <w:tc>
          <w:tcPr>
            <w:tcW w:type="dxa" w:w="2304"/>
            <w:shd w:val="clear" w:color="auto" w:fill="F0F6FF"/>
          </w:tcPr>
          <w:p>
            <w:pPr>
              <w:spacing w:before="40" w:after="40"/>
            </w:pPr>
            <w:r/>
            <w:r>
              <w:rPr>
                <w:rFonts w:ascii="Calibri" w:hAnsi="Calibri"/>
                <w:color w:val="1A1A2E"/>
                <w:sz w:val="21"/>
              </w:rPr>
              <w:t>Pagination</w:t>
            </w:r>
          </w:p>
        </w:tc>
        <w:tc>
          <w:tcPr>
            <w:tcW w:type="dxa" w:w="7272"/>
            <w:shd w:val="clear" w:color="auto" w:fill="F0F6FF"/>
          </w:tcPr>
          <w:p>
            <w:pPr>
              <w:spacing w:before="40" w:after="40"/>
            </w:pPr>
            <w:r/>
            <w:r>
              <w:rPr>
                <w:rFonts w:ascii="Calibri" w:hAnsi="Calibri"/>
                <w:color w:val="1A1A2E"/>
                <w:sz w:val="21"/>
              </w:rPr>
              <w:t>List endpoints support page, size, and sortBy query parameters. Default page size is 20 records.</w:t>
            </w:r>
          </w:p>
        </w:tc>
      </w:tr>
      <w:tr>
        <w:tc>
          <w:tcPr>
            <w:tcW w:type="dxa" w:w="2304"/>
            <w:shd w:val="clear" w:color="auto" w:fill="FFFFFF"/>
          </w:tcPr>
          <w:p>
            <w:pPr>
              <w:spacing w:before="40" w:after="40"/>
            </w:pPr>
            <w:r/>
            <w:r>
              <w:rPr>
                <w:rFonts w:ascii="Calibri" w:hAnsi="Calibri"/>
                <w:color w:val="1A1A2E"/>
                <w:sz w:val="21"/>
              </w:rPr>
              <w:t>Filtering</w:t>
            </w:r>
          </w:p>
        </w:tc>
        <w:tc>
          <w:tcPr>
            <w:tcW w:type="dxa" w:w="7272"/>
            <w:shd w:val="clear" w:color="auto" w:fill="FFFFFF"/>
          </w:tcPr>
          <w:p>
            <w:pPr>
              <w:spacing w:before="40" w:after="40"/>
            </w:pPr>
            <w:r/>
            <w:r>
              <w:rPr>
                <w:rFonts w:ascii="Calibri" w:hAnsi="Calibri"/>
                <w:color w:val="1A1A2E"/>
                <w:sz w:val="21"/>
              </w:rPr>
              <w:t>Filter parameters are passed as query string parameters; the backend applies them as JPA Specification predicates.</w:t>
            </w:r>
          </w:p>
        </w:tc>
      </w:tr>
      <w:tr>
        <w:tc>
          <w:tcPr>
            <w:tcW w:type="dxa" w:w="2304"/>
            <w:shd w:val="clear" w:color="auto" w:fill="F0F6FF"/>
          </w:tcPr>
          <w:p>
            <w:pPr>
              <w:spacing w:before="40" w:after="40"/>
            </w:pPr>
            <w:r/>
            <w:r>
              <w:rPr>
                <w:rFonts w:ascii="Calibri" w:hAnsi="Calibri"/>
                <w:color w:val="1A1A2E"/>
                <w:sz w:val="21"/>
              </w:rPr>
              <w:t>CORS Policy</w:t>
            </w:r>
          </w:p>
        </w:tc>
        <w:tc>
          <w:tcPr>
            <w:tcW w:type="dxa" w:w="7272"/>
            <w:shd w:val="clear" w:color="auto" w:fill="F0F6FF"/>
          </w:tcPr>
          <w:p>
            <w:pPr>
              <w:spacing w:before="40" w:after="40"/>
            </w:pPr>
            <w:r/>
            <w:r>
              <w:rPr>
                <w:rFonts w:ascii="Calibri" w:hAnsi="Calibri"/>
                <w:color w:val="1A1A2E"/>
                <w:sz w:val="21"/>
              </w:rPr>
              <w:t>Spring Security CORS configuration permits requests only from the registered frontend origin (e.g., http://localhost:5173 in development).</w:t>
            </w:r>
          </w:p>
        </w:tc>
      </w:tr>
      <w:tr>
        <w:tc>
          <w:tcPr>
            <w:tcW w:type="dxa" w:w="2304"/>
            <w:shd w:val="clear" w:color="auto" w:fill="FFFFFF"/>
          </w:tcPr>
          <w:p>
            <w:pPr>
              <w:spacing w:before="40" w:after="40"/>
            </w:pPr>
            <w:r/>
            <w:r>
              <w:rPr>
                <w:rFonts w:ascii="Calibri" w:hAnsi="Calibri"/>
                <w:color w:val="1A1A2E"/>
                <w:sz w:val="21"/>
              </w:rPr>
              <w:t>Caching</w:t>
            </w:r>
          </w:p>
        </w:tc>
        <w:tc>
          <w:tcPr>
            <w:tcW w:type="dxa" w:w="7272"/>
            <w:shd w:val="clear" w:color="auto" w:fill="FFFFFF"/>
          </w:tcPr>
          <w:p>
            <w:pPr>
              <w:spacing w:before="40" w:after="40"/>
            </w:pPr>
            <w:r/>
            <w:r>
              <w:rPr>
                <w:rFonts w:ascii="Calibri" w:hAnsi="Calibri"/>
                <w:color w:val="1A1A2E"/>
                <w:sz w:val="21"/>
              </w:rPr>
              <w:t>Frequently read master data (vehicle models, variants) responses include appropriate cache headers; React Query caches them client-side.</w:t>
            </w:r>
          </w:p>
        </w:tc>
      </w:tr>
    </w:tbl>
    <w:p/>
    <w:p>
      <w:pPr>
        <w:pStyle w:val="Heading2"/>
        <w:spacing w:before="200" w:after="80"/>
      </w:pPr>
      <w:r>
        <w:t>6.2  Request Lifecycle</w:t>
      </w:r>
    </w:p>
    <w:p>
      <w:pPr>
        <w:pStyle w:val="ListNumber"/>
        <w:spacing w:before="20" w:after="60"/>
        <w:ind w:left="504"/>
      </w:pPr>
      <w:r>
        <w:rPr>
          <w:rFonts w:ascii="Calibri" w:hAnsi="Calibri"/>
          <w:color w:val="1A1A2E"/>
          <w:sz w:val="22"/>
        </w:rPr>
        <w:t>The user performs an action in the browser (e.g., clicks 'Save Customer').</w:t>
      </w:r>
    </w:p>
    <w:p>
      <w:pPr>
        <w:pStyle w:val="ListNumber"/>
        <w:spacing w:before="20" w:after="60"/>
        <w:ind w:left="504"/>
      </w:pPr>
      <w:r>
        <w:rPr>
          <w:rFonts w:ascii="Calibri" w:hAnsi="Calibri"/>
          <w:color w:val="1A1A2E"/>
          <w:sz w:val="22"/>
        </w:rPr>
        <w:t>The React component calls the appropriate service function (e.g., customerService.create(data)).</w:t>
      </w:r>
    </w:p>
    <w:p>
      <w:pPr>
        <w:pStyle w:val="ListNumber"/>
        <w:spacing w:before="20" w:after="60"/>
        <w:ind w:left="504"/>
      </w:pPr>
      <w:r>
        <w:rPr>
          <w:rFonts w:ascii="Calibri" w:hAnsi="Calibri"/>
          <w:color w:val="1A1A2E"/>
          <w:sz w:val="22"/>
        </w:rPr>
        <w:t>Axios adds the Authorization header from the stored token and sends the request.</w:t>
      </w:r>
    </w:p>
    <w:p>
      <w:pPr>
        <w:pStyle w:val="ListNumber"/>
        <w:spacing w:before="20" w:after="60"/>
        <w:ind w:left="504"/>
      </w:pPr>
      <w:r>
        <w:rPr>
          <w:rFonts w:ascii="Calibri" w:hAnsi="Calibri"/>
          <w:color w:val="1A1A2E"/>
          <w:sz w:val="22"/>
        </w:rPr>
        <w:t>Spring Security's JWT filter intercepts the request, validates the token, and populates the security context.</w:t>
      </w:r>
    </w:p>
    <w:p>
      <w:pPr>
        <w:pStyle w:val="ListNumber"/>
        <w:spacing w:before="20" w:after="60"/>
        <w:ind w:left="504"/>
      </w:pPr>
      <w:r>
        <w:rPr>
          <w:rFonts w:ascii="Calibri" w:hAnsi="Calibri"/>
          <w:color w:val="1A1A2E"/>
          <w:sz w:val="22"/>
        </w:rPr>
        <w:t>The request is routed to the appropriate Controller method based on the HTTP method and path.</w:t>
      </w:r>
    </w:p>
    <w:p>
      <w:pPr>
        <w:pStyle w:val="ListNumber"/>
        <w:spacing w:before="20" w:after="60"/>
        <w:ind w:left="504"/>
      </w:pPr>
      <w:r>
        <w:rPr>
          <w:rFonts w:ascii="Calibri" w:hAnsi="Calibri"/>
          <w:color w:val="1A1A2E"/>
          <w:sz w:val="22"/>
        </w:rPr>
        <w:t>The Controller maps the request body to a DTO via Jackson deserialization and invokes the Service method.</w:t>
      </w:r>
    </w:p>
    <w:p>
      <w:pPr>
        <w:pStyle w:val="ListNumber"/>
        <w:spacing w:before="20" w:after="60"/>
        <w:ind w:left="504"/>
      </w:pPr>
      <w:r>
        <w:rPr>
          <w:rFonts w:ascii="Calibri" w:hAnsi="Calibri"/>
          <w:color w:val="1A1A2E"/>
          <w:sz w:val="22"/>
        </w:rPr>
        <w:t>The Service applies business logic, calls the Repository, and returns the result.</w:t>
      </w:r>
    </w:p>
    <w:p>
      <w:pPr>
        <w:pStyle w:val="ListNumber"/>
        <w:spacing w:before="20" w:after="60"/>
        <w:ind w:left="504"/>
      </w:pPr>
      <w:r>
        <w:rPr>
          <w:rFonts w:ascii="Calibri" w:hAnsi="Calibri"/>
          <w:color w:val="1A1A2E"/>
          <w:sz w:val="22"/>
        </w:rPr>
        <w:t>The Controller wraps the result in a ResponseEntity and returns it as JSON.</w:t>
      </w:r>
    </w:p>
    <w:p>
      <w:pPr>
        <w:pStyle w:val="ListNumber"/>
        <w:spacing w:before="20" w:after="60"/>
        <w:ind w:left="504"/>
      </w:pPr>
      <w:r>
        <w:rPr>
          <w:rFonts w:ascii="Calibri" w:hAnsi="Calibri"/>
          <w:color w:val="1A1A2E"/>
          <w:sz w:val="22"/>
        </w:rPr>
        <w:t>Axios receives the response; React Query updates its cache.</w:t>
      </w:r>
    </w:p>
    <w:p>
      <w:pPr>
        <w:pStyle w:val="ListNumber"/>
        <w:spacing w:before="20" w:after="60"/>
        <w:ind w:left="504"/>
      </w:pPr>
      <w:r>
        <w:rPr>
          <w:rFonts w:ascii="Calibri" w:hAnsi="Calibri"/>
          <w:color w:val="1A1A2E"/>
          <w:sz w:val="22"/>
        </w:rPr>
        <w:t>The UI re-renders with the new data; a toast notification confirms the action outcome.</w:t>
      </w:r>
    </w:p>
    <w:p>
      <w:pPr>
        <w:pStyle w:val="Heading2"/>
        <w:spacing w:before="200" w:after="80"/>
      </w:pPr>
      <w:r>
        <w:t>6.3  API Resources and Operations</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002C5F"/>
          </w:tcPr>
          <w:p>
            <w:pPr>
              <w:spacing w:before="60" w:after="60"/>
              <w:jc w:val="center"/>
            </w:pPr>
            <w:r/>
            <w:r>
              <w:rPr>
                <w:rFonts w:ascii="Calibri" w:hAnsi="Calibri"/>
                <w:b/>
                <w:color w:val="FFFFFF"/>
                <w:sz w:val="21"/>
              </w:rPr>
              <w:t>Resource Group</w:t>
            </w:r>
          </w:p>
        </w:tc>
        <w:tc>
          <w:tcPr>
            <w:tcW w:type="dxa" w:w="4032"/>
            <w:shd w:val="clear" w:color="auto" w:fill="002C5F"/>
          </w:tcPr>
          <w:p>
            <w:pPr>
              <w:spacing w:before="60" w:after="60"/>
              <w:jc w:val="center"/>
            </w:pPr>
            <w:r/>
            <w:r>
              <w:rPr>
                <w:rFonts w:ascii="Calibri" w:hAnsi="Calibri"/>
                <w:b/>
                <w:color w:val="FFFFFF"/>
                <w:sz w:val="21"/>
              </w:rPr>
              <w:t>Supported Operations</w:t>
            </w:r>
          </w:p>
        </w:tc>
        <w:tc>
          <w:tcPr>
            <w:tcW w:type="dxa" w:w="3096"/>
            <w:shd w:val="clear" w:color="auto" w:fill="002C5F"/>
          </w:tcPr>
          <w:p>
            <w:pPr>
              <w:spacing w:before="60" w:after="60"/>
              <w:jc w:val="center"/>
            </w:pPr>
            <w:r/>
            <w:r>
              <w:rPr>
                <w:rFonts w:ascii="Calibri" w:hAnsi="Calibri"/>
                <w:b/>
                <w:color w:val="FFFFFF"/>
                <w:sz w:val="21"/>
              </w:rPr>
              <w:t>Access Roles</w:t>
            </w:r>
          </w:p>
        </w:tc>
      </w:tr>
      <w:tr>
        <w:tc>
          <w:tcPr>
            <w:tcW w:type="dxa" w:w="2448"/>
            <w:shd w:val="clear" w:color="auto" w:fill="F0F6FF"/>
          </w:tcPr>
          <w:p>
            <w:pPr>
              <w:spacing w:before="40" w:after="40"/>
            </w:pPr>
            <w:r/>
            <w:r>
              <w:rPr>
                <w:rFonts w:ascii="Calibri" w:hAnsi="Calibri"/>
                <w:color w:val="1A1A2E"/>
                <w:sz w:val="21"/>
              </w:rPr>
              <w:t>Authentication</w:t>
            </w:r>
          </w:p>
        </w:tc>
        <w:tc>
          <w:tcPr>
            <w:tcW w:type="dxa" w:w="4032"/>
            <w:shd w:val="clear" w:color="auto" w:fill="F0F6FF"/>
          </w:tcPr>
          <w:p>
            <w:pPr>
              <w:spacing w:before="40" w:after="40"/>
            </w:pPr>
            <w:r/>
            <w:r>
              <w:rPr>
                <w:rFonts w:ascii="Calibri" w:hAnsi="Calibri"/>
                <w:color w:val="1A1A2E"/>
                <w:sz w:val="21"/>
              </w:rPr>
              <w:t>Login, register user</w:t>
            </w:r>
          </w:p>
        </w:tc>
        <w:tc>
          <w:tcPr>
            <w:tcW w:type="dxa" w:w="3096"/>
            <w:shd w:val="clear" w:color="auto" w:fill="F0F6FF"/>
          </w:tcPr>
          <w:p>
            <w:pPr>
              <w:spacing w:before="40" w:after="40"/>
            </w:pPr>
            <w:r/>
            <w:r>
              <w:rPr>
                <w:rFonts w:ascii="Calibri" w:hAnsi="Calibri"/>
                <w:color w:val="1A1A2E"/>
                <w:sz w:val="21"/>
              </w:rPr>
              <w:t>Public (login); Super Admin (register)</w:t>
            </w:r>
          </w:p>
        </w:tc>
      </w:tr>
      <w:tr>
        <w:tc>
          <w:tcPr>
            <w:tcW w:type="dxa" w:w="2448"/>
            <w:shd w:val="clear" w:color="auto" w:fill="FFFFFF"/>
          </w:tcPr>
          <w:p>
            <w:pPr>
              <w:spacing w:before="40" w:after="40"/>
            </w:pPr>
            <w:r/>
            <w:r>
              <w:rPr>
                <w:rFonts w:ascii="Calibri" w:hAnsi="Calibri"/>
                <w:color w:val="1A1A2E"/>
                <w:sz w:val="21"/>
              </w:rPr>
              <w:t>Customers</w:t>
            </w:r>
          </w:p>
        </w:tc>
        <w:tc>
          <w:tcPr>
            <w:tcW w:type="dxa" w:w="4032"/>
            <w:shd w:val="clear" w:color="auto" w:fill="FFFFFF"/>
          </w:tcPr>
          <w:p>
            <w:pPr>
              <w:spacing w:before="40" w:after="40"/>
            </w:pPr>
            <w:r/>
            <w:r>
              <w:rPr>
                <w:rFonts w:ascii="Calibri" w:hAnsi="Calibri"/>
                <w:color w:val="1A1A2E"/>
                <w:sz w:val="21"/>
              </w:rPr>
              <w:t>List, create, view, update, soft-delete, bulk import, export</w:t>
            </w:r>
          </w:p>
        </w:tc>
        <w:tc>
          <w:tcPr>
            <w:tcW w:type="dxa" w:w="3096"/>
            <w:shd w:val="clear" w:color="auto" w:fill="FFFFFF"/>
          </w:tcPr>
          <w:p>
            <w:pPr>
              <w:spacing w:before="40" w:after="40"/>
            </w:pPr>
            <w:r/>
            <w:r>
              <w:rPr>
                <w:rFonts w:ascii="Calibri" w:hAnsi="Calibri"/>
                <w:color w:val="1A1A2E"/>
                <w:sz w:val="21"/>
              </w:rPr>
              <w:t>Super Admin, Dealer Manager, Sales Executive</w:t>
            </w:r>
          </w:p>
        </w:tc>
      </w:tr>
      <w:tr>
        <w:tc>
          <w:tcPr>
            <w:tcW w:type="dxa" w:w="2448"/>
            <w:shd w:val="clear" w:color="auto" w:fill="F0F6FF"/>
          </w:tcPr>
          <w:p>
            <w:pPr>
              <w:spacing w:before="40" w:after="40"/>
            </w:pPr>
            <w:r/>
            <w:r>
              <w:rPr>
                <w:rFonts w:ascii="Calibri" w:hAnsi="Calibri"/>
                <w:color w:val="1A1A2E"/>
                <w:sz w:val="21"/>
              </w:rPr>
              <w:t>Vehicles</w:t>
            </w:r>
          </w:p>
        </w:tc>
        <w:tc>
          <w:tcPr>
            <w:tcW w:type="dxa" w:w="4032"/>
            <w:shd w:val="clear" w:color="auto" w:fill="F0F6FF"/>
          </w:tcPr>
          <w:p>
            <w:pPr>
              <w:spacing w:before="40" w:after="40"/>
            </w:pPr>
            <w:r/>
            <w:r>
              <w:rPr>
                <w:rFonts w:ascii="Calibri" w:hAnsi="Calibri"/>
                <w:color w:val="1A1A2E"/>
                <w:sz w:val="21"/>
              </w:rPr>
              <w:t>List, create, view, update, status-update, bulk import, export</w:t>
            </w:r>
          </w:p>
        </w:tc>
        <w:tc>
          <w:tcPr>
            <w:tcW w:type="dxa" w:w="3096"/>
            <w:shd w:val="clear" w:color="auto" w:fill="F0F6FF"/>
          </w:tcPr>
          <w:p>
            <w:pPr>
              <w:spacing w:before="40" w:after="40"/>
            </w:pPr>
            <w:r/>
            <w:r>
              <w:rPr>
                <w:rFonts w:ascii="Calibri" w:hAnsi="Calibri"/>
                <w:color w:val="1A1A2E"/>
                <w:sz w:val="21"/>
              </w:rPr>
              <w:t>Super Admin, Dealer Manager (write); Sales Exec (read)</w:t>
            </w:r>
          </w:p>
        </w:tc>
      </w:tr>
      <w:tr>
        <w:tc>
          <w:tcPr>
            <w:tcW w:type="dxa" w:w="2448"/>
            <w:shd w:val="clear" w:color="auto" w:fill="FFFFFF"/>
          </w:tcPr>
          <w:p>
            <w:pPr>
              <w:spacing w:before="40" w:after="40"/>
            </w:pPr>
            <w:r/>
            <w:r>
              <w:rPr>
                <w:rFonts w:ascii="Calibri" w:hAnsi="Calibri"/>
                <w:color w:val="1A1A2E"/>
                <w:sz w:val="21"/>
              </w:rPr>
              <w:t>Vehicle Models</w:t>
            </w:r>
          </w:p>
        </w:tc>
        <w:tc>
          <w:tcPr>
            <w:tcW w:type="dxa" w:w="4032"/>
            <w:shd w:val="clear" w:color="auto" w:fill="FFFFFF"/>
          </w:tcPr>
          <w:p>
            <w:pPr>
              <w:spacing w:before="40" w:after="40"/>
            </w:pPr>
            <w:r/>
            <w:r>
              <w:rPr>
                <w:rFonts w:ascii="Calibri" w:hAnsi="Calibri"/>
                <w:color w:val="1A1A2E"/>
                <w:sz w:val="21"/>
              </w:rPr>
              <w:t>List, create, update, deactivate</w:t>
            </w:r>
          </w:p>
        </w:tc>
        <w:tc>
          <w:tcPr>
            <w:tcW w:type="dxa" w:w="3096"/>
            <w:shd w:val="clear" w:color="auto" w:fill="FFFFFF"/>
          </w:tcPr>
          <w:p>
            <w:pPr>
              <w:spacing w:before="40" w:after="40"/>
            </w:pPr>
            <w:r/>
            <w:r>
              <w:rPr>
                <w:rFonts w:ascii="Calibri" w:hAnsi="Calibri"/>
                <w:color w:val="1A1A2E"/>
                <w:sz w:val="21"/>
              </w:rPr>
              <w:t>Super Admin only</w:t>
            </w:r>
          </w:p>
        </w:tc>
      </w:tr>
      <w:tr>
        <w:tc>
          <w:tcPr>
            <w:tcW w:type="dxa" w:w="2448"/>
            <w:shd w:val="clear" w:color="auto" w:fill="F0F6FF"/>
          </w:tcPr>
          <w:p>
            <w:pPr>
              <w:spacing w:before="40" w:after="40"/>
            </w:pPr>
            <w:r/>
            <w:r>
              <w:rPr>
                <w:rFonts w:ascii="Calibri" w:hAnsi="Calibri"/>
                <w:color w:val="1A1A2E"/>
                <w:sz w:val="21"/>
              </w:rPr>
              <w:t>Vehicle Variants</w:t>
            </w:r>
          </w:p>
        </w:tc>
        <w:tc>
          <w:tcPr>
            <w:tcW w:type="dxa" w:w="4032"/>
            <w:shd w:val="clear" w:color="auto" w:fill="F0F6FF"/>
          </w:tcPr>
          <w:p>
            <w:pPr>
              <w:spacing w:before="40" w:after="40"/>
            </w:pPr>
            <w:r/>
            <w:r>
              <w:rPr>
                <w:rFonts w:ascii="Calibri" w:hAnsi="Calibri"/>
                <w:color w:val="1A1A2E"/>
                <w:sz w:val="21"/>
              </w:rPr>
              <w:t>List, create, update, deactivate</w:t>
            </w:r>
          </w:p>
        </w:tc>
        <w:tc>
          <w:tcPr>
            <w:tcW w:type="dxa" w:w="3096"/>
            <w:shd w:val="clear" w:color="auto" w:fill="F0F6FF"/>
          </w:tcPr>
          <w:p>
            <w:pPr>
              <w:spacing w:before="40" w:after="40"/>
            </w:pPr>
            <w:r/>
            <w:r>
              <w:rPr>
                <w:rFonts w:ascii="Calibri" w:hAnsi="Calibri"/>
                <w:color w:val="1A1A2E"/>
                <w:sz w:val="21"/>
              </w:rPr>
              <w:t>Super Admin only</w:t>
            </w:r>
          </w:p>
        </w:tc>
      </w:tr>
      <w:tr>
        <w:tc>
          <w:tcPr>
            <w:tcW w:type="dxa" w:w="2448"/>
            <w:shd w:val="clear" w:color="auto" w:fill="FFFFFF"/>
          </w:tcPr>
          <w:p>
            <w:pPr>
              <w:spacing w:before="40" w:after="40"/>
            </w:pPr>
            <w:r/>
            <w:r>
              <w:rPr>
                <w:rFonts w:ascii="Calibri" w:hAnsi="Calibri"/>
                <w:color w:val="1A1A2E"/>
                <w:sz w:val="21"/>
              </w:rPr>
              <w:t>Bookings</w:t>
            </w:r>
          </w:p>
        </w:tc>
        <w:tc>
          <w:tcPr>
            <w:tcW w:type="dxa" w:w="4032"/>
            <w:shd w:val="clear" w:color="auto" w:fill="FFFFFF"/>
          </w:tcPr>
          <w:p>
            <w:pPr>
              <w:spacing w:before="40" w:after="40"/>
            </w:pPr>
            <w:r/>
            <w:r>
              <w:rPr>
                <w:rFonts w:ascii="Calibri" w:hAnsi="Calibri"/>
                <w:color w:val="1A1A2E"/>
                <w:sz w:val="21"/>
              </w:rPr>
              <w:t>List, create, confirm, deliver, cancel, generate receipt</w:t>
            </w:r>
          </w:p>
        </w:tc>
        <w:tc>
          <w:tcPr>
            <w:tcW w:type="dxa" w:w="3096"/>
            <w:shd w:val="clear" w:color="auto" w:fill="FFFFFF"/>
          </w:tcPr>
          <w:p>
            <w:pPr>
              <w:spacing w:before="40" w:after="40"/>
            </w:pPr>
            <w:r/>
            <w:r>
              <w:rPr>
                <w:rFonts w:ascii="Calibri" w:hAnsi="Calibri"/>
                <w:color w:val="1A1A2E"/>
                <w:sz w:val="21"/>
              </w:rPr>
              <w:t>Super Admin, Dealer Manager, Sales Executive</w:t>
            </w:r>
          </w:p>
        </w:tc>
      </w:tr>
      <w:tr>
        <w:tc>
          <w:tcPr>
            <w:tcW w:type="dxa" w:w="2448"/>
            <w:shd w:val="clear" w:color="auto" w:fill="F0F6FF"/>
          </w:tcPr>
          <w:p>
            <w:pPr>
              <w:spacing w:before="40" w:after="40"/>
            </w:pPr>
            <w:r/>
            <w:r>
              <w:rPr>
                <w:rFonts w:ascii="Calibri" w:hAnsi="Calibri"/>
                <w:color w:val="1A1A2E"/>
                <w:sz w:val="21"/>
              </w:rPr>
              <w:t>Test Drives</w:t>
            </w:r>
          </w:p>
        </w:tc>
        <w:tc>
          <w:tcPr>
            <w:tcW w:type="dxa" w:w="4032"/>
            <w:shd w:val="clear" w:color="auto" w:fill="F0F6FF"/>
          </w:tcPr>
          <w:p>
            <w:pPr>
              <w:spacing w:before="40" w:after="40"/>
            </w:pPr>
            <w:r/>
            <w:r>
              <w:rPr>
                <w:rFonts w:ascii="Calibri" w:hAnsi="Calibri"/>
                <w:color w:val="1A1A2E"/>
                <w:sz w:val="21"/>
              </w:rPr>
              <w:t>List, schedule, update status, record feedback</w:t>
            </w:r>
          </w:p>
        </w:tc>
        <w:tc>
          <w:tcPr>
            <w:tcW w:type="dxa" w:w="3096"/>
            <w:shd w:val="clear" w:color="auto" w:fill="F0F6FF"/>
          </w:tcPr>
          <w:p>
            <w:pPr>
              <w:spacing w:before="40" w:after="40"/>
            </w:pPr>
            <w:r/>
            <w:r>
              <w:rPr>
                <w:rFonts w:ascii="Calibri" w:hAnsi="Calibri"/>
                <w:color w:val="1A1A2E"/>
                <w:sz w:val="21"/>
              </w:rPr>
              <w:t>Super Admin, Dealer Manager, Sales Executive</w:t>
            </w:r>
          </w:p>
        </w:tc>
      </w:tr>
      <w:tr>
        <w:tc>
          <w:tcPr>
            <w:tcW w:type="dxa" w:w="2448"/>
            <w:shd w:val="clear" w:color="auto" w:fill="FFFFFF"/>
          </w:tcPr>
          <w:p>
            <w:pPr>
              <w:spacing w:before="40" w:after="40"/>
            </w:pPr>
            <w:r/>
            <w:r>
              <w:rPr>
                <w:rFonts w:ascii="Calibri" w:hAnsi="Calibri"/>
                <w:color w:val="1A1A2E"/>
                <w:sz w:val="21"/>
              </w:rPr>
              <w:t>Exchange Requests</w:t>
            </w:r>
          </w:p>
        </w:tc>
        <w:tc>
          <w:tcPr>
            <w:tcW w:type="dxa" w:w="4032"/>
            <w:shd w:val="clear" w:color="auto" w:fill="FFFFFF"/>
          </w:tcPr>
          <w:p>
            <w:pPr>
              <w:spacing w:before="40" w:after="40"/>
            </w:pPr>
            <w:r/>
            <w:r>
              <w:rPr>
                <w:rFonts w:ascii="Calibri" w:hAnsi="Calibri"/>
                <w:color w:val="1A1A2E"/>
                <w:sz w:val="21"/>
              </w:rPr>
              <w:t>List, create, evaluate, approve/reject, complete</w:t>
            </w:r>
          </w:p>
        </w:tc>
        <w:tc>
          <w:tcPr>
            <w:tcW w:type="dxa" w:w="3096"/>
            <w:shd w:val="clear" w:color="auto" w:fill="FFFFFF"/>
          </w:tcPr>
          <w:p>
            <w:pPr>
              <w:spacing w:before="40" w:after="40"/>
            </w:pPr>
            <w:r/>
            <w:r>
              <w:rPr>
                <w:rFonts w:ascii="Calibri" w:hAnsi="Calibri"/>
                <w:color w:val="1A1A2E"/>
                <w:sz w:val="21"/>
              </w:rPr>
              <w:t>Super Admin, Dealer Manager (evaluate); Sales Exec (create)</w:t>
            </w:r>
          </w:p>
        </w:tc>
      </w:tr>
      <w:tr>
        <w:tc>
          <w:tcPr>
            <w:tcW w:type="dxa" w:w="2448"/>
            <w:shd w:val="clear" w:color="auto" w:fill="F0F6FF"/>
          </w:tcPr>
          <w:p>
            <w:pPr>
              <w:spacing w:before="40" w:after="40"/>
            </w:pPr>
            <w:r/>
            <w:r>
              <w:rPr>
                <w:rFonts w:ascii="Calibri" w:hAnsi="Calibri"/>
                <w:color w:val="1A1A2E"/>
                <w:sz w:val="21"/>
              </w:rPr>
              <w:t>Accessories</w:t>
            </w:r>
          </w:p>
        </w:tc>
        <w:tc>
          <w:tcPr>
            <w:tcW w:type="dxa" w:w="4032"/>
            <w:shd w:val="clear" w:color="auto" w:fill="F0F6FF"/>
          </w:tcPr>
          <w:p>
            <w:pPr>
              <w:spacing w:before="40" w:after="40"/>
            </w:pPr>
            <w:r/>
            <w:r>
              <w:rPr>
                <w:rFonts w:ascii="Calibri" w:hAnsi="Calibri"/>
                <w:color w:val="1A1A2E"/>
                <w:sz w:val="21"/>
              </w:rPr>
              <w:t>List catalogue, create, update, deactivate, manage orders</w:t>
            </w:r>
          </w:p>
        </w:tc>
        <w:tc>
          <w:tcPr>
            <w:tcW w:type="dxa" w:w="3096"/>
            <w:shd w:val="clear" w:color="auto" w:fill="F0F6FF"/>
          </w:tcPr>
          <w:p>
            <w:pPr>
              <w:spacing w:before="40" w:after="40"/>
            </w:pPr>
            <w:r/>
            <w:r>
              <w:rPr>
                <w:rFonts w:ascii="Calibri" w:hAnsi="Calibri"/>
                <w:color w:val="1A1A2E"/>
                <w:sz w:val="21"/>
              </w:rPr>
              <w:t>Super Admin, Dealer Manager (manage); Sales Exec (order)</w:t>
            </w:r>
          </w:p>
        </w:tc>
      </w:tr>
      <w:tr>
        <w:tc>
          <w:tcPr>
            <w:tcW w:type="dxa" w:w="2448"/>
            <w:shd w:val="clear" w:color="auto" w:fill="FFFFFF"/>
          </w:tcPr>
          <w:p>
            <w:pPr>
              <w:spacing w:before="40" w:after="40"/>
            </w:pPr>
            <w:r/>
            <w:r>
              <w:rPr>
                <w:rFonts w:ascii="Calibri" w:hAnsi="Calibri"/>
                <w:color w:val="1A1A2E"/>
                <w:sz w:val="21"/>
              </w:rPr>
              <w:t>Dispatch Records</w:t>
            </w:r>
          </w:p>
        </w:tc>
        <w:tc>
          <w:tcPr>
            <w:tcW w:type="dxa" w:w="4032"/>
            <w:shd w:val="clear" w:color="auto" w:fill="FFFFFF"/>
          </w:tcPr>
          <w:p>
            <w:pPr>
              <w:spacing w:before="40" w:after="40"/>
            </w:pPr>
            <w:r/>
            <w:r>
              <w:rPr>
                <w:rFonts w:ascii="Calibri" w:hAnsi="Calibri"/>
                <w:color w:val="1A1A2E"/>
                <w:sz w:val="21"/>
              </w:rPr>
              <w:t>List, create, view</w:t>
            </w:r>
          </w:p>
        </w:tc>
        <w:tc>
          <w:tcPr>
            <w:tcW w:type="dxa" w:w="3096"/>
            <w:shd w:val="clear" w:color="auto" w:fill="FFFFFF"/>
          </w:tcPr>
          <w:p>
            <w:pPr>
              <w:spacing w:before="40" w:after="40"/>
            </w:pPr>
            <w:r/>
            <w:r>
              <w:rPr>
                <w:rFonts w:ascii="Calibri" w:hAnsi="Calibri"/>
                <w:color w:val="1A1A2E"/>
                <w:sz w:val="21"/>
              </w:rPr>
              <w:t>Super Admin, Dealer Manager</w:t>
            </w:r>
          </w:p>
        </w:tc>
      </w:tr>
      <w:tr>
        <w:tc>
          <w:tcPr>
            <w:tcW w:type="dxa" w:w="2448"/>
            <w:shd w:val="clear" w:color="auto" w:fill="F0F6FF"/>
          </w:tcPr>
          <w:p>
            <w:pPr>
              <w:spacing w:before="40" w:after="40"/>
            </w:pPr>
            <w:r/>
            <w:r>
              <w:rPr>
                <w:rFonts w:ascii="Calibri" w:hAnsi="Calibri"/>
                <w:color w:val="1A1A2E"/>
                <w:sz w:val="21"/>
              </w:rPr>
              <w:t>Dealerships</w:t>
            </w:r>
          </w:p>
        </w:tc>
        <w:tc>
          <w:tcPr>
            <w:tcW w:type="dxa" w:w="4032"/>
            <w:shd w:val="clear" w:color="auto" w:fill="F0F6FF"/>
          </w:tcPr>
          <w:p>
            <w:pPr>
              <w:spacing w:before="40" w:after="40"/>
            </w:pPr>
            <w:r/>
            <w:r>
              <w:rPr>
                <w:rFonts w:ascii="Calibri" w:hAnsi="Calibri"/>
                <w:color w:val="1A1A2E"/>
                <w:sz w:val="21"/>
              </w:rPr>
              <w:t>List, create, update, deactivate</w:t>
            </w:r>
          </w:p>
        </w:tc>
        <w:tc>
          <w:tcPr>
            <w:tcW w:type="dxa" w:w="3096"/>
            <w:shd w:val="clear" w:color="auto" w:fill="F0F6FF"/>
          </w:tcPr>
          <w:p>
            <w:pPr>
              <w:spacing w:before="40" w:after="40"/>
            </w:pPr>
            <w:r/>
            <w:r>
              <w:rPr>
                <w:rFonts w:ascii="Calibri" w:hAnsi="Calibri"/>
                <w:color w:val="1A1A2E"/>
                <w:sz w:val="21"/>
              </w:rPr>
              <w:t>Super Admin only</w:t>
            </w:r>
          </w:p>
        </w:tc>
      </w:tr>
      <w:tr>
        <w:tc>
          <w:tcPr>
            <w:tcW w:type="dxa" w:w="2448"/>
            <w:shd w:val="clear" w:color="auto" w:fill="FFFFFF"/>
          </w:tcPr>
          <w:p>
            <w:pPr>
              <w:spacing w:before="40" w:after="40"/>
            </w:pPr>
            <w:r/>
            <w:r>
              <w:rPr>
                <w:rFonts w:ascii="Calibri" w:hAnsi="Calibri"/>
                <w:color w:val="1A1A2E"/>
                <w:sz w:val="21"/>
              </w:rPr>
              <w:t>Users</w:t>
            </w:r>
          </w:p>
        </w:tc>
        <w:tc>
          <w:tcPr>
            <w:tcW w:type="dxa" w:w="4032"/>
            <w:shd w:val="clear" w:color="auto" w:fill="FFFFFF"/>
          </w:tcPr>
          <w:p>
            <w:pPr>
              <w:spacing w:before="40" w:after="40"/>
            </w:pPr>
            <w:r/>
            <w:r>
              <w:rPr>
                <w:rFonts w:ascii="Calibri" w:hAnsi="Calibri"/>
                <w:color w:val="1A1A2E"/>
                <w:sz w:val="21"/>
              </w:rPr>
              <w:t>List, create, update, deactivate</w:t>
            </w:r>
          </w:p>
        </w:tc>
        <w:tc>
          <w:tcPr>
            <w:tcW w:type="dxa" w:w="3096"/>
            <w:shd w:val="clear" w:color="auto" w:fill="FFFFFF"/>
          </w:tcPr>
          <w:p>
            <w:pPr>
              <w:spacing w:before="40" w:after="40"/>
            </w:pPr>
            <w:r/>
            <w:r>
              <w:rPr>
                <w:rFonts w:ascii="Calibri" w:hAnsi="Calibri"/>
                <w:color w:val="1A1A2E"/>
                <w:sz w:val="21"/>
              </w:rPr>
              <w:t>Super Admin only</w:t>
            </w:r>
          </w:p>
        </w:tc>
      </w:tr>
      <w:tr>
        <w:tc>
          <w:tcPr>
            <w:tcW w:type="dxa" w:w="2448"/>
            <w:shd w:val="clear" w:color="auto" w:fill="F0F6FF"/>
          </w:tcPr>
          <w:p>
            <w:pPr>
              <w:spacing w:before="40" w:after="40"/>
            </w:pPr>
            <w:r/>
            <w:r>
              <w:rPr>
                <w:rFonts w:ascii="Calibri" w:hAnsi="Calibri"/>
                <w:color w:val="1A1A2E"/>
                <w:sz w:val="21"/>
              </w:rPr>
              <w:t>Dashboard</w:t>
            </w:r>
          </w:p>
        </w:tc>
        <w:tc>
          <w:tcPr>
            <w:tcW w:type="dxa" w:w="4032"/>
            <w:shd w:val="clear" w:color="auto" w:fill="F0F6FF"/>
          </w:tcPr>
          <w:p>
            <w:pPr>
              <w:spacing w:before="40" w:after="40"/>
            </w:pPr>
            <w:r/>
            <w:r>
              <w:rPr>
                <w:rFonts w:ascii="Calibri" w:hAnsi="Calibri"/>
                <w:color w:val="1A1A2E"/>
                <w:sz w:val="21"/>
              </w:rPr>
              <w:t>Fetch KPIs, charts, today's schedule</w:t>
            </w:r>
          </w:p>
        </w:tc>
        <w:tc>
          <w:tcPr>
            <w:tcW w:type="dxa" w:w="3096"/>
            <w:shd w:val="clear" w:color="auto" w:fill="F0F6FF"/>
          </w:tcPr>
          <w:p>
            <w:pPr>
              <w:spacing w:before="40" w:after="40"/>
            </w:pPr>
            <w:r/>
            <w:r>
              <w:rPr>
                <w:rFonts w:ascii="Calibri" w:hAnsi="Calibri"/>
                <w:color w:val="1A1A2E"/>
                <w:sz w:val="21"/>
              </w:rPr>
              <w:t>All authenticated roles</w:t>
            </w:r>
          </w:p>
        </w:tc>
      </w:tr>
      <w:tr>
        <w:tc>
          <w:tcPr>
            <w:tcW w:type="dxa" w:w="2448"/>
            <w:shd w:val="clear" w:color="auto" w:fill="FFFFFF"/>
          </w:tcPr>
          <w:p>
            <w:pPr>
              <w:spacing w:before="40" w:after="40"/>
            </w:pPr>
            <w:r/>
            <w:r>
              <w:rPr>
                <w:rFonts w:ascii="Calibri" w:hAnsi="Calibri"/>
                <w:color w:val="1A1A2E"/>
                <w:sz w:val="21"/>
              </w:rPr>
              <w:t>Reports</w:t>
            </w:r>
          </w:p>
        </w:tc>
        <w:tc>
          <w:tcPr>
            <w:tcW w:type="dxa" w:w="4032"/>
            <w:shd w:val="clear" w:color="auto" w:fill="FFFFFF"/>
          </w:tcPr>
          <w:p>
            <w:pPr>
              <w:spacing w:before="40" w:after="40"/>
            </w:pPr>
            <w:r/>
            <w:r>
              <w:rPr>
                <w:rFonts w:ascii="Calibri" w:hAnsi="Calibri"/>
                <w:color w:val="1A1A2E"/>
                <w:sz w:val="21"/>
              </w:rPr>
              <w:t>Generate and export all report types</w:t>
            </w:r>
          </w:p>
        </w:tc>
        <w:tc>
          <w:tcPr>
            <w:tcW w:type="dxa" w:w="3096"/>
            <w:shd w:val="clear" w:color="auto" w:fill="FFFFFF"/>
          </w:tcPr>
          <w:p>
            <w:pPr>
              <w:spacing w:before="40" w:after="40"/>
            </w:pPr>
            <w:r/>
            <w:r>
              <w:rPr>
                <w:rFonts w:ascii="Calibri" w:hAnsi="Calibri"/>
                <w:color w:val="1A1A2E"/>
                <w:sz w:val="21"/>
              </w:rPr>
              <w:t>Super Admin, Dealer Manager (all); Sales Exec (personal); Senior Official (all — read)</w:t>
            </w:r>
          </w:p>
        </w:tc>
      </w:tr>
      <w:tr>
        <w:tc>
          <w:tcPr>
            <w:tcW w:type="dxa" w:w="2448"/>
            <w:shd w:val="clear" w:color="auto" w:fill="F0F6FF"/>
          </w:tcPr>
          <w:p>
            <w:pPr>
              <w:spacing w:before="40" w:after="40"/>
            </w:pPr>
            <w:r/>
            <w:r>
              <w:rPr>
                <w:rFonts w:ascii="Calibri" w:hAnsi="Calibri"/>
                <w:color w:val="1A1A2E"/>
                <w:sz w:val="21"/>
              </w:rPr>
              <w:t>Audit Logs</w:t>
            </w:r>
          </w:p>
        </w:tc>
        <w:tc>
          <w:tcPr>
            <w:tcW w:type="dxa" w:w="4032"/>
            <w:shd w:val="clear" w:color="auto" w:fill="F0F6FF"/>
          </w:tcPr>
          <w:p>
            <w:pPr>
              <w:spacing w:before="40" w:after="40"/>
            </w:pPr>
            <w:r/>
            <w:r>
              <w:rPr>
                <w:rFonts w:ascii="Calibri" w:hAnsi="Calibri"/>
                <w:color w:val="1A1A2E"/>
                <w:sz w:val="21"/>
              </w:rPr>
              <w:t>List and filter audit entries</w:t>
            </w:r>
          </w:p>
        </w:tc>
        <w:tc>
          <w:tcPr>
            <w:tcW w:type="dxa" w:w="3096"/>
            <w:shd w:val="clear" w:color="auto" w:fill="F0F6FF"/>
          </w:tcPr>
          <w:p>
            <w:pPr>
              <w:spacing w:before="40" w:after="40"/>
            </w:pPr>
            <w:r/>
            <w:r>
              <w:rPr>
                <w:rFonts w:ascii="Calibri" w:hAnsi="Calibri"/>
                <w:color w:val="1A1A2E"/>
                <w:sz w:val="21"/>
              </w:rPr>
              <w:t>Super Admin only</w:t>
            </w:r>
          </w:p>
        </w:tc>
      </w:tr>
      <w:tr>
        <w:tc>
          <w:tcPr>
            <w:tcW w:type="dxa" w:w="2448"/>
            <w:shd w:val="clear" w:color="auto" w:fill="FFFFFF"/>
          </w:tcPr>
          <w:p>
            <w:pPr>
              <w:spacing w:before="40" w:after="40"/>
            </w:pPr>
            <w:r/>
            <w:r>
              <w:rPr>
                <w:rFonts w:ascii="Calibri" w:hAnsi="Calibri"/>
                <w:color w:val="1A1A2E"/>
                <w:sz w:val="21"/>
              </w:rPr>
              <w:t>System Settings</w:t>
            </w:r>
          </w:p>
        </w:tc>
        <w:tc>
          <w:tcPr>
            <w:tcW w:type="dxa" w:w="4032"/>
            <w:shd w:val="clear" w:color="auto" w:fill="FFFFFF"/>
          </w:tcPr>
          <w:p>
            <w:pPr>
              <w:spacing w:before="40" w:after="40"/>
            </w:pPr>
            <w:r/>
            <w:r>
              <w:rPr>
                <w:rFonts w:ascii="Calibri" w:hAnsi="Calibri"/>
                <w:color w:val="1A1A2E"/>
                <w:sz w:val="21"/>
              </w:rPr>
              <w:t>View and update global settings</w:t>
            </w:r>
          </w:p>
        </w:tc>
        <w:tc>
          <w:tcPr>
            <w:tcW w:type="dxa" w:w="3096"/>
            <w:shd w:val="clear" w:color="auto" w:fill="FFFFFF"/>
          </w:tcPr>
          <w:p>
            <w:pPr>
              <w:spacing w:before="40" w:after="40"/>
            </w:pPr>
            <w:r/>
            <w:r>
              <w:rPr>
                <w:rFonts w:ascii="Calibri" w:hAnsi="Calibri"/>
                <w:color w:val="1A1A2E"/>
                <w:sz w:val="21"/>
              </w:rPr>
              <w:t>Super Admin only</w:t>
            </w:r>
          </w:p>
        </w:tc>
      </w:tr>
    </w:tbl>
    <w:p/>
    <w:p>
      <w:r>
        <w:br w:type="page"/>
      </w:r>
    </w:p>
    <w:p>
      <w:pPr>
        <w:pStyle w:val="Heading1"/>
        <w:spacing w:before="280" w:after="120"/>
      </w:pPr>
      <w:r>
        <w:t>7. Validation Rules</w:t>
      </w:r>
    </w:p>
    <w:p>
      <w:pPr>
        <w:spacing w:before="40" w:after="100" w:line="280" w:lineRule="exact"/>
      </w:pPr>
      <w:r>
        <w:t>Validation is applied at two layers: client-side (React) for immediate user feedback, and server-side (Spring Boot Bean Validation + Service layer) for security and data integrity. Server-side validation is always the authoritative check.</w:t>
      </w:r>
    </w:p>
    <w:p>
      <w:pPr>
        <w:pStyle w:val="Heading2"/>
        <w:spacing w:before="200" w:after="80"/>
      </w:pPr>
      <w:r>
        <w:t>7.1  Authentication Validation</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002C5F"/>
          </w:tcPr>
          <w:p>
            <w:pPr>
              <w:spacing w:before="60" w:after="60"/>
              <w:jc w:val="center"/>
            </w:pPr>
            <w:r/>
            <w:r>
              <w:rPr>
                <w:rFonts w:ascii="Calibri" w:hAnsi="Calibri"/>
                <w:b/>
                <w:color w:val="FFFFFF"/>
                <w:sz w:val="21"/>
              </w:rPr>
              <w:t>Field / Rule</w:t>
            </w:r>
          </w:p>
        </w:tc>
        <w:tc>
          <w:tcPr>
            <w:tcW w:type="dxa" w:w="3600"/>
            <w:shd w:val="clear" w:color="auto" w:fill="002C5F"/>
          </w:tcPr>
          <w:p>
            <w:pPr>
              <w:spacing w:before="60" w:after="60"/>
              <w:jc w:val="center"/>
            </w:pPr>
            <w:r/>
            <w:r>
              <w:rPr>
                <w:rFonts w:ascii="Calibri" w:hAnsi="Calibri"/>
                <w:b/>
                <w:color w:val="FFFFFF"/>
                <w:sz w:val="21"/>
              </w:rPr>
              <w:t>Validation</w:t>
            </w:r>
          </w:p>
        </w:tc>
        <w:tc>
          <w:tcPr>
            <w:tcW w:type="dxa" w:w="3672"/>
            <w:shd w:val="clear" w:color="auto" w:fill="002C5F"/>
          </w:tcPr>
          <w:p>
            <w:pPr>
              <w:spacing w:before="60" w:after="60"/>
              <w:jc w:val="center"/>
            </w:pPr>
            <w:r/>
            <w:r>
              <w:rPr>
                <w:rFonts w:ascii="Calibri" w:hAnsi="Calibri"/>
                <w:b/>
                <w:color w:val="FFFFFF"/>
                <w:sz w:val="21"/>
              </w:rPr>
              <w:t>Error Response</w:t>
            </w:r>
          </w:p>
        </w:tc>
      </w:tr>
      <w:tr>
        <w:tc>
          <w:tcPr>
            <w:tcW w:type="dxa" w:w="2304"/>
            <w:shd w:val="clear" w:color="auto" w:fill="F0F6FF"/>
          </w:tcPr>
          <w:p>
            <w:pPr>
              <w:spacing w:before="40" w:after="40"/>
            </w:pPr>
            <w:r/>
            <w:r>
              <w:rPr>
                <w:rFonts w:ascii="Calibri" w:hAnsi="Calibri"/>
                <w:color w:val="1A1A2E"/>
                <w:sz w:val="21"/>
              </w:rPr>
              <w:t>Email</w:t>
            </w:r>
          </w:p>
        </w:tc>
        <w:tc>
          <w:tcPr>
            <w:tcW w:type="dxa" w:w="3600"/>
            <w:shd w:val="clear" w:color="auto" w:fill="F0F6FF"/>
          </w:tcPr>
          <w:p>
            <w:pPr>
              <w:spacing w:before="40" w:after="40"/>
            </w:pPr>
            <w:r/>
            <w:r>
              <w:rPr>
                <w:rFonts w:ascii="Calibri" w:hAnsi="Calibri"/>
                <w:color w:val="1A1A2E"/>
                <w:sz w:val="21"/>
              </w:rPr>
              <w:t>Must be present and in valid email format.</w:t>
            </w:r>
          </w:p>
        </w:tc>
        <w:tc>
          <w:tcPr>
            <w:tcW w:type="dxa" w:w="3672"/>
            <w:shd w:val="clear" w:color="auto" w:fill="F0F6FF"/>
          </w:tcPr>
          <w:p>
            <w:pPr>
              <w:spacing w:before="40" w:after="40"/>
            </w:pPr>
            <w:r/>
            <w:r>
              <w:rPr>
                <w:rFonts w:ascii="Calibri" w:hAnsi="Calibri"/>
                <w:color w:val="1A1A2E"/>
                <w:sz w:val="21"/>
              </w:rPr>
              <w:t>HTTP 400 — 'Email is required / invalid format.'</w:t>
            </w:r>
          </w:p>
        </w:tc>
      </w:tr>
      <w:tr>
        <w:tc>
          <w:tcPr>
            <w:tcW w:type="dxa" w:w="2304"/>
            <w:shd w:val="clear" w:color="auto" w:fill="FFFFFF"/>
          </w:tcPr>
          <w:p>
            <w:pPr>
              <w:spacing w:before="40" w:after="40"/>
            </w:pPr>
            <w:r/>
            <w:r>
              <w:rPr>
                <w:rFonts w:ascii="Calibri" w:hAnsi="Calibri"/>
                <w:color w:val="1A1A2E"/>
                <w:sz w:val="21"/>
              </w:rPr>
              <w:t>Password</w:t>
            </w:r>
          </w:p>
        </w:tc>
        <w:tc>
          <w:tcPr>
            <w:tcW w:type="dxa" w:w="3600"/>
            <w:shd w:val="clear" w:color="auto" w:fill="FFFFFF"/>
          </w:tcPr>
          <w:p>
            <w:pPr>
              <w:spacing w:before="40" w:after="40"/>
            </w:pPr>
            <w:r/>
            <w:r>
              <w:rPr>
                <w:rFonts w:ascii="Calibri" w:hAnsi="Calibri"/>
                <w:color w:val="1A1A2E"/>
                <w:sz w:val="21"/>
              </w:rPr>
              <w:t>Must be present; minimum 8 characters.</w:t>
            </w:r>
          </w:p>
        </w:tc>
        <w:tc>
          <w:tcPr>
            <w:tcW w:type="dxa" w:w="3672"/>
            <w:shd w:val="clear" w:color="auto" w:fill="FFFFFF"/>
          </w:tcPr>
          <w:p>
            <w:pPr>
              <w:spacing w:before="40" w:after="40"/>
            </w:pPr>
            <w:r/>
            <w:r>
              <w:rPr>
                <w:rFonts w:ascii="Calibri" w:hAnsi="Calibri"/>
                <w:color w:val="1A1A2E"/>
                <w:sz w:val="21"/>
              </w:rPr>
              <w:t>HTTP 400 — 'Password is required.'</w:t>
            </w:r>
          </w:p>
        </w:tc>
      </w:tr>
      <w:tr>
        <w:tc>
          <w:tcPr>
            <w:tcW w:type="dxa" w:w="2304"/>
            <w:shd w:val="clear" w:color="auto" w:fill="F0F6FF"/>
          </w:tcPr>
          <w:p>
            <w:pPr>
              <w:spacing w:before="40" w:after="40"/>
            </w:pPr>
            <w:r/>
            <w:r>
              <w:rPr>
                <w:rFonts w:ascii="Calibri" w:hAnsi="Calibri"/>
                <w:color w:val="1A1A2E"/>
                <w:sz w:val="21"/>
              </w:rPr>
              <w:t>Expected Role</w:t>
            </w:r>
          </w:p>
        </w:tc>
        <w:tc>
          <w:tcPr>
            <w:tcW w:type="dxa" w:w="3600"/>
            <w:shd w:val="clear" w:color="auto" w:fill="F0F6FF"/>
          </w:tcPr>
          <w:p>
            <w:pPr>
              <w:spacing w:before="40" w:after="40"/>
            </w:pPr>
            <w:r/>
            <w:r>
              <w:rPr>
                <w:rFonts w:ascii="Calibri" w:hAnsi="Calibri"/>
                <w:color w:val="1A1A2E"/>
                <w:sz w:val="21"/>
              </w:rPr>
              <w:t>Must be one of: SUPER_ADMIN, DEALER_MANAGER, SALES_EXECUTIVE, SENIOR_OFFICIAL.</w:t>
            </w:r>
          </w:p>
        </w:tc>
        <w:tc>
          <w:tcPr>
            <w:tcW w:type="dxa" w:w="3672"/>
            <w:shd w:val="clear" w:color="auto" w:fill="F0F6FF"/>
          </w:tcPr>
          <w:p>
            <w:pPr>
              <w:spacing w:before="40" w:after="40"/>
            </w:pPr>
            <w:r/>
            <w:r>
              <w:rPr>
                <w:rFonts w:ascii="Calibri" w:hAnsi="Calibri"/>
                <w:color w:val="1A1A2E"/>
                <w:sz w:val="21"/>
              </w:rPr>
              <w:t>HTTP 400 — 'Invalid role specified.'</w:t>
            </w:r>
          </w:p>
        </w:tc>
      </w:tr>
      <w:tr>
        <w:tc>
          <w:tcPr>
            <w:tcW w:type="dxa" w:w="2304"/>
            <w:shd w:val="clear" w:color="auto" w:fill="FFFFFF"/>
          </w:tcPr>
          <w:p>
            <w:pPr>
              <w:spacing w:before="40" w:after="40"/>
            </w:pPr>
            <w:r/>
            <w:r>
              <w:rPr>
                <w:rFonts w:ascii="Calibri" w:hAnsi="Calibri"/>
                <w:color w:val="1A1A2E"/>
                <w:sz w:val="21"/>
              </w:rPr>
              <w:t>Role Match</w:t>
            </w:r>
          </w:p>
        </w:tc>
        <w:tc>
          <w:tcPr>
            <w:tcW w:type="dxa" w:w="3600"/>
            <w:shd w:val="clear" w:color="auto" w:fill="FFFFFF"/>
          </w:tcPr>
          <w:p>
            <w:pPr>
              <w:spacing w:before="40" w:after="40"/>
            </w:pPr>
            <w:r/>
            <w:r>
              <w:rPr>
                <w:rFonts w:ascii="Calibri" w:hAnsi="Calibri"/>
                <w:color w:val="1A1A2E"/>
                <w:sz w:val="21"/>
              </w:rPr>
              <w:t>Submitted role must match the role stored for the user account.</w:t>
            </w:r>
          </w:p>
        </w:tc>
        <w:tc>
          <w:tcPr>
            <w:tcW w:type="dxa" w:w="3672"/>
            <w:shd w:val="clear" w:color="auto" w:fill="FFFFFF"/>
          </w:tcPr>
          <w:p>
            <w:pPr>
              <w:spacing w:before="40" w:after="40"/>
            </w:pPr>
            <w:r/>
            <w:r>
              <w:rPr>
                <w:rFonts w:ascii="Calibri" w:hAnsi="Calibri"/>
                <w:color w:val="1A1A2E"/>
                <w:sz w:val="21"/>
              </w:rPr>
              <w:t>HTTP 401 — 'Role mismatch. Access denied.'</w:t>
            </w:r>
          </w:p>
        </w:tc>
      </w:tr>
      <w:tr>
        <w:tc>
          <w:tcPr>
            <w:tcW w:type="dxa" w:w="2304"/>
            <w:shd w:val="clear" w:color="auto" w:fill="F0F6FF"/>
          </w:tcPr>
          <w:p>
            <w:pPr>
              <w:spacing w:before="40" w:after="40"/>
            </w:pPr>
            <w:r/>
            <w:r>
              <w:rPr>
                <w:rFonts w:ascii="Calibri" w:hAnsi="Calibri"/>
                <w:color w:val="1A1A2E"/>
                <w:sz w:val="21"/>
              </w:rPr>
              <w:t>Credential Match</w:t>
            </w:r>
          </w:p>
        </w:tc>
        <w:tc>
          <w:tcPr>
            <w:tcW w:type="dxa" w:w="3600"/>
            <w:shd w:val="clear" w:color="auto" w:fill="F0F6FF"/>
          </w:tcPr>
          <w:p>
            <w:pPr>
              <w:spacing w:before="40" w:after="40"/>
            </w:pPr>
            <w:r/>
            <w:r>
              <w:rPr>
                <w:rFonts w:ascii="Calibri" w:hAnsi="Calibri"/>
                <w:color w:val="1A1A2E"/>
                <w:sz w:val="21"/>
              </w:rPr>
              <w:t>Email and password must match a stored active user record.</w:t>
            </w:r>
          </w:p>
        </w:tc>
        <w:tc>
          <w:tcPr>
            <w:tcW w:type="dxa" w:w="3672"/>
            <w:shd w:val="clear" w:color="auto" w:fill="F0F6FF"/>
          </w:tcPr>
          <w:p>
            <w:pPr>
              <w:spacing w:before="40" w:after="40"/>
            </w:pPr>
            <w:r/>
            <w:r>
              <w:rPr>
                <w:rFonts w:ascii="Calibri" w:hAnsi="Calibri"/>
                <w:color w:val="1A1A2E"/>
                <w:sz w:val="21"/>
              </w:rPr>
              <w:t>HTTP 401 — 'Invalid email or password.'</w:t>
            </w:r>
          </w:p>
        </w:tc>
      </w:tr>
    </w:tbl>
    <w:p/>
    <w:p>
      <w:pPr>
        <w:pStyle w:val="Heading2"/>
        <w:spacing w:before="200" w:after="80"/>
      </w:pPr>
      <w:r>
        <w:t>7.2  Customer Validation</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002C5F"/>
          </w:tcPr>
          <w:p>
            <w:pPr>
              <w:spacing w:before="60" w:after="60"/>
              <w:jc w:val="center"/>
            </w:pPr>
            <w:r/>
            <w:r>
              <w:rPr>
                <w:rFonts w:ascii="Calibri" w:hAnsi="Calibri"/>
                <w:b/>
                <w:color w:val="FFFFFF"/>
                <w:sz w:val="21"/>
              </w:rPr>
              <w:t>Field / Rule</w:t>
            </w:r>
          </w:p>
        </w:tc>
        <w:tc>
          <w:tcPr>
            <w:tcW w:type="dxa" w:w="3456"/>
            <w:shd w:val="clear" w:color="auto" w:fill="002C5F"/>
          </w:tcPr>
          <w:p>
            <w:pPr>
              <w:spacing w:before="60" w:after="60"/>
              <w:jc w:val="center"/>
            </w:pPr>
            <w:r/>
            <w:r>
              <w:rPr>
                <w:rFonts w:ascii="Calibri" w:hAnsi="Calibri"/>
                <w:b/>
                <w:color w:val="FFFFFF"/>
                <w:sz w:val="21"/>
              </w:rPr>
              <w:t>Validation</w:t>
            </w:r>
          </w:p>
        </w:tc>
        <w:tc>
          <w:tcPr>
            <w:tcW w:type="dxa" w:w="3960"/>
            <w:shd w:val="clear" w:color="auto" w:fill="002C5F"/>
          </w:tcPr>
          <w:p>
            <w:pPr>
              <w:spacing w:before="60" w:after="60"/>
              <w:jc w:val="center"/>
            </w:pPr>
            <w:r/>
            <w:r>
              <w:rPr>
                <w:rFonts w:ascii="Calibri" w:hAnsi="Calibri"/>
                <w:b/>
                <w:color w:val="FFFFFF"/>
                <w:sz w:val="21"/>
              </w:rPr>
              <w:t>Error Response</w:t>
            </w:r>
          </w:p>
        </w:tc>
      </w:tr>
      <w:tr>
        <w:tc>
          <w:tcPr>
            <w:tcW w:type="dxa" w:w="2160"/>
            <w:shd w:val="clear" w:color="auto" w:fill="F0F6FF"/>
          </w:tcPr>
          <w:p>
            <w:pPr>
              <w:spacing w:before="40" w:after="40"/>
            </w:pPr>
            <w:r/>
            <w:r>
              <w:rPr>
                <w:rFonts w:ascii="Calibri" w:hAnsi="Calibri"/>
                <w:color w:val="1A1A2E"/>
                <w:sz w:val="21"/>
              </w:rPr>
              <w:t>First Name</w:t>
            </w:r>
          </w:p>
        </w:tc>
        <w:tc>
          <w:tcPr>
            <w:tcW w:type="dxa" w:w="3456"/>
            <w:shd w:val="clear" w:color="auto" w:fill="F0F6FF"/>
          </w:tcPr>
          <w:p>
            <w:pPr>
              <w:spacing w:before="40" w:after="40"/>
            </w:pPr>
            <w:r/>
            <w:r>
              <w:rPr>
                <w:rFonts w:ascii="Calibri" w:hAnsi="Calibri"/>
                <w:color w:val="1A1A2E"/>
                <w:sz w:val="21"/>
              </w:rPr>
              <w:t>Required; max 50 characters; letters and spaces only.</w:t>
            </w:r>
          </w:p>
        </w:tc>
        <w:tc>
          <w:tcPr>
            <w:tcW w:type="dxa" w:w="3960"/>
            <w:shd w:val="clear" w:color="auto" w:fill="F0F6FF"/>
          </w:tcPr>
          <w:p>
            <w:pPr>
              <w:spacing w:before="40" w:after="40"/>
            </w:pPr>
            <w:r/>
            <w:r>
              <w:rPr>
                <w:rFonts w:ascii="Calibri" w:hAnsi="Calibri"/>
                <w:color w:val="1A1A2E"/>
                <w:sz w:val="21"/>
              </w:rPr>
              <w:t>HTTP 400 — 'First name is required.'</w:t>
            </w:r>
          </w:p>
        </w:tc>
      </w:tr>
      <w:tr>
        <w:tc>
          <w:tcPr>
            <w:tcW w:type="dxa" w:w="2160"/>
            <w:shd w:val="clear" w:color="auto" w:fill="FFFFFF"/>
          </w:tcPr>
          <w:p>
            <w:pPr>
              <w:spacing w:before="40" w:after="40"/>
            </w:pPr>
            <w:r/>
            <w:r>
              <w:rPr>
                <w:rFonts w:ascii="Calibri" w:hAnsi="Calibri"/>
                <w:color w:val="1A1A2E"/>
                <w:sz w:val="21"/>
              </w:rPr>
              <w:t>Last Name</w:t>
            </w:r>
          </w:p>
        </w:tc>
        <w:tc>
          <w:tcPr>
            <w:tcW w:type="dxa" w:w="3456"/>
            <w:shd w:val="clear" w:color="auto" w:fill="FFFFFF"/>
          </w:tcPr>
          <w:p>
            <w:pPr>
              <w:spacing w:before="40" w:after="40"/>
            </w:pPr>
            <w:r/>
            <w:r>
              <w:rPr>
                <w:rFonts w:ascii="Calibri" w:hAnsi="Calibri"/>
                <w:color w:val="1A1A2E"/>
                <w:sz w:val="21"/>
              </w:rPr>
              <w:t>Required; max 50 characters.</w:t>
            </w:r>
          </w:p>
        </w:tc>
        <w:tc>
          <w:tcPr>
            <w:tcW w:type="dxa" w:w="3960"/>
            <w:shd w:val="clear" w:color="auto" w:fill="FFFFFF"/>
          </w:tcPr>
          <w:p>
            <w:pPr>
              <w:spacing w:before="40" w:after="40"/>
            </w:pPr>
            <w:r/>
            <w:r>
              <w:rPr>
                <w:rFonts w:ascii="Calibri" w:hAnsi="Calibri"/>
                <w:color w:val="1A1A2E"/>
                <w:sz w:val="21"/>
              </w:rPr>
              <w:t>HTTP 400 — 'Last name is required.'</w:t>
            </w:r>
          </w:p>
        </w:tc>
      </w:tr>
      <w:tr>
        <w:tc>
          <w:tcPr>
            <w:tcW w:type="dxa" w:w="2160"/>
            <w:shd w:val="clear" w:color="auto" w:fill="F0F6FF"/>
          </w:tcPr>
          <w:p>
            <w:pPr>
              <w:spacing w:before="40" w:after="40"/>
            </w:pPr>
            <w:r/>
            <w:r>
              <w:rPr>
                <w:rFonts w:ascii="Calibri" w:hAnsi="Calibri"/>
                <w:color w:val="1A1A2E"/>
                <w:sz w:val="21"/>
              </w:rPr>
              <w:t>Phone</w:t>
            </w:r>
          </w:p>
        </w:tc>
        <w:tc>
          <w:tcPr>
            <w:tcW w:type="dxa" w:w="3456"/>
            <w:shd w:val="clear" w:color="auto" w:fill="F0F6FF"/>
          </w:tcPr>
          <w:p>
            <w:pPr>
              <w:spacing w:before="40" w:after="40"/>
            </w:pPr>
            <w:r/>
            <w:r>
              <w:rPr>
                <w:rFonts w:ascii="Calibri" w:hAnsi="Calibri"/>
                <w:color w:val="1A1A2E"/>
                <w:sz w:val="21"/>
              </w:rPr>
              <w:t>Required; exactly 10 digits; unique across active customers.</w:t>
            </w:r>
          </w:p>
        </w:tc>
        <w:tc>
          <w:tcPr>
            <w:tcW w:type="dxa" w:w="3960"/>
            <w:shd w:val="clear" w:color="auto" w:fill="F0F6FF"/>
          </w:tcPr>
          <w:p>
            <w:pPr>
              <w:spacing w:before="40" w:after="40"/>
            </w:pPr>
            <w:r/>
            <w:r>
              <w:rPr>
                <w:rFonts w:ascii="Calibri" w:hAnsi="Calibri"/>
                <w:color w:val="1A1A2E"/>
                <w:sz w:val="21"/>
              </w:rPr>
              <w:t>HTTP 400 / 409 — 'Phone is required / already registered.'</w:t>
            </w:r>
          </w:p>
        </w:tc>
      </w:tr>
      <w:tr>
        <w:tc>
          <w:tcPr>
            <w:tcW w:type="dxa" w:w="2160"/>
            <w:shd w:val="clear" w:color="auto" w:fill="FFFFFF"/>
          </w:tcPr>
          <w:p>
            <w:pPr>
              <w:spacing w:before="40" w:after="40"/>
            </w:pPr>
            <w:r/>
            <w:r>
              <w:rPr>
                <w:rFonts w:ascii="Calibri" w:hAnsi="Calibri"/>
                <w:color w:val="1A1A2E"/>
                <w:sz w:val="21"/>
              </w:rPr>
              <w:t>Email</w:t>
            </w:r>
          </w:p>
        </w:tc>
        <w:tc>
          <w:tcPr>
            <w:tcW w:type="dxa" w:w="3456"/>
            <w:shd w:val="clear" w:color="auto" w:fill="FFFFFF"/>
          </w:tcPr>
          <w:p>
            <w:pPr>
              <w:spacing w:before="40" w:after="40"/>
            </w:pPr>
            <w:r/>
            <w:r>
              <w:rPr>
                <w:rFonts w:ascii="Calibri" w:hAnsi="Calibri"/>
                <w:color w:val="1A1A2E"/>
                <w:sz w:val="21"/>
              </w:rPr>
              <w:t>Optional; if provided, must be valid format.</w:t>
            </w:r>
          </w:p>
        </w:tc>
        <w:tc>
          <w:tcPr>
            <w:tcW w:type="dxa" w:w="3960"/>
            <w:shd w:val="clear" w:color="auto" w:fill="FFFFFF"/>
          </w:tcPr>
          <w:p>
            <w:pPr>
              <w:spacing w:before="40" w:after="40"/>
            </w:pPr>
            <w:r/>
            <w:r>
              <w:rPr>
                <w:rFonts w:ascii="Calibri" w:hAnsi="Calibri"/>
                <w:color w:val="1A1A2E"/>
                <w:sz w:val="21"/>
              </w:rPr>
              <w:t>HTTP 400 — 'Invalid email format.'</w:t>
            </w:r>
          </w:p>
        </w:tc>
      </w:tr>
      <w:tr>
        <w:tc>
          <w:tcPr>
            <w:tcW w:type="dxa" w:w="2160"/>
            <w:shd w:val="clear" w:color="auto" w:fill="F0F6FF"/>
          </w:tcPr>
          <w:p>
            <w:pPr>
              <w:spacing w:before="40" w:after="40"/>
            </w:pPr>
            <w:r/>
            <w:r>
              <w:rPr>
                <w:rFonts w:ascii="Calibri" w:hAnsi="Calibri"/>
                <w:color w:val="1A1A2E"/>
                <w:sz w:val="21"/>
              </w:rPr>
              <w:t>PAN Number</w:t>
            </w:r>
          </w:p>
        </w:tc>
        <w:tc>
          <w:tcPr>
            <w:tcW w:type="dxa" w:w="3456"/>
            <w:shd w:val="clear" w:color="auto" w:fill="F0F6FF"/>
          </w:tcPr>
          <w:p>
            <w:pPr>
              <w:spacing w:before="40" w:after="40"/>
            </w:pPr>
            <w:r/>
            <w:r>
              <w:rPr>
                <w:rFonts w:ascii="Calibri" w:hAnsi="Calibri"/>
                <w:color w:val="1A1A2E"/>
                <w:sz w:val="21"/>
              </w:rPr>
              <w:t>Optional; if provided, must be 10-character alphanumeric.</w:t>
            </w:r>
          </w:p>
        </w:tc>
        <w:tc>
          <w:tcPr>
            <w:tcW w:type="dxa" w:w="3960"/>
            <w:shd w:val="clear" w:color="auto" w:fill="F0F6FF"/>
          </w:tcPr>
          <w:p>
            <w:pPr>
              <w:spacing w:before="40" w:after="40"/>
            </w:pPr>
            <w:r/>
            <w:r>
              <w:rPr>
                <w:rFonts w:ascii="Calibri" w:hAnsi="Calibri"/>
                <w:color w:val="1A1A2E"/>
                <w:sz w:val="21"/>
              </w:rPr>
              <w:t>HTTP 400 — 'Invalid PAN format.'</w:t>
            </w:r>
          </w:p>
        </w:tc>
      </w:tr>
      <w:tr>
        <w:tc>
          <w:tcPr>
            <w:tcW w:type="dxa" w:w="2160"/>
            <w:shd w:val="clear" w:color="auto" w:fill="FFFFFF"/>
          </w:tcPr>
          <w:p>
            <w:pPr>
              <w:spacing w:before="40" w:after="40"/>
            </w:pPr>
            <w:r/>
            <w:r>
              <w:rPr>
                <w:rFonts w:ascii="Calibri" w:hAnsi="Calibri"/>
                <w:color w:val="1A1A2E"/>
                <w:sz w:val="21"/>
              </w:rPr>
              <w:t>Aadhaar</w:t>
            </w:r>
          </w:p>
        </w:tc>
        <w:tc>
          <w:tcPr>
            <w:tcW w:type="dxa" w:w="3456"/>
            <w:shd w:val="clear" w:color="auto" w:fill="FFFFFF"/>
          </w:tcPr>
          <w:p>
            <w:pPr>
              <w:spacing w:before="40" w:after="40"/>
            </w:pPr>
            <w:r/>
            <w:r>
              <w:rPr>
                <w:rFonts w:ascii="Calibri" w:hAnsi="Calibri"/>
                <w:color w:val="1A1A2E"/>
                <w:sz w:val="21"/>
              </w:rPr>
              <w:t>Optional; if provided, must be exactly 12 digits.</w:t>
            </w:r>
          </w:p>
        </w:tc>
        <w:tc>
          <w:tcPr>
            <w:tcW w:type="dxa" w:w="3960"/>
            <w:shd w:val="clear" w:color="auto" w:fill="FFFFFF"/>
          </w:tcPr>
          <w:p>
            <w:pPr>
              <w:spacing w:before="40" w:after="40"/>
            </w:pPr>
            <w:r/>
            <w:r>
              <w:rPr>
                <w:rFonts w:ascii="Calibri" w:hAnsi="Calibri"/>
                <w:color w:val="1A1A2E"/>
                <w:sz w:val="21"/>
              </w:rPr>
              <w:t>HTTP 400 — 'Invalid Aadhaar format.'</w:t>
            </w:r>
          </w:p>
        </w:tc>
      </w:tr>
      <w:tr>
        <w:tc>
          <w:tcPr>
            <w:tcW w:type="dxa" w:w="2160"/>
            <w:shd w:val="clear" w:color="auto" w:fill="F0F6FF"/>
          </w:tcPr>
          <w:p>
            <w:pPr>
              <w:spacing w:before="40" w:after="40"/>
            </w:pPr>
            <w:r/>
            <w:r>
              <w:rPr>
                <w:rFonts w:ascii="Calibri" w:hAnsi="Calibri"/>
                <w:color w:val="1A1A2E"/>
                <w:sz w:val="21"/>
              </w:rPr>
              <w:t>Customer Type</w:t>
            </w:r>
          </w:p>
        </w:tc>
        <w:tc>
          <w:tcPr>
            <w:tcW w:type="dxa" w:w="3456"/>
            <w:shd w:val="clear" w:color="auto" w:fill="F0F6FF"/>
          </w:tcPr>
          <w:p>
            <w:pPr>
              <w:spacing w:before="40" w:after="40"/>
            </w:pPr>
            <w:r/>
            <w:r>
              <w:rPr>
                <w:rFonts w:ascii="Calibri" w:hAnsi="Calibri"/>
                <w:color w:val="1A1A2E"/>
                <w:sz w:val="21"/>
              </w:rPr>
              <w:t>Required; must be INDIVIDUAL or CORPORATE.</w:t>
            </w:r>
          </w:p>
        </w:tc>
        <w:tc>
          <w:tcPr>
            <w:tcW w:type="dxa" w:w="3960"/>
            <w:shd w:val="clear" w:color="auto" w:fill="F0F6FF"/>
          </w:tcPr>
          <w:p>
            <w:pPr>
              <w:spacing w:before="40" w:after="40"/>
            </w:pPr>
            <w:r/>
            <w:r>
              <w:rPr>
                <w:rFonts w:ascii="Calibri" w:hAnsi="Calibri"/>
                <w:color w:val="1A1A2E"/>
                <w:sz w:val="21"/>
              </w:rPr>
              <w:t>HTTP 400 — 'Customer type is required.'</w:t>
            </w:r>
          </w:p>
        </w:tc>
      </w:tr>
      <w:tr>
        <w:tc>
          <w:tcPr>
            <w:tcW w:type="dxa" w:w="2160"/>
            <w:shd w:val="clear" w:color="auto" w:fill="FFFFFF"/>
          </w:tcPr>
          <w:p>
            <w:pPr>
              <w:spacing w:before="40" w:after="40"/>
            </w:pPr>
            <w:r/>
            <w:r>
              <w:rPr>
                <w:rFonts w:ascii="Calibri" w:hAnsi="Calibri"/>
                <w:color w:val="1A1A2E"/>
                <w:sz w:val="21"/>
              </w:rPr>
              <w:t>Date of Birth</w:t>
            </w:r>
          </w:p>
        </w:tc>
        <w:tc>
          <w:tcPr>
            <w:tcW w:type="dxa" w:w="3456"/>
            <w:shd w:val="clear" w:color="auto" w:fill="FFFFFF"/>
          </w:tcPr>
          <w:p>
            <w:pPr>
              <w:spacing w:before="40" w:after="40"/>
            </w:pPr>
            <w:r/>
            <w:r>
              <w:rPr>
                <w:rFonts w:ascii="Calibri" w:hAnsi="Calibri"/>
                <w:color w:val="1A1A2E"/>
                <w:sz w:val="21"/>
              </w:rPr>
              <w:t>Optional; if provided, must be a past date.</w:t>
            </w:r>
          </w:p>
        </w:tc>
        <w:tc>
          <w:tcPr>
            <w:tcW w:type="dxa" w:w="3960"/>
            <w:shd w:val="clear" w:color="auto" w:fill="FFFFFF"/>
          </w:tcPr>
          <w:p>
            <w:pPr>
              <w:spacing w:before="40" w:after="40"/>
            </w:pPr>
            <w:r/>
            <w:r>
              <w:rPr>
                <w:rFonts w:ascii="Calibri" w:hAnsi="Calibri"/>
                <w:color w:val="1A1A2E"/>
                <w:sz w:val="21"/>
              </w:rPr>
              <w:t>HTTP 400 — 'Date of birth must be in the past.'</w:t>
            </w:r>
          </w:p>
        </w:tc>
      </w:tr>
    </w:tbl>
    <w:p/>
    <w:p>
      <w:pPr>
        <w:pStyle w:val="Heading2"/>
        <w:spacing w:before="200" w:after="80"/>
      </w:pPr>
      <w:r>
        <w:t>7.3  Booking Validation</w:t>
      </w:r>
    </w:p>
    <w:tbl>
      <w:tblPr>
        <w:tblStyle w:val="TableGrid"/>
        <w:tblW w:type="auto" w:w="0"/>
        <w:jc w:val="left"/>
        <w:tblLook w:firstColumn="1" w:firstRow="1" w:lastColumn="0" w:lastRow="0" w:noHBand="0" w:noVBand="1" w:val="04A0"/>
      </w:tblPr>
      <w:tblGrid>
        <w:gridCol w:w="3135"/>
        <w:gridCol w:w="3135"/>
        <w:gridCol w:w="3135"/>
      </w:tblGrid>
      <w:tr>
        <w:tc>
          <w:tcPr>
            <w:tcW w:type="dxa" w:w="2376"/>
            <w:shd w:val="clear" w:color="auto" w:fill="002C5F"/>
          </w:tcPr>
          <w:p>
            <w:pPr>
              <w:spacing w:before="60" w:after="60"/>
              <w:jc w:val="center"/>
            </w:pPr>
            <w:r/>
            <w:r>
              <w:rPr>
                <w:rFonts w:ascii="Calibri" w:hAnsi="Calibri"/>
                <w:b/>
                <w:color w:val="FFFFFF"/>
                <w:sz w:val="21"/>
              </w:rPr>
              <w:t>Field / Rule</w:t>
            </w:r>
          </w:p>
        </w:tc>
        <w:tc>
          <w:tcPr>
            <w:tcW w:type="dxa" w:w="3312"/>
            <w:shd w:val="clear" w:color="auto" w:fill="002C5F"/>
          </w:tcPr>
          <w:p>
            <w:pPr>
              <w:spacing w:before="60" w:after="60"/>
              <w:jc w:val="center"/>
            </w:pPr>
            <w:r/>
            <w:r>
              <w:rPr>
                <w:rFonts w:ascii="Calibri" w:hAnsi="Calibri"/>
                <w:b/>
                <w:color w:val="FFFFFF"/>
                <w:sz w:val="21"/>
              </w:rPr>
              <w:t>Validation</w:t>
            </w:r>
          </w:p>
        </w:tc>
        <w:tc>
          <w:tcPr>
            <w:tcW w:type="dxa" w:w="3888"/>
            <w:shd w:val="clear" w:color="auto" w:fill="002C5F"/>
          </w:tcPr>
          <w:p>
            <w:pPr>
              <w:spacing w:before="60" w:after="60"/>
              <w:jc w:val="center"/>
            </w:pPr>
            <w:r/>
            <w:r>
              <w:rPr>
                <w:rFonts w:ascii="Calibri" w:hAnsi="Calibri"/>
                <w:b/>
                <w:color w:val="FFFFFF"/>
                <w:sz w:val="21"/>
              </w:rPr>
              <w:t>Error Response</w:t>
            </w:r>
          </w:p>
        </w:tc>
      </w:tr>
      <w:tr>
        <w:tc>
          <w:tcPr>
            <w:tcW w:type="dxa" w:w="2376"/>
            <w:shd w:val="clear" w:color="auto" w:fill="F0F6FF"/>
          </w:tcPr>
          <w:p>
            <w:pPr>
              <w:spacing w:before="40" w:after="40"/>
            </w:pPr>
            <w:r/>
            <w:r>
              <w:rPr>
                <w:rFonts w:ascii="Calibri" w:hAnsi="Calibri"/>
                <w:color w:val="1A1A2E"/>
                <w:sz w:val="21"/>
              </w:rPr>
              <w:t>Customer ID</w:t>
            </w:r>
          </w:p>
        </w:tc>
        <w:tc>
          <w:tcPr>
            <w:tcW w:type="dxa" w:w="3312"/>
            <w:shd w:val="clear" w:color="auto" w:fill="F0F6FF"/>
          </w:tcPr>
          <w:p>
            <w:pPr>
              <w:spacing w:before="40" w:after="40"/>
            </w:pPr>
            <w:r/>
            <w:r>
              <w:rPr>
                <w:rFonts w:ascii="Calibri" w:hAnsi="Calibri"/>
                <w:color w:val="1A1A2E"/>
                <w:sz w:val="21"/>
              </w:rPr>
              <w:t>Required; must reference an existing active customer.</w:t>
            </w:r>
          </w:p>
        </w:tc>
        <w:tc>
          <w:tcPr>
            <w:tcW w:type="dxa" w:w="3888"/>
            <w:shd w:val="clear" w:color="auto" w:fill="F0F6FF"/>
          </w:tcPr>
          <w:p>
            <w:pPr>
              <w:spacing w:before="40" w:after="40"/>
            </w:pPr>
            <w:r/>
            <w:r>
              <w:rPr>
                <w:rFonts w:ascii="Calibri" w:hAnsi="Calibri"/>
                <w:color w:val="1A1A2E"/>
                <w:sz w:val="21"/>
              </w:rPr>
              <w:t>HTTP 400 — 'Customer not found or inactive.'</w:t>
            </w:r>
          </w:p>
        </w:tc>
      </w:tr>
      <w:tr>
        <w:tc>
          <w:tcPr>
            <w:tcW w:type="dxa" w:w="2376"/>
            <w:shd w:val="clear" w:color="auto" w:fill="FFFFFF"/>
          </w:tcPr>
          <w:p>
            <w:pPr>
              <w:spacing w:before="40" w:after="40"/>
            </w:pPr>
            <w:r/>
            <w:r>
              <w:rPr>
                <w:rFonts w:ascii="Calibri" w:hAnsi="Calibri"/>
                <w:color w:val="1A1A2E"/>
                <w:sz w:val="21"/>
              </w:rPr>
              <w:t>Variant ID</w:t>
            </w:r>
          </w:p>
        </w:tc>
        <w:tc>
          <w:tcPr>
            <w:tcW w:type="dxa" w:w="3312"/>
            <w:shd w:val="clear" w:color="auto" w:fill="FFFFFF"/>
          </w:tcPr>
          <w:p>
            <w:pPr>
              <w:spacing w:before="40" w:after="40"/>
            </w:pPr>
            <w:r/>
            <w:r>
              <w:rPr>
                <w:rFonts w:ascii="Calibri" w:hAnsi="Calibri"/>
                <w:color w:val="1A1A2E"/>
                <w:sz w:val="21"/>
              </w:rPr>
              <w:t>Required; must reference an active vehicle variant.</w:t>
            </w:r>
          </w:p>
        </w:tc>
        <w:tc>
          <w:tcPr>
            <w:tcW w:type="dxa" w:w="3888"/>
            <w:shd w:val="clear" w:color="auto" w:fill="FFFFFF"/>
          </w:tcPr>
          <w:p>
            <w:pPr>
              <w:spacing w:before="40" w:after="40"/>
            </w:pPr>
            <w:r/>
            <w:r>
              <w:rPr>
                <w:rFonts w:ascii="Calibri" w:hAnsi="Calibri"/>
                <w:color w:val="1A1A2E"/>
                <w:sz w:val="21"/>
              </w:rPr>
              <w:t>HTTP 400 — 'Variant not found or inactive.'</w:t>
            </w:r>
          </w:p>
        </w:tc>
      </w:tr>
      <w:tr>
        <w:tc>
          <w:tcPr>
            <w:tcW w:type="dxa" w:w="2376"/>
            <w:shd w:val="clear" w:color="auto" w:fill="F0F6FF"/>
          </w:tcPr>
          <w:p>
            <w:pPr>
              <w:spacing w:before="40" w:after="40"/>
            </w:pPr>
            <w:r/>
            <w:r>
              <w:rPr>
                <w:rFonts w:ascii="Calibri" w:hAnsi="Calibri"/>
                <w:color w:val="1A1A2E"/>
                <w:sz w:val="21"/>
              </w:rPr>
              <w:t>Booking Amount</w:t>
            </w:r>
          </w:p>
        </w:tc>
        <w:tc>
          <w:tcPr>
            <w:tcW w:type="dxa" w:w="3312"/>
            <w:shd w:val="clear" w:color="auto" w:fill="F0F6FF"/>
          </w:tcPr>
          <w:p>
            <w:pPr>
              <w:spacing w:before="40" w:after="40"/>
            </w:pPr>
            <w:r/>
            <w:r>
              <w:rPr>
                <w:rFonts w:ascii="Calibri" w:hAnsi="Calibri"/>
                <w:color w:val="1A1A2E"/>
                <w:sz w:val="21"/>
              </w:rPr>
              <w:t>Required; must be &gt; 0 and ≤ Total Amount.</w:t>
            </w:r>
          </w:p>
        </w:tc>
        <w:tc>
          <w:tcPr>
            <w:tcW w:type="dxa" w:w="3888"/>
            <w:shd w:val="clear" w:color="auto" w:fill="F0F6FF"/>
          </w:tcPr>
          <w:p>
            <w:pPr>
              <w:spacing w:before="40" w:after="40"/>
            </w:pPr>
            <w:r/>
            <w:r>
              <w:rPr>
                <w:rFonts w:ascii="Calibri" w:hAnsi="Calibri"/>
                <w:color w:val="1A1A2E"/>
                <w:sz w:val="21"/>
              </w:rPr>
              <w:t>HTTP 400 — 'Booking amount must be between 0 and total amount.'</w:t>
            </w:r>
          </w:p>
        </w:tc>
      </w:tr>
      <w:tr>
        <w:tc>
          <w:tcPr>
            <w:tcW w:type="dxa" w:w="2376"/>
            <w:shd w:val="clear" w:color="auto" w:fill="FFFFFF"/>
          </w:tcPr>
          <w:p>
            <w:pPr>
              <w:spacing w:before="40" w:after="40"/>
            </w:pPr>
            <w:r/>
            <w:r>
              <w:rPr>
                <w:rFonts w:ascii="Calibri" w:hAnsi="Calibri"/>
                <w:color w:val="1A1A2E"/>
                <w:sz w:val="21"/>
              </w:rPr>
              <w:t>Total Amount</w:t>
            </w:r>
          </w:p>
        </w:tc>
        <w:tc>
          <w:tcPr>
            <w:tcW w:type="dxa" w:w="3312"/>
            <w:shd w:val="clear" w:color="auto" w:fill="FFFFFF"/>
          </w:tcPr>
          <w:p>
            <w:pPr>
              <w:spacing w:before="40" w:after="40"/>
            </w:pPr>
            <w:r/>
            <w:r>
              <w:rPr>
                <w:rFonts w:ascii="Calibri" w:hAnsi="Calibri"/>
                <w:color w:val="1A1A2E"/>
                <w:sz w:val="21"/>
              </w:rPr>
              <w:t>Required; must be &gt; 0.</w:t>
            </w:r>
          </w:p>
        </w:tc>
        <w:tc>
          <w:tcPr>
            <w:tcW w:type="dxa" w:w="3888"/>
            <w:shd w:val="clear" w:color="auto" w:fill="FFFFFF"/>
          </w:tcPr>
          <w:p>
            <w:pPr>
              <w:spacing w:before="40" w:after="40"/>
            </w:pPr>
            <w:r/>
            <w:r>
              <w:rPr>
                <w:rFonts w:ascii="Calibri" w:hAnsi="Calibri"/>
                <w:color w:val="1A1A2E"/>
                <w:sz w:val="21"/>
              </w:rPr>
              <w:t>HTTP 400 — 'Total amount is required.'</w:t>
            </w:r>
          </w:p>
        </w:tc>
      </w:tr>
      <w:tr>
        <w:tc>
          <w:tcPr>
            <w:tcW w:type="dxa" w:w="2376"/>
            <w:shd w:val="clear" w:color="auto" w:fill="F0F6FF"/>
          </w:tcPr>
          <w:p>
            <w:pPr>
              <w:spacing w:before="40" w:after="40"/>
            </w:pPr>
            <w:r/>
            <w:r>
              <w:rPr>
                <w:rFonts w:ascii="Calibri" w:hAnsi="Calibri"/>
                <w:color w:val="1A1A2E"/>
                <w:sz w:val="21"/>
              </w:rPr>
              <w:t>Payment Mode</w:t>
            </w:r>
          </w:p>
        </w:tc>
        <w:tc>
          <w:tcPr>
            <w:tcW w:type="dxa" w:w="3312"/>
            <w:shd w:val="clear" w:color="auto" w:fill="F0F6FF"/>
          </w:tcPr>
          <w:p>
            <w:pPr>
              <w:spacing w:before="40" w:after="40"/>
            </w:pPr>
            <w:r/>
            <w:r>
              <w:rPr>
                <w:rFonts w:ascii="Calibri" w:hAnsi="Calibri"/>
                <w:color w:val="1A1A2E"/>
                <w:sz w:val="21"/>
              </w:rPr>
              <w:t>Required; must be one of Cash, Cheque, Bank Transfer, Finance.</w:t>
            </w:r>
          </w:p>
        </w:tc>
        <w:tc>
          <w:tcPr>
            <w:tcW w:type="dxa" w:w="3888"/>
            <w:shd w:val="clear" w:color="auto" w:fill="F0F6FF"/>
          </w:tcPr>
          <w:p>
            <w:pPr>
              <w:spacing w:before="40" w:after="40"/>
            </w:pPr>
            <w:r/>
            <w:r>
              <w:rPr>
                <w:rFonts w:ascii="Calibri" w:hAnsi="Calibri"/>
                <w:color w:val="1A1A2E"/>
                <w:sz w:val="21"/>
              </w:rPr>
              <w:t>HTTP 400 — 'Invalid payment mode.'</w:t>
            </w:r>
          </w:p>
        </w:tc>
      </w:tr>
      <w:tr>
        <w:tc>
          <w:tcPr>
            <w:tcW w:type="dxa" w:w="2376"/>
            <w:shd w:val="clear" w:color="auto" w:fill="FFFFFF"/>
          </w:tcPr>
          <w:p>
            <w:pPr>
              <w:spacing w:before="40" w:after="40"/>
            </w:pPr>
            <w:r/>
            <w:r>
              <w:rPr>
                <w:rFonts w:ascii="Calibri" w:hAnsi="Calibri"/>
                <w:color w:val="1A1A2E"/>
                <w:sz w:val="21"/>
              </w:rPr>
              <w:t>Expected Delivery</w:t>
            </w:r>
          </w:p>
        </w:tc>
        <w:tc>
          <w:tcPr>
            <w:tcW w:type="dxa" w:w="3312"/>
            <w:shd w:val="clear" w:color="auto" w:fill="FFFFFF"/>
          </w:tcPr>
          <w:p>
            <w:pPr>
              <w:spacing w:before="40" w:after="40"/>
            </w:pPr>
            <w:r/>
            <w:r>
              <w:rPr>
                <w:rFonts w:ascii="Calibri" w:hAnsi="Calibri"/>
                <w:color w:val="1A1A2E"/>
                <w:sz w:val="21"/>
              </w:rPr>
              <w:t>Optional; if provided, must be a future date.</w:t>
            </w:r>
          </w:p>
        </w:tc>
        <w:tc>
          <w:tcPr>
            <w:tcW w:type="dxa" w:w="3888"/>
            <w:shd w:val="clear" w:color="auto" w:fill="FFFFFF"/>
          </w:tcPr>
          <w:p>
            <w:pPr>
              <w:spacing w:before="40" w:after="40"/>
            </w:pPr>
            <w:r/>
            <w:r>
              <w:rPr>
                <w:rFonts w:ascii="Calibri" w:hAnsi="Calibri"/>
                <w:color w:val="1A1A2E"/>
                <w:sz w:val="21"/>
              </w:rPr>
              <w:t>HTTP 400 — 'Expected delivery date must be in the future.'</w:t>
            </w:r>
          </w:p>
        </w:tc>
      </w:tr>
      <w:tr>
        <w:tc>
          <w:tcPr>
            <w:tcW w:type="dxa" w:w="2376"/>
            <w:shd w:val="clear" w:color="auto" w:fill="F0F6FF"/>
          </w:tcPr>
          <w:p>
            <w:pPr>
              <w:spacing w:before="40" w:after="40"/>
            </w:pPr>
            <w:r/>
            <w:r>
              <w:rPr>
                <w:rFonts w:ascii="Calibri" w:hAnsi="Calibri"/>
                <w:color w:val="1A1A2E"/>
                <w:sz w:val="21"/>
              </w:rPr>
              <w:t>Cancellation Reason</w:t>
            </w:r>
          </w:p>
        </w:tc>
        <w:tc>
          <w:tcPr>
            <w:tcW w:type="dxa" w:w="3312"/>
            <w:shd w:val="clear" w:color="auto" w:fill="F0F6FF"/>
          </w:tcPr>
          <w:p>
            <w:pPr>
              <w:spacing w:before="40" w:after="40"/>
            </w:pPr>
            <w:r/>
            <w:r>
              <w:rPr>
                <w:rFonts w:ascii="Calibri" w:hAnsi="Calibri"/>
                <w:color w:val="1A1A2E"/>
                <w:sz w:val="21"/>
              </w:rPr>
              <w:t>Required when cancelling a booking.</w:t>
            </w:r>
          </w:p>
        </w:tc>
        <w:tc>
          <w:tcPr>
            <w:tcW w:type="dxa" w:w="3888"/>
            <w:shd w:val="clear" w:color="auto" w:fill="F0F6FF"/>
          </w:tcPr>
          <w:p>
            <w:pPr>
              <w:spacing w:before="40" w:after="40"/>
            </w:pPr>
            <w:r/>
            <w:r>
              <w:rPr>
                <w:rFonts w:ascii="Calibri" w:hAnsi="Calibri"/>
                <w:color w:val="1A1A2E"/>
                <w:sz w:val="21"/>
              </w:rPr>
              <w:t>HTTP 400 — 'Cancellation reason is required.'</w:t>
            </w:r>
          </w:p>
        </w:tc>
      </w:tr>
      <w:tr>
        <w:tc>
          <w:tcPr>
            <w:tcW w:type="dxa" w:w="2376"/>
            <w:shd w:val="clear" w:color="auto" w:fill="FFFFFF"/>
          </w:tcPr>
          <w:p>
            <w:pPr>
              <w:spacing w:before="40" w:after="40"/>
            </w:pPr>
            <w:r/>
            <w:r>
              <w:rPr>
                <w:rFonts w:ascii="Calibri" w:hAnsi="Calibri"/>
                <w:color w:val="1A1A2E"/>
                <w:sz w:val="21"/>
              </w:rPr>
              <w:t>Status Transition</w:t>
            </w:r>
          </w:p>
        </w:tc>
        <w:tc>
          <w:tcPr>
            <w:tcW w:type="dxa" w:w="3312"/>
            <w:shd w:val="clear" w:color="auto" w:fill="FFFFFF"/>
          </w:tcPr>
          <w:p>
            <w:pPr>
              <w:spacing w:before="40" w:after="40"/>
            </w:pPr>
            <w:r/>
            <w:r>
              <w:rPr>
                <w:rFonts w:ascii="Calibri" w:hAnsi="Calibri"/>
                <w:color w:val="1A1A2E"/>
                <w:sz w:val="21"/>
              </w:rPr>
              <w:t>Status can only advance per the defined state machine.</w:t>
            </w:r>
          </w:p>
        </w:tc>
        <w:tc>
          <w:tcPr>
            <w:tcW w:type="dxa" w:w="3888"/>
            <w:shd w:val="clear" w:color="auto" w:fill="FFFFFF"/>
          </w:tcPr>
          <w:p>
            <w:pPr>
              <w:spacing w:before="40" w:after="40"/>
            </w:pPr>
            <w:r/>
            <w:r>
              <w:rPr>
                <w:rFonts w:ascii="Calibri" w:hAnsi="Calibri"/>
                <w:color w:val="1A1A2E"/>
                <w:sz w:val="21"/>
              </w:rPr>
              <w:t>HTTP 422 — 'Invalid status transition.'</w:t>
            </w:r>
          </w:p>
        </w:tc>
      </w:tr>
    </w:tbl>
    <w:p/>
    <w:p>
      <w:pPr>
        <w:pStyle w:val="Heading2"/>
        <w:spacing w:before="200" w:after="80"/>
      </w:pPr>
      <w:r>
        <w:t>7.4  Vehicle / Inventory Validation</w:t>
      </w:r>
    </w:p>
    <w:tbl>
      <w:tblPr>
        <w:tblStyle w:val="TableGrid"/>
        <w:tblW w:type="auto" w:w="0"/>
        <w:jc w:val="left"/>
        <w:tblLook w:firstColumn="1" w:firstRow="1" w:lastColumn="0" w:lastRow="0" w:noHBand="0" w:noVBand="1" w:val="04A0"/>
      </w:tblPr>
      <w:tblGrid>
        <w:gridCol w:w="3135"/>
        <w:gridCol w:w="3135"/>
        <w:gridCol w:w="3135"/>
      </w:tblGrid>
      <w:tr>
        <w:tc>
          <w:tcPr>
            <w:tcW w:type="dxa" w:w="2376"/>
            <w:shd w:val="clear" w:color="auto" w:fill="002C5F"/>
          </w:tcPr>
          <w:p>
            <w:pPr>
              <w:spacing w:before="60" w:after="60"/>
              <w:jc w:val="center"/>
            </w:pPr>
            <w:r/>
            <w:r>
              <w:rPr>
                <w:rFonts w:ascii="Calibri" w:hAnsi="Calibri"/>
                <w:b/>
                <w:color w:val="FFFFFF"/>
                <w:sz w:val="21"/>
              </w:rPr>
              <w:t>Field / Rule</w:t>
            </w:r>
          </w:p>
        </w:tc>
        <w:tc>
          <w:tcPr>
            <w:tcW w:type="dxa" w:w="3456"/>
            <w:shd w:val="clear" w:color="auto" w:fill="002C5F"/>
          </w:tcPr>
          <w:p>
            <w:pPr>
              <w:spacing w:before="60" w:after="60"/>
              <w:jc w:val="center"/>
            </w:pPr>
            <w:r/>
            <w:r>
              <w:rPr>
                <w:rFonts w:ascii="Calibri" w:hAnsi="Calibri"/>
                <w:b/>
                <w:color w:val="FFFFFF"/>
                <w:sz w:val="21"/>
              </w:rPr>
              <w:t>Validation</w:t>
            </w:r>
          </w:p>
        </w:tc>
        <w:tc>
          <w:tcPr>
            <w:tcW w:type="dxa" w:w="3744"/>
            <w:shd w:val="clear" w:color="auto" w:fill="002C5F"/>
          </w:tcPr>
          <w:p>
            <w:pPr>
              <w:spacing w:before="60" w:after="60"/>
              <w:jc w:val="center"/>
            </w:pPr>
            <w:r/>
            <w:r>
              <w:rPr>
                <w:rFonts w:ascii="Calibri" w:hAnsi="Calibri"/>
                <w:b/>
                <w:color w:val="FFFFFF"/>
                <w:sz w:val="21"/>
              </w:rPr>
              <w:t>Error Response</w:t>
            </w:r>
          </w:p>
        </w:tc>
      </w:tr>
      <w:tr>
        <w:tc>
          <w:tcPr>
            <w:tcW w:type="dxa" w:w="2376"/>
            <w:shd w:val="clear" w:color="auto" w:fill="F0F6FF"/>
          </w:tcPr>
          <w:p>
            <w:pPr>
              <w:spacing w:before="40" w:after="40"/>
            </w:pPr>
            <w:r/>
            <w:r>
              <w:rPr>
                <w:rFonts w:ascii="Calibri" w:hAnsi="Calibri"/>
                <w:color w:val="1A1A2E"/>
                <w:sz w:val="21"/>
              </w:rPr>
              <w:t>VIN</w:t>
            </w:r>
          </w:p>
        </w:tc>
        <w:tc>
          <w:tcPr>
            <w:tcW w:type="dxa" w:w="3456"/>
            <w:shd w:val="clear" w:color="auto" w:fill="F0F6FF"/>
          </w:tcPr>
          <w:p>
            <w:pPr>
              <w:spacing w:before="40" w:after="40"/>
            </w:pPr>
            <w:r/>
            <w:r>
              <w:rPr>
                <w:rFonts w:ascii="Calibri" w:hAnsi="Calibri"/>
                <w:color w:val="1A1A2E"/>
                <w:sz w:val="21"/>
              </w:rPr>
              <w:t>Required; exactly 17 alphanumeric characters; globally unique.</w:t>
            </w:r>
          </w:p>
        </w:tc>
        <w:tc>
          <w:tcPr>
            <w:tcW w:type="dxa" w:w="3744"/>
            <w:shd w:val="clear" w:color="auto" w:fill="F0F6FF"/>
          </w:tcPr>
          <w:p>
            <w:pPr>
              <w:spacing w:before="40" w:after="40"/>
            </w:pPr>
            <w:r/>
            <w:r>
              <w:rPr>
                <w:rFonts w:ascii="Calibri" w:hAnsi="Calibri"/>
                <w:color w:val="1A1A2E"/>
                <w:sz w:val="21"/>
              </w:rPr>
              <w:t>HTTP 400 / 409 — 'VIN is required / already exists.'</w:t>
            </w:r>
          </w:p>
        </w:tc>
      </w:tr>
      <w:tr>
        <w:tc>
          <w:tcPr>
            <w:tcW w:type="dxa" w:w="2376"/>
            <w:shd w:val="clear" w:color="auto" w:fill="FFFFFF"/>
          </w:tcPr>
          <w:p>
            <w:pPr>
              <w:spacing w:before="40" w:after="40"/>
            </w:pPr>
            <w:r/>
            <w:r>
              <w:rPr>
                <w:rFonts w:ascii="Calibri" w:hAnsi="Calibri"/>
                <w:color w:val="1A1A2E"/>
                <w:sz w:val="21"/>
              </w:rPr>
              <w:t>Chassis Number</w:t>
            </w:r>
          </w:p>
        </w:tc>
        <w:tc>
          <w:tcPr>
            <w:tcW w:type="dxa" w:w="3456"/>
            <w:shd w:val="clear" w:color="auto" w:fill="FFFFFF"/>
          </w:tcPr>
          <w:p>
            <w:pPr>
              <w:spacing w:before="40" w:after="40"/>
            </w:pPr>
            <w:r/>
            <w:r>
              <w:rPr>
                <w:rFonts w:ascii="Calibri" w:hAnsi="Calibri"/>
                <w:color w:val="1A1A2E"/>
                <w:sz w:val="21"/>
              </w:rPr>
              <w:t>Required; unique across all vehicles.</w:t>
            </w:r>
          </w:p>
        </w:tc>
        <w:tc>
          <w:tcPr>
            <w:tcW w:type="dxa" w:w="3744"/>
            <w:shd w:val="clear" w:color="auto" w:fill="FFFFFF"/>
          </w:tcPr>
          <w:p>
            <w:pPr>
              <w:spacing w:before="40" w:after="40"/>
            </w:pPr>
            <w:r/>
            <w:r>
              <w:rPr>
                <w:rFonts w:ascii="Calibri" w:hAnsi="Calibri"/>
                <w:color w:val="1A1A2E"/>
                <w:sz w:val="21"/>
              </w:rPr>
              <w:t>HTTP 409 — 'Chassis number already registered.'</w:t>
            </w:r>
          </w:p>
        </w:tc>
      </w:tr>
      <w:tr>
        <w:tc>
          <w:tcPr>
            <w:tcW w:type="dxa" w:w="2376"/>
            <w:shd w:val="clear" w:color="auto" w:fill="F0F6FF"/>
          </w:tcPr>
          <w:p>
            <w:pPr>
              <w:spacing w:before="40" w:after="40"/>
            </w:pPr>
            <w:r/>
            <w:r>
              <w:rPr>
                <w:rFonts w:ascii="Calibri" w:hAnsi="Calibri"/>
                <w:color w:val="1A1A2E"/>
                <w:sz w:val="21"/>
              </w:rPr>
              <w:t>Engine Number</w:t>
            </w:r>
          </w:p>
        </w:tc>
        <w:tc>
          <w:tcPr>
            <w:tcW w:type="dxa" w:w="3456"/>
            <w:shd w:val="clear" w:color="auto" w:fill="F0F6FF"/>
          </w:tcPr>
          <w:p>
            <w:pPr>
              <w:spacing w:before="40" w:after="40"/>
            </w:pPr>
            <w:r/>
            <w:r>
              <w:rPr>
                <w:rFonts w:ascii="Calibri" w:hAnsi="Calibri"/>
                <w:color w:val="1A1A2E"/>
                <w:sz w:val="21"/>
              </w:rPr>
              <w:t>Required; unique across all vehicles.</w:t>
            </w:r>
          </w:p>
        </w:tc>
        <w:tc>
          <w:tcPr>
            <w:tcW w:type="dxa" w:w="3744"/>
            <w:shd w:val="clear" w:color="auto" w:fill="F0F6FF"/>
          </w:tcPr>
          <w:p>
            <w:pPr>
              <w:spacing w:before="40" w:after="40"/>
            </w:pPr>
            <w:r/>
            <w:r>
              <w:rPr>
                <w:rFonts w:ascii="Calibri" w:hAnsi="Calibri"/>
                <w:color w:val="1A1A2E"/>
                <w:sz w:val="21"/>
              </w:rPr>
              <w:t>HTTP 409 — 'Engine number already registered.'</w:t>
            </w:r>
          </w:p>
        </w:tc>
      </w:tr>
      <w:tr>
        <w:tc>
          <w:tcPr>
            <w:tcW w:type="dxa" w:w="2376"/>
            <w:shd w:val="clear" w:color="auto" w:fill="FFFFFF"/>
          </w:tcPr>
          <w:p>
            <w:pPr>
              <w:spacing w:before="40" w:after="40"/>
            </w:pPr>
            <w:r/>
            <w:r>
              <w:rPr>
                <w:rFonts w:ascii="Calibri" w:hAnsi="Calibri"/>
                <w:color w:val="1A1A2E"/>
                <w:sz w:val="21"/>
              </w:rPr>
              <w:t>Variant ID</w:t>
            </w:r>
          </w:p>
        </w:tc>
        <w:tc>
          <w:tcPr>
            <w:tcW w:type="dxa" w:w="3456"/>
            <w:shd w:val="clear" w:color="auto" w:fill="FFFFFF"/>
          </w:tcPr>
          <w:p>
            <w:pPr>
              <w:spacing w:before="40" w:after="40"/>
            </w:pPr>
            <w:r/>
            <w:r>
              <w:rPr>
                <w:rFonts w:ascii="Calibri" w:hAnsi="Calibri"/>
                <w:color w:val="1A1A2E"/>
                <w:sz w:val="21"/>
              </w:rPr>
              <w:t>Required; must reference an active vehicle variant.</w:t>
            </w:r>
          </w:p>
        </w:tc>
        <w:tc>
          <w:tcPr>
            <w:tcW w:type="dxa" w:w="3744"/>
            <w:shd w:val="clear" w:color="auto" w:fill="FFFFFF"/>
          </w:tcPr>
          <w:p>
            <w:pPr>
              <w:spacing w:before="40" w:after="40"/>
            </w:pPr>
            <w:r/>
            <w:r>
              <w:rPr>
                <w:rFonts w:ascii="Calibri" w:hAnsi="Calibri"/>
                <w:color w:val="1A1A2E"/>
                <w:sz w:val="21"/>
              </w:rPr>
              <w:t>HTTP 400 — 'Variant not found.'</w:t>
            </w:r>
          </w:p>
        </w:tc>
      </w:tr>
      <w:tr>
        <w:tc>
          <w:tcPr>
            <w:tcW w:type="dxa" w:w="2376"/>
            <w:shd w:val="clear" w:color="auto" w:fill="F0F6FF"/>
          </w:tcPr>
          <w:p>
            <w:pPr>
              <w:spacing w:before="40" w:after="40"/>
            </w:pPr>
            <w:r/>
            <w:r>
              <w:rPr>
                <w:rFonts w:ascii="Calibri" w:hAnsi="Calibri"/>
                <w:color w:val="1A1A2E"/>
                <w:sz w:val="21"/>
              </w:rPr>
              <w:t>Selling Price</w:t>
            </w:r>
          </w:p>
        </w:tc>
        <w:tc>
          <w:tcPr>
            <w:tcW w:type="dxa" w:w="3456"/>
            <w:shd w:val="clear" w:color="auto" w:fill="F0F6FF"/>
          </w:tcPr>
          <w:p>
            <w:pPr>
              <w:spacing w:before="40" w:after="40"/>
            </w:pPr>
            <w:r/>
            <w:r>
              <w:rPr>
                <w:rFonts w:ascii="Calibri" w:hAnsi="Calibri"/>
                <w:color w:val="1A1A2E"/>
                <w:sz w:val="21"/>
              </w:rPr>
              <w:t>Required; must be &gt; 0.</w:t>
            </w:r>
          </w:p>
        </w:tc>
        <w:tc>
          <w:tcPr>
            <w:tcW w:type="dxa" w:w="3744"/>
            <w:shd w:val="clear" w:color="auto" w:fill="F0F6FF"/>
          </w:tcPr>
          <w:p>
            <w:pPr>
              <w:spacing w:before="40" w:after="40"/>
            </w:pPr>
            <w:r/>
            <w:r>
              <w:rPr>
                <w:rFonts w:ascii="Calibri" w:hAnsi="Calibri"/>
                <w:color w:val="1A1A2E"/>
                <w:sz w:val="21"/>
              </w:rPr>
              <w:t>HTTP 400 — 'Selling price must be greater than zero.'</w:t>
            </w:r>
          </w:p>
        </w:tc>
      </w:tr>
      <w:tr>
        <w:tc>
          <w:tcPr>
            <w:tcW w:type="dxa" w:w="2376"/>
            <w:shd w:val="clear" w:color="auto" w:fill="FFFFFF"/>
          </w:tcPr>
          <w:p>
            <w:pPr>
              <w:spacing w:before="40" w:after="40"/>
            </w:pPr>
            <w:r/>
            <w:r>
              <w:rPr>
                <w:rFonts w:ascii="Calibri" w:hAnsi="Calibri"/>
                <w:color w:val="1A1A2E"/>
                <w:sz w:val="21"/>
              </w:rPr>
              <w:t>Manufacturing Year</w:t>
            </w:r>
          </w:p>
        </w:tc>
        <w:tc>
          <w:tcPr>
            <w:tcW w:type="dxa" w:w="3456"/>
            <w:shd w:val="clear" w:color="auto" w:fill="FFFFFF"/>
          </w:tcPr>
          <w:p>
            <w:pPr>
              <w:spacing w:before="40" w:after="40"/>
            </w:pPr>
            <w:r/>
            <w:r>
              <w:rPr>
                <w:rFonts w:ascii="Calibri" w:hAnsi="Calibri"/>
                <w:color w:val="1A1A2E"/>
                <w:sz w:val="21"/>
              </w:rPr>
              <w:t>Required; must be between 2000 and current year + 1.</w:t>
            </w:r>
          </w:p>
        </w:tc>
        <w:tc>
          <w:tcPr>
            <w:tcW w:type="dxa" w:w="3744"/>
            <w:shd w:val="clear" w:color="auto" w:fill="FFFFFF"/>
          </w:tcPr>
          <w:p>
            <w:pPr>
              <w:spacing w:before="40" w:after="40"/>
            </w:pPr>
            <w:r/>
            <w:r>
              <w:rPr>
                <w:rFonts w:ascii="Calibri" w:hAnsi="Calibri"/>
                <w:color w:val="1A1A2E"/>
                <w:sz w:val="21"/>
              </w:rPr>
              <w:t>HTTP 400 — 'Manufacturing year is out of range.'</w:t>
            </w:r>
          </w:p>
        </w:tc>
      </w:tr>
      <w:tr>
        <w:tc>
          <w:tcPr>
            <w:tcW w:type="dxa" w:w="2376"/>
            <w:shd w:val="clear" w:color="auto" w:fill="F0F6FF"/>
          </w:tcPr>
          <w:p>
            <w:pPr>
              <w:spacing w:before="40" w:after="40"/>
            </w:pPr>
            <w:r/>
            <w:r>
              <w:rPr>
                <w:rFonts w:ascii="Calibri" w:hAnsi="Calibri"/>
                <w:color w:val="1A1A2E"/>
                <w:sz w:val="21"/>
              </w:rPr>
              <w:t>Status Transition</w:t>
            </w:r>
          </w:p>
        </w:tc>
        <w:tc>
          <w:tcPr>
            <w:tcW w:type="dxa" w:w="3456"/>
            <w:shd w:val="clear" w:color="auto" w:fill="F0F6FF"/>
          </w:tcPr>
          <w:p>
            <w:pPr>
              <w:spacing w:before="40" w:after="40"/>
            </w:pPr>
            <w:r/>
            <w:r>
              <w:rPr>
                <w:rFonts w:ascii="Calibri" w:hAnsi="Calibri"/>
                <w:color w:val="1A1A2E"/>
                <w:sz w:val="21"/>
              </w:rPr>
              <w:t>Must follow defined vehicle status workflow.</w:t>
            </w:r>
          </w:p>
        </w:tc>
        <w:tc>
          <w:tcPr>
            <w:tcW w:type="dxa" w:w="3744"/>
            <w:shd w:val="clear" w:color="auto" w:fill="F0F6FF"/>
          </w:tcPr>
          <w:p>
            <w:pPr>
              <w:spacing w:before="40" w:after="40"/>
            </w:pPr>
            <w:r/>
            <w:r>
              <w:rPr>
                <w:rFonts w:ascii="Calibri" w:hAnsi="Calibri"/>
                <w:color w:val="1A1A2E"/>
                <w:sz w:val="21"/>
              </w:rPr>
              <w:t>HTTP 422 — 'Invalid status transition.'</w:t>
            </w:r>
          </w:p>
        </w:tc>
      </w:tr>
    </w:tbl>
    <w:p/>
    <w:p>
      <w:pPr>
        <w:pStyle w:val="Heading2"/>
        <w:spacing w:before="200" w:after="80"/>
      </w:pPr>
      <w:r>
        <w:t>7.5  Accessory Validation</w:t>
      </w:r>
    </w:p>
    <w:tbl>
      <w:tblPr>
        <w:tblStyle w:val="TableGrid"/>
        <w:tblW w:type="auto" w:w="0"/>
        <w:jc w:val="left"/>
        <w:tblLook w:firstColumn="1" w:firstRow="1" w:lastColumn="0" w:lastRow="0" w:noHBand="0" w:noVBand="1" w:val="04A0"/>
      </w:tblPr>
      <w:tblGrid>
        <w:gridCol w:w="3135"/>
        <w:gridCol w:w="3135"/>
        <w:gridCol w:w="3135"/>
      </w:tblGrid>
      <w:tr>
        <w:tc>
          <w:tcPr>
            <w:tcW w:type="dxa" w:w="2376"/>
            <w:shd w:val="clear" w:color="auto" w:fill="002C5F"/>
          </w:tcPr>
          <w:p>
            <w:pPr>
              <w:spacing w:before="60" w:after="60"/>
              <w:jc w:val="center"/>
            </w:pPr>
            <w:r/>
            <w:r>
              <w:rPr>
                <w:rFonts w:ascii="Calibri" w:hAnsi="Calibri"/>
                <w:b/>
                <w:color w:val="FFFFFF"/>
                <w:sz w:val="21"/>
              </w:rPr>
              <w:t>Field / Rule</w:t>
            </w:r>
          </w:p>
        </w:tc>
        <w:tc>
          <w:tcPr>
            <w:tcW w:type="dxa" w:w="3312"/>
            <w:shd w:val="clear" w:color="auto" w:fill="002C5F"/>
          </w:tcPr>
          <w:p>
            <w:pPr>
              <w:spacing w:before="60" w:after="60"/>
              <w:jc w:val="center"/>
            </w:pPr>
            <w:r/>
            <w:r>
              <w:rPr>
                <w:rFonts w:ascii="Calibri" w:hAnsi="Calibri"/>
                <w:b/>
                <w:color w:val="FFFFFF"/>
                <w:sz w:val="21"/>
              </w:rPr>
              <w:t>Validation</w:t>
            </w:r>
          </w:p>
        </w:tc>
        <w:tc>
          <w:tcPr>
            <w:tcW w:type="dxa" w:w="3888"/>
            <w:shd w:val="clear" w:color="auto" w:fill="002C5F"/>
          </w:tcPr>
          <w:p>
            <w:pPr>
              <w:spacing w:before="60" w:after="60"/>
              <w:jc w:val="center"/>
            </w:pPr>
            <w:r/>
            <w:r>
              <w:rPr>
                <w:rFonts w:ascii="Calibri" w:hAnsi="Calibri"/>
                <w:b/>
                <w:color w:val="FFFFFF"/>
                <w:sz w:val="21"/>
              </w:rPr>
              <w:t>Error Response</w:t>
            </w:r>
          </w:p>
        </w:tc>
      </w:tr>
      <w:tr>
        <w:tc>
          <w:tcPr>
            <w:tcW w:type="dxa" w:w="2376"/>
            <w:shd w:val="clear" w:color="auto" w:fill="F0F6FF"/>
          </w:tcPr>
          <w:p>
            <w:pPr>
              <w:spacing w:before="40" w:after="40"/>
            </w:pPr>
            <w:r/>
            <w:r>
              <w:rPr>
                <w:rFonts w:ascii="Calibri" w:hAnsi="Calibri"/>
                <w:color w:val="1A1A2E"/>
                <w:sz w:val="21"/>
              </w:rPr>
              <w:t>Accessory Name</w:t>
            </w:r>
          </w:p>
        </w:tc>
        <w:tc>
          <w:tcPr>
            <w:tcW w:type="dxa" w:w="3312"/>
            <w:shd w:val="clear" w:color="auto" w:fill="F0F6FF"/>
          </w:tcPr>
          <w:p>
            <w:pPr>
              <w:spacing w:before="40" w:after="40"/>
            </w:pPr>
            <w:r/>
            <w:r>
              <w:rPr>
                <w:rFonts w:ascii="Calibri" w:hAnsi="Calibri"/>
                <w:color w:val="1A1A2E"/>
                <w:sz w:val="21"/>
              </w:rPr>
              <w:t>Required; max 100 characters.</w:t>
            </w:r>
          </w:p>
        </w:tc>
        <w:tc>
          <w:tcPr>
            <w:tcW w:type="dxa" w:w="3888"/>
            <w:shd w:val="clear" w:color="auto" w:fill="F0F6FF"/>
          </w:tcPr>
          <w:p>
            <w:pPr>
              <w:spacing w:before="40" w:after="40"/>
            </w:pPr>
            <w:r/>
            <w:r>
              <w:rPr>
                <w:rFonts w:ascii="Calibri" w:hAnsi="Calibri"/>
                <w:color w:val="1A1A2E"/>
                <w:sz w:val="21"/>
              </w:rPr>
              <w:t>HTTP 400 — 'Accessory name is required.'</w:t>
            </w:r>
          </w:p>
        </w:tc>
      </w:tr>
      <w:tr>
        <w:tc>
          <w:tcPr>
            <w:tcW w:type="dxa" w:w="2376"/>
            <w:shd w:val="clear" w:color="auto" w:fill="FFFFFF"/>
          </w:tcPr>
          <w:p>
            <w:pPr>
              <w:spacing w:before="40" w:after="40"/>
            </w:pPr>
            <w:r/>
            <w:r>
              <w:rPr>
                <w:rFonts w:ascii="Calibri" w:hAnsi="Calibri"/>
                <w:color w:val="1A1A2E"/>
                <w:sz w:val="21"/>
              </w:rPr>
              <w:t>Accessory Code</w:t>
            </w:r>
          </w:p>
        </w:tc>
        <w:tc>
          <w:tcPr>
            <w:tcW w:type="dxa" w:w="3312"/>
            <w:shd w:val="clear" w:color="auto" w:fill="FFFFFF"/>
          </w:tcPr>
          <w:p>
            <w:pPr>
              <w:spacing w:before="40" w:after="40"/>
            </w:pPr>
            <w:r/>
            <w:r>
              <w:rPr>
                <w:rFonts w:ascii="Calibri" w:hAnsi="Calibri"/>
                <w:color w:val="1A1A2E"/>
                <w:sz w:val="21"/>
              </w:rPr>
              <w:t>Required; unique across all accessories.</w:t>
            </w:r>
          </w:p>
        </w:tc>
        <w:tc>
          <w:tcPr>
            <w:tcW w:type="dxa" w:w="3888"/>
            <w:shd w:val="clear" w:color="auto" w:fill="FFFFFF"/>
          </w:tcPr>
          <w:p>
            <w:pPr>
              <w:spacing w:before="40" w:after="40"/>
            </w:pPr>
            <w:r/>
            <w:r>
              <w:rPr>
                <w:rFonts w:ascii="Calibri" w:hAnsi="Calibri"/>
                <w:color w:val="1A1A2E"/>
                <w:sz w:val="21"/>
              </w:rPr>
              <w:t>HTTP 409 — 'Accessory code already exists.'</w:t>
            </w:r>
          </w:p>
        </w:tc>
      </w:tr>
      <w:tr>
        <w:tc>
          <w:tcPr>
            <w:tcW w:type="dxa" w:w="2376"/>
            <w:shd w:val="clear" w:color="auto" w:fill="F0F6FF"/>
          </w:tcPr>
          <w:p>
            <w:pPr>
              <w:spacing w:before="40" w:after="40"/>
            </w:pPr>
            <w:r/>
            <w:r>
              <w:rPr>
                <w:rFonts w:ascii="Calibri" w:hAnsi="Calibri"/>
                <w:color w:val="1A1A2E"/>
                <w:sz w:val="21"/>
              </w:rPr>
              <w:t>Price</w:t>
            </w:r>
          </w:p>
        </w:tc>
        <w:tc>
          <w:tcPr>
            <w:tcW w:type="dxa" w:w="3312"/>
            <w:shd w:val="clear" w:color="auto" w:fill="F0F6FF"/>
          </w:tcPr>
          <w:p>
            <w:pPr>
              <w:spacing w:before="40" w:after="40"/>
            </w:pPr>
            <w:r/>
            <w:r>
              <w:rPr>
                <w:rFonts w:ascii="Calibri" w:hAnsi="Calibri"/>
                <w:color w:val="1A1A2E"/>
                <w:sz w:val="21"/>
              </w:rPr>
              <w:t>Required; must be ≥ 0.</w:t>
            </w:r>
          </w:p>
        </w:tc>
        <w:tc>
          <w:tcPr>
            <w:tcW w:type="dxa" w:w="3888"/>
            <w:shd w:val="clear" w:color="auto" w:fill="F0F6FF"/>
          </w:tcPr>
          <w:p>
            <w:pPr>
              <w:spacing w:before="40" w:after="40"/>
            </w:pPr>
            <w:r/>
            <w:r>
              <w:rPr>
                <w:rFonts w:ascii="Calibri" w:hAnsi="Calibri"/>
                <w:color w:val="1A1A2E"/>
                <w:sz w:val="21"/>
              </w:rPr>
              <w:t>HTTP 400 — 'Price must be zero or greater.'</w:t>
            </w:r>
          </w:p>
        </w:tc>
      </w:tr>
    </w:tbl>
    <w:p/>
    <w:p>
      <w:r>
        <w:br w:type="page"/>
      </w:r>
    </w:p>
    <w:p>
      <w:pPr>
        <w:pStyle w:val="Heading1"/>
        <w:spacing w:before="280" w:after="120"/>
      </w:pPr>
      <w:r>
        <w:t>8. Error Handling</w:t>
      </w:r>
    </w:p>
    <w:p>
      <w:pPr>
        <w:spacing w:before="40" w:after="100" w:line="280" w:lineRule="exact"/>
      </w:pPr>
      <w:r>
        <w:t>The DMS implements a unified, multi-layer error handling strategy that ensures all failures — whether caused by invalid input, security violations, or unexpected server conditions — are communicated to the user in a clear, structured, and actionable manner.</w:t>
      </w:r>
    </w:p>
    <w:p>
      <w:pPr>
        <w:pStyle w:val="Heading2"/>
        <w:spacing w:before="200" w:after="80"/>
      </w:pPr>
      <w:r>
        <w:t>8.1  Error Handling Architecture</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002C5F"/>
          </w:tcPr>
          <w:p>
            <w:pPr>
              <w:spacing w:before="60" w:after="60"/>
              <w:jc w:val="center"/>
            </w:pPr>
            <w:r/>
            <w:r>
              <w:rPr>
                <w:rFonts w:ascii="Calibri" w:hAnsi="Calibri"/>
                <w:b/>
                <w:color w:val="FFFFFF"/>
                <w:sz w:val="21"/>
              </w:rPr>
              <w:t>Layer</w:t>
            </w:r>
          </w:p>
        </w:tc>
        <w:tc>
          <w:tcPr>
            <w:tcW w:type="dxa" w:w="2880"/>
            <w:shd w:val="clear" w:color="auto" w:fill="002C5F"/>
          </w:tcPr>
          <w:p>
            <w:pPr>
              <w:spacing w:before="60" w:after="60"/>
              <w:jc w:val="center"/>
            </w:pPr>
            <w:r/>
            <w:r>
              <w:rPr>
                <w:rFonts w:ascii="Calibri" w:hAnsi="Calibri"/>
                <w:b/>
                <w:color w:val="FFFFFF"/>
                <w:sz w:val="21"/>
              </w:rPr>
              <w:t>Mechanism</w:t>
            </w:r>
          </w:p>
        </w:tc>
        <w:tc>
          <w:tcPr>
            <w:tcW w:type="dxa" w:w="4104"/>
            <w:shd w:val="clear" w:color="auto" w:fill="002C5F"/>
          </w:tcPr>
          <w:p>
            <w:pPr>
              <w:spacing w:before="60" w:after="60"/>
              <w:jc w:val="center"/>
            </w:pPr>
            <w:r/>
            <w:r>
              <w:rPr>
                <w:rFonts w:ascii="Calibri" w:hAnsi="Calibri"/>
                <w:b/>
                <w:color w:val="FFFFFF"/>
                <w:sz w:val="21"/>
              </w:rPr>
              <w:t>Purpose</w:t>
            </w:r>
          </w:p>
        </w:tc>
      </w:tr>
      <w:tr>
        <w:tc>
          <w:tcPr>
            <w:tcW w:type="dxa" w:w="2592"/>
            <w:shd w:val="clear" w:color="auto" w:fill="F0F6FF"/>
          </w:tcPr>
          <w:p>
            <w:pPr>
              <w:spacing w:before="40" w:after="40"/>
            </w:pPr>
            <w:r/>
            <w:r>
              <w:rPr>
                <w:rFonts w:ascii="Calibri" w:hAnsi="Calibri"/>
                <w:color w:val="1A1A2E"/>
                <w:sz w:val="21"/>
              </w:rPr>
              <w:t>Client-Side (React)</w:t>
            </w:r>
          </w:p>
        </w:tc>
        <w:tc>
          <w:tcPr>
            <w:tcW w:type="dxa" w:w="2880"/>
            <w:shd w:val="clear" w:color="auto" w:fill="F0F6FF"/>
          </w:tcPr>
          <w:p>
            <w:pPr>
              <w:spacing w:before="40" w:after="40"/>
            </w:pPr>
            <w:r/>
            <w:r>
              <w:rPr>
                <w:rFonts w:ascii="Calibri" w:hAnsi="Calibri"/>
                <w:color w:val="1A1A2E"/>
                <w:sz w:val="21"/>
              </w:rPr>
              <w:t>React form state + conditional rendering</w:t>
            </w:r>
          </w:p>
        </w:tc>
        <w:tc>
          <w:tcPr>
            <w:tcW w:type="dxa" w:w="4104"/>
            <w:shd w:val="clear" w:color="auto" w:fill="F0F6FF"/>
          </w:tcPr>
          <w:p>
            <w:pPr>
              <w:spacing w:before="40" w:after="40"/>
            </w:pPr>
            <w:r/>
            <w:r>
              <w:rPr>
                <w:rFonts w:ascii="Calibri" w:hAnsi="Calibri"/>
                <w:color w:val="1A1A2E"/>
                <w:sz w:val="21"/>
              </w:rPr>
              <w:t>Immediate, real-time feedback without API round-trips for format and empty-field errors.</w:t>
            </w:r>
          </w:p>
        </w:tc>
      </w:tr>
      <w:tr>
        <w:tc>
          <w:tcPr>
            <w:tcW w:type="dxa" w:w="2592"/>
            <w:shd w:val="clear" w:color="auto" w:fill="FFFFFF"/>
          </w:tcPr>
          <w:p>
            <w:pPr>
              <w:spacing w:before="40" w:after="40"/>
            </w:pPr>
            <w:r/>
            <w:r>
              <w:rPr>
                <w:rFonts w:ascii="Calibri" w:hAnsi="Calibri"/>
                <w:color w:val="1A1A2E"/>
                <w:sz w:val="21"/>
              </w:rPr>
              <w:t>Network / Axios</w:t>
            </w:r>
          </w:p>
        </w:tc>
        <w:tc>
          <w:tcPr>
            <w:tcW w:type="dxa" w:w="2880"/>
            <w:shd w:val="clear" w:color="auto" w:fill="FFFFFF"/>
          </w:tcPr>
          <w:p>
            <w:pPr>
              <w:spacing w:before="40" w:after="40"/>
            </w:pPr>
            <w:r/>
            <w:r>
              <w:rPr>
                <w:rFonts w:ascii="Calibri" w:hAnsi="Calibri"/>
                <w:color w:val="1A1A2E"/>
                <w:sz w:val="21"/>
              </w:rPr>
              <w:t>Axios response interceptor</w:t>
            </w:r>
          </w:p>
        </w:tc>
        <w:tc>
          <w:tcPr>
            <w:tcW w:type="dxa" w:w="4104"/>
            <w:shd w:val="clear" w:color="auto" w:fill="FFFFFF"/>
          </w:tcPr>
          <w:p>
            <w:pPr>
              <w:spacing w:before="40" w:after="40"/>
            </w:pPr>
            <w:r/>
            <w:r>
              <w:rPr>
                <w:rFonts w:ascii="Calibri" w:hAnsi="Calibri"/>
                <w:color w:val="1A1A2E"/>
                <w:sz w:val="21"/>
              </w:rPr>
              <w:t>Catches non-2xx responses globally; triggers centralised error handling logic.</w:t>
            </w:r>
          </w:p>
        </w:tc>
      </w:tr>
      <w:tr>
        <w:tc>
          <w:tcPr>
            <w:tcW w:type="dxa" w:w="2592"/>
            <w:shd w:val="clear" w:color="auto" w:fill="F0F6FF"/>
          </w:tcPr>
          <w:p>
            <w:pPr>
              <w:spacing w:before="40" w:after="40"/>
            </w:pPr>
            <w:r/>
            <w:r>
              <w:rPr>
                <w:rFonts w:ascii="Calibri" w:hAnsi="Calibri"/>
                <w:color w:val="1A1A2E"/>
                <w:sz w:val="21"/>
              </w:rPr>
              <w:t>Spring Security</w:t>
            </w:r>
          </w:p>
        </w:tc>
        <w:tc>
          <w:tcPr>
            <w:tcW w:type="dxa" w:w="2880"/>
            <w:shd w:val="clear" w:color="auto" w:fill="F0F6FF"/>
          </w:tcPr>
          <w:p>
            <w:pPr>
              <w:spacing w:before="40" w:after="40"/>
            </w:pPr>
            <w:r/>
            <w:r>
              <w:rPr>
                <w:rFonts w:ascii="Calibri" w:hAnsi="Calibri"/>
                <w:color w:val="1A1A2E"/>
                <w:sz w:val="21"/>
              </w:rPr>
              <w:t>AuthenticationEntryPoint, AccessDeniedHandler</w:t>
            </w:r>
          </w:p>
        </w:tc>
        <w:tc>
          <w:tcPr>
            <w:tcW w:type="dxa" w:w="4104"/>
            <w:shd w:val="clear" w:color="auto" w:fill="F0F6FF"/>
          </w:tcPr>
          <w:p>
            <w:pPr>
              <w:spacing w:before="40" w:after="40"/>
            </w:pPr>
            <w:r/>
            <w:r>
              <w:rPr>
                <w:rFonts w:ascii="Calibri" w:hAnsi="Calibri"/>
                <w:color w:val="1A1A2E"/>
                <w:sz w:val="21"/>
              </w:rPr>
              <w:t>Intercepts authentication (401) and authorisation (403) failures before reaching controllers.</w:t>
            </w:r>
          </w:p>
        </w:tc>
      </w:tr>
      <w:tr>
        <w:tc>
          <w:tcPr>
            <w:tcW w:type="dxa" w:w="2592"/>
            <w:shd w:val="clear" w:color="auto" w:fill="FFFFFF"/>
          </w:tcPr>
          <w:p>
            <w:pPr>
              <w:spacing w:before="40" w:after="40"/>
            </w:pPr>
            <w:r/>
            <w:r>
              <w:rPr>
                <w:rFonts w:ascii="Calibri" w:hAnsi="Calibri"/>
                <w:color w:val="1A1A2E"/>
                <w:sz w:val="21"/>
              </w:rPr>
              <w:t>Controller / Bean Valid.</w:t>
            </w:r>
          </w:p>
        </w:tc>
        <w:tc>
          <w:tcPr>
            <w:tcW w:type="dxa" w:w="2880"/>
            <w:shd w:val="clear" w:color="auto" w:fill="FFFFFF"/>
          </w:tcPr>
          <w:p>
            <w:pPr>
              <w:spacing w:before="40" w:after="40"/>
            </w:pPr>
            <w:r/>
            <w:r>
              <w:rPr>
                <w:rFonts w:ascii="Calibri" w:hAnsi="Calibri"/>
                <w:color w:val="1A1A2E"/>
                <w:sz w:val="21"/>
              </w:rPr>
              <w:t>@Valid annotations + MethodArgumentNotValidEx.</w:t>
            </w:r>
          </w:p>
        </w:tc>
        <w:tc>
          <w:tcPr>
            <w:tcW w:type="dxa" w:w="4104"/>
            <w:shd w:val="clear" w:color="auto" w:fill="FFFFFF"/>
          </w:tcPr>
          <w:p>
            <w:pPr>
              <w:spacing w:before="40" w:after="40"/>
            </w:pPr>
            <w:r/>
            <w:r>
              <w:rPr>
                <w:rFonts w:ascii="Calibri" w:hAnsi="Calibri"/>
                <w:color w:val="1A1A2E"/>
                <w:sz w:val="21"/>
              </w:rPr>
              <w:t>Intercepts DTO validation failures; maps to 400 Bad Request with field-level errors.</w:t>
            </w:r>
          </w:p>
        </w:tc>
      </w:tr>
      <w:tr>
        <w:tc>
          <w:tcPr>
            <w:tcW w:type="dxa" w:w="2592"/>
            <w:shd w:val="clear" w:color="auto" w:fill="F0F6FF"/>
          </w:tcPr>
          <w:p>
            <w:pPr>
              <w:spacing w:before="40" w:after="40"/>
            </w:pPr>
            <w:r/>
            <w:r>
              <w:rPr>
                <w:rFonts w:ascii="Calibri" w:hAnsi="Calibri"/>
                <w:color w:val="1A1A2E"/>
                <w:sz w:val="21"/>
              </w:rPr>
              <w:t>Global Exception Handler</w:t>
            </w:r>
          </w:p>
        </w:tc>
        <w:tc>
          <w:tcPr>
            <w:tcW w:type="dxa" w:w="2880"/>
            <w:shd w:val="clear" w:color="auto" w:fill="F0F6FF"/>
          </w:tcPr>
          <w:p>
            <w:pPr>
              <w:spacing w:before="40" w:after="40"/>
            </w:pPr>
            <w:r/>
            <w:r>
              <w:rPr>
                <w:rFonts w:ascii="Calibri" w:hAnsi="Calibri"/>
                <w:color w:val="1A1A2E"/>
                <w:sz w:val="21"/>
              </w:rPr>
              <w:t>@ControllerAdvice GlobalExceptionHandler class</w:t>
            </w:r>
          </w:p>
        </w:tc>
        <w:tc>
          <w:tcPr>
            <w:tcW w:type="dxa" w:w="4104"/>
            <w:shd w:val="clear" w:color="auto" w:fill="F0F6FF"/>
          </w:tcPr>
          <w:p>
            <w:pPr>
              <w:spacing w:before="40" w:after="40"/>
            </w:pPr>
            <w:r/>
            <w:r>
              <w:rPr>
                <w:rFonts w:ascii="Calibri" w:hAnsi="Calibri"/>
                <w:color w:val="1A1A2E"/>
                <w:sz w:val="21"/>
              </w:rPr>
              <w:t>Catches all unhandled exceptions; maps them to structured HTTP error responses.</w:t>
            </w:r>
          </w:p>
        </w:tc>
      </w:tr>
      <w:tr>
        <w:tc>
          <w:tcPr>
            <w:tcW w:type="dxa" w:w="2592"/>
            <w:shd w:val="clear" w:color="auto" w:fill="FFFFFF"/>
          </w:tcPr>
          <w:p>
            <w:pPr>
              <w:spacing w:before="40" w:after="40"/>
            </w:pPr>
            <w:r/>
            <w:r>
              <w:rPr>
                <w:rFonts w:ascii="Calibri" w:hAnsi="Calibri"/>
                <w:color w:val="1A1A2E"/>
                <w:sz w:val="21"/>
              </w:rPr>
              <w:t>Database Layer</w:t>
            </w:r>
          </w:p>
        </w:tc>
        <w:tc>
          <w:tcPr>
            <w:tcW w:type="dxa" w:w="2880"/>
            <w:shd w:val="clear" w:color="auto" w:fill="FFFFFF"/>
          </w:tcPr>
          <w:p>
            <w:pPr>
              <w:spacing w:before="40" w:after="40"/>
            </w:pPr>
            <w:r/>
            <w:r>
              <w:rPr>
                <w:rFonts w:ascii="Calibri" w:hAnsi="Calibri"/>
                <w:color w:val="1A1A2E"/>
                <w:sz w:val="21"/>
              </w:rPr>
              <w:t>DataIntegrityViolationException handling</w:t>
            </w:r>
          </w:p>
        </w:tc>
        <w:tc>
          <w:tcPr>
            <w:tcW w:type="dxa" w:w="4104"/>
            <w:shd w:val="clear" w:color="auto" w:fill="FFFFFF"/>
          </w:tcPr>
          <w:p>
            <w:pPr>
              <w:spacing w:before="40" w:after="40"/>
            </w:pPr>
            <w:r/>
            <w:r>
              <w:rPr>
                <w:rFonts w:ascii="Calibri" w:hAnsi="Calibri"/>
                <w:color w:val="1A1A2E"/>
                <w:sz w:val="21"/>
              </w:rPr>
              <w:t>Catches unique constraint violations from MySQL and returns 409 Conflict responses.</w:t>
            </w:r>
          </w:p>
        </w:tc>
      </w:tr>
    </w:tbl>
    <w:p/>
    <w:p>
      <w:pPr>
        <w:pStyle w:val="Heading2"/>
        <w:spacing w:before="200" w:after="80"/>
      </w:pPr>
      <w:r>
        <w:t>8.2  Error Response Structure</w:t>
      </w:r>
    </w:p>
    <w:p>
      <w:pPr>
        <w:spacing w:before="40" w:after="100" w:line="280" w:lineRule="exact"/>
      </w:pPr>
      <w:r>
        <w:t>All error responses from the DMS API follow a consistent JSON structure:</w:t>
      </w:r>
    </w:p>
    <w:tbl>
      <w:tblPr>
        <w:tblStyle w:val="TableGrid"/>
        <w:tblW w:type="auto" w:w="0"/>
        <w:jc w:val="left"/>
        <w:tblLook w:firstColumn="1" w:firstRow="1" w:lastColumn="0" w:lastRow="0" w:noHBand="0" w:noVBand="1" w:val="04A0"/>
      </w:tblPr>
      <w:tblGrid>
        <w:gridCol w:w="3135"/>
        <w:gridCol w:w="3135"/>
        <w:gridCol w:w="3135"/>
      </w:tblGrid>
      <w:tr>
        <w:tc>
          <w:tcPr>
            <w:tcW w:type="dxa" w:w="1872"/>
            <w:shd w:val="clear" w:color="auto" w:fill="002C5F"/>
          </w:tcPr>
          <w:p>
            <w:pPr>
              <w:spacing w:before="60" w:after="60"/>
              <w:jc w:val="center"/>
            </w:pPr>
            <w:r/>
            <w:r>
              <w:rPr>
                <w:rFonts w:ascii="Calibri" w:hAnsi="Calibri"/>
                <w:b/>
                <w:color w:val="FFFFFF"/>
                <w:sz w:val="21"/>
              </w:rPr>
              <w:t>Field</w:t>
            </w:r>
          </w:p>
        </w:tc>
        <w:tc>
          <w:tcPr>
            <w:tcW w:type="dxa" w:w="1584"/>
            <w:shd w:val="clear" w:color="auto" w:fill="002C5F"/>
          </w:tcPr>
          <w:p>
            <w:pPr>
              <w:spacing w:before="60" w:after="60"/>
              <w:jc w:val="center"/>
            </w:pPr>
            <w:r/>
            <w:r>
              <w:rPr>
                <w:rFonts w:ascii="Calibri" w:hAnsi="Calibri"/>
                <w:b/>
                <w:color w:val="FFFFFF"/>
                <w:sz w:val="21"/>
              </w:rPr>
              <w:t>Type</w:t>
            </w:r>
          </w:p>
        </w:tc>
        <w:tc>
          <w:tcPr>
            <w:tcW w:type="dxa" w:w="6120"/>
            <w:shd w:val="clear" w:color="auto" w:fill="002C5F"/>
          </w:tcPr>
          <w:p>
            <w:pPr>
              <w:spacing w:before="60" w:after="60"/>
              <w:jc w:val="center"/>
            </w:pPr>
            <w:r/>
            <w:r>
              <w:rPr>
                <w:rFonts w:ascii="Calibri" w:hAnsi="Calibri"/>
                <w:b/>
                <w:color w:val="FFFFFF"/>
                <w:sz w:val="21"/>
              </w:rPr>
              <w:t>Description</w:t>
            </w:r>
          </w:p>
        </w:tc>
      </w:tr>
      <w:tr>
        <w:tc>
          <w:tcPr>
            <w:tcW w:type="dxa" w:w="1872"/>
            <w:shd w:val="clear" w:color="auto" w:fill="F0F6FF"/>
          </w:tcPr>
          <w:p>
            <w:pPr>
              <w:spacing w:before="40" w:after="40"/>
            </w:pPr>
            <w:r/>
            <w:r>
              <w:rPr>
                <w:rFonts w:ascii="Calibri" w:hAnsi="Calibri"/>
                <w:color w:val="1A1A2E"/>
                <w:sz w:val="21"/>
              </w:rPr>
              <w:t>timestamp</w:t>
            </w:r>
          </w:p>
        </w:tc>
        <w:tc>
          <w:tcPr>
            <w:tcW w:type="dxa" w:w="1584"/>
            <w:shd w:val="clear" w:color="auto" w:fill="F0F6FF"/>
          </w:tcPr>
          <w:p>
            <w:pPr>
              <w:spacing w:before="40" w:after="40"/>
            </w:pPr>
            <w:r/>
            <w:r>
              <w:rPr>
                <w:rFonts w:ascii="Calibri" w:hAnsi="Calibri"/>
                <w:color w:val="1A1A2E"/>
                <w:sz w:val="21"/>
              </w:rPr>
              <w:t>ISO DateTime</w:t>
            </w:r>
          </w:p>
        </w:tc>
        <w:tc>
          <w:tcPr>
            <w:tcW w:type="dxa" w:w="6120"/>
            <w:shd w:val="clear" w:color="auto" w:fill="F0F6FF"/>
          </w:tcPr>
          <w:p>
            <w:pPr>
              <w:spacing w:before="40" w:after="40"/>
            </w:pPr>
            <w:r/>
            <w:r>
              <w:rPr>
                <w:rFonts w:ascii="Calibri" w:hAnsi="Calibri"/>
                <w:color w:val="1A1A2E"/>
                <w:sz w:val="21"/>
              </w:rPr>
              <w:t>Exact moment the error occurred.</w:t>
            </w:r>
          </w:p>
        </w:tc>
      </w:tr>
      <w:tr>
        <w:tc>
          <w:tcPr>
            <w:tcW w:type="dxa" w:w="1872"/>
            <w:shd w:val="clear" w:color="auto" w:fill="FFFFFF"/>
          </w:tcPr>
          <w:p>
            <w:pPr>
              <w:spacing w:before="40" w:after="40"/>
            </w:pPr>
            <w:r/>
            <w:r>
              <w:rPr>
                <w:rFonts w:ascii="Calibri" w:hAnsi="Calibri"/>
                <w:color w:val="1A1A2E"/>
                <w:sz w:val="21"/>
              </w:rPr>
              <w:t>status</w:t>
            </w:r>
          </w:p>
        </w:tc>
        <w:tc>
          <w:tcPr>
            <w:tcW w:type="dxa" w:w="1584"/>
            <w:shd w:val="clear" w:color="auto" w:fill="FFFFFF"/>
          </w:tcPr>
          <w:p>
            <w:pPr>
              <w:spacing w:before="40" w:after="40"/>
            </w:pPr>
            <w:r/>
            <w:r>
              <w:rPr>
                <w:rFonts w:ascii="Calibri" w:hAnsi="Calibri"/>
                <w:color w:val="1A1A2E"/>
                <w:sz w:val="21"/>
              </w:rPr>
              <w:t>Integer</w:t>
            </w:r>
          </w:p>
        </w:tc>
        <w:tc>
          <w:tcPr>
            <w:tcW w:type="dxa" w:w="6120"/>
            <w:shd w:val="clear" w:color="auto" w:fill="FFFFFF"/>
          </w:tcPr>
          <w:p>
            <w:pPr>
              <w:spacing w:before="40" w:after="40"/>
            </w:pPr>
            <w:r/>
            <w:r>
              <w:rPr>
                <w:rFonts w:ascii="Calibri" w:hAnsi="Calibri"/>
                <w:color w:val="1A1A2E"/>
                <w:sz w:val="21"/>
              </w:rPr>
              <w:t>HTTP status code (e.g., 400, 401, 403, 404, 409, 422, 500).</w:t>
            </w:r>
          </w:p>
        </w:tc>
      </w:tr>
      <w:tr>
        <w:tc>
          <w:tcPr>
            <w:tcW w:type="dxa" w:w="1872"/>
            <w:shd w:val="clear" w:color="auto" w:fill="F0F6FF"/>
          </w:tcPr>
          <w:p>
            <w:pPr>
              <w:spacing w:before="40" w:after="40"/>
            </w:pPr>
            <w:r/>
            <w:r>
              <w:rPr>
                <w:rFonts w:ascii="Calibri" w:hAnsi="Calibri"/>
                <w:color w:val="1A1A2E"/>
                <w:sz w:val="21"/>
              </w:rPr>
              <w:t>error</w:t>
            </w:r>
          </w:p>
        </w:tc>
        <w:tc>
          <w:tcPr>
            <w:tcW w:type="dxa" w:w="1584"/>
            <w:shd w:val="clear" w:color="auto" w:fill="F0F6FF"/>
          </w:tcPr>
          <w:p>
            <w:pPr>
              <w:spacing w:before="40" w:after="40"/>
            </w:pPr>
            <w:r/>
            <w:r>
              <w:rPr>
                <w:rFonts w:ascii="Calibri" w:hAnsi="Calibri"/>
                <w:color w:val="1A1A2E"/>
                <w:sz w:val="21"/>
              </w:rPr>
              <w:t>String</w:t>
            </w:r>
          </w:p>
        </w:tc>
        <w:tc>
          <w:tcPr>
            <w:tcW w:type="dxa" w:w="6120"/>
            <w:shd w:val="clear" w:color="auto" w:fill="F0F6FF"/>
          </w:tcPr>
          <w:p>
            <w:pPr>
              <w:spacing w:before="40" w:after="40"/>
            </w:pPr>
            <w:r/>
            <w:r>
              <w:rPr>
                <w:rFonts w:ascii="Calibri" w:hAnsi="Calibri"/>
                <w:color w:val="1A1A2E"/>
                <w:sz w:val="21"/>
              </w:rPr>
              <w:t>HTTP status description (e.g., 'Bad Request', 'Unauthorized').</w:t>
            </w:r>
          </w:p>
        </w:tc>
      </w:tr>
      <w:tr>
        <w:tc>
          <w:tcPr>
            <w:tcW w:type="dxa" w:w="1872"/>
            <w:shd w:val="clear" w:color="auto" w:fill="FFFFFF"/>
          </w:tcPr>
          <w:p>
            <w:pPr>
              <w:spacing w:before="40" w:after="40"/>
            </w:pPr>
            <w:r/>
            <w:r>
              <w:rPr>
                <w:rFonts w:ascii="Calibri" w:hAnsi="Calibri"/>
                <w:color w:val="1A1A2E"/>
                <w:sz w:val="21"/>
              </w:rPr>
              <w:t>message</w:t>
            </w:r>
          </w:p>
        </w:tc>
        <w:tc>
          <w:tcPr>
            <w:tcW w:type="dxa" w:w="1584"/>
            <w:shd w:val="clear" w:color="auto" w:fill="FFFFFF"/>
          </w:tcPr>
          <w:p>
            <w:pPr>
              <w:spacing w:before="40" w:after="40"/>
            </w:pPr>
            <w:r/>
            <w:r>
              <w:rPr>
                <w:rFonts w:ascii="Calibri" w:hAnsi="Calibri"/>
                <w:color w:val="1A1A2E"/>
                <w:sz w:val="21"/>
              </w:rPr>
              <w:t>String</w:t>
            </w:r>
          </w:p>
        </w:tc>
        <w:tc>
          <w:tcPr>
            <w:tcW w:type="dxa" w:w="6120"/>
            <w:shd w:val="clear" w:color="auto" w:fill="FFFFFF"/>
          </w:tcPr>
          <w:p>
            <w:pPr>
              <w:spacing w:before="40" w:after="40"/>
            </w:pPr>
            <w:r/>
            <w:r>
              <w:rPr>
                <w:rFonts w:ascii="Calibri" w:hAnsi="Calibri"/>
                <w:color w:val="1A1A2E"/>
                <w:sz w:val="21"/>
              </w:rPr>
              <w:t>Human-readable description of the error.</w:t>
            </w:r>
          </w:p>
        </w:tc>
      </w:tr>
      <w:tr>
        <w:tc>
          <w:tcPr>
            <w:tcW w:type="dxa" w:w="1872"/>
            <w:shd w:val="clear" w:color="auto" w:fill="F0F6FF"/>
          </w:tcPr>
          <w:p>
            <w:pPr>
              <w:spacing w:before="40" w:after="40"/>
            </w:pPr>
            <w:r/>
            <w:r>
              <w:rPr>
                <w:rFonts w:ascii="Calibri" w:hAnsi="Calibri"/>
                <w:color w:val="1A1A2E"/>
                <w:sz w:val="21"/>
              </w:rPr>
              <w:t>path</w:t>
            </w:r>
          </w:p>
        </w:tc>
        <w:tc>
          <w:tcPr>
            <w:tcW w:type="dxa" w:w="1584"/>
            <w:shd w:val="clear" w:color="auto" w:fill="F0F6FF"/>
          </w:tcPr>
          <w:p>
            <w:pPr>
              <w:spacing w:before="40" w:after="40"/>
            </w:pPr>
            <w:r/>
            <w:r>
              <w:rPr>
                <w:rFonts w:ascii="Calibri" w:hAnsi="Calibri"/>
                <w:color w:val="1A1A2E"/>
                <w:sz w:val="21"/>
              </w:rPr>
              <w:t>String</w:t>
            </w:r>
          </w:p>
        </w:tc>
        <w:tc>
          <w:tcPr>
            <w:tcW w:type="dxa" w:w="6120"/>
            <w:shd w:val="clear" w:color="auto" w:fill="F0F6FF"/>
          </w:tcPr>
          <w:p>
            <w:pPr>
              <w:spacing w:before="40" w:after="40"/>
            </w:pPr>
            <w:r/>
            <w:r>
              <w:rPr>
                <w:rFonts w:ascii="Calibri" w:hAnsi="Calibri"/>
                <w:color w:val="1A1A2E"/>
                <w:sz w:val="21"/>
              </w:rPr>
              <w:t>The API path that was requested when the error occurred.</w:t>
            </w:r>
          </w:p>
        </w:tc>
      </w:tr>
      <w:tr>
        <w:tc>
          <w:tcPr>
            <w:tcW w:type="dxa" w:w="1872"/>
            <w:shd w:val="clear" w:color="auto" w:fill="FFFFFF"/>
          </w:tcPr>
          <w:p>
            <w:pPr>
              <w:spacing w:before="40" w:after="40"/>
            </w:pPr>
            <w:r/>
            <w:r>
              <w:rPr>
                <w:rFonts w:ascii="Calibri" w:hAnsi="Calibri"/>
                <w:color w:val="1A1A2E"/>
                <w:sz w:val="21"/>
              </w:rPr>
              <w:t>errors</w:t>
            </w:r>
          </w:p>
        </w:tc>
        <w:tc>
          <w:tcPr>
            <w:tcW w:type="dxa" w:w="1584"/>
            <w:shd w:val="clear" w:color="auto" w:fill="FFFFFF"/>
          </w:tcPr>
          <w:p>
            <w:pPr>
              <w:spacing w:before="40" w:after="40"/>
            </w:pPr>
            <w:r/>
            <w:r>
              <w:rPr>
                <w:rFonts w:ascii="Calibri" w:hAnsi="Calibri"/>
                <w:color w:val="1A1A2E"/>
                <w:sz w:val="21"/>
              </w:rPr>
              <w:t>Array</w:t>
            </w:r>
          </w:p>
        </w:tc>
        <w:tc>
          <w:tcPr>
            <w:tcW w:type="dxa" w:w="6120"/>
            <w:shd w:val="clear" w:color="auto" w:fill="FFFFFF"/>
          </w:tcPr>
          <w:p>
            <w:pPr>
              <w:spacing w:before="40" w:after="40"/>
            </w:pPr>
            <w:r/>
            <w:r>
              <w:rPr>
                <w:rFonts w:ascii="Calibri" w:hAnsi="Calibri"/>
                <w:color w:val="1A1A2E"/>
                <w:sz w:val="21"/>
              </w:rPr>
              <w:t>Optional array of field-level validation error objects (field name + message).</w:t>
            </w:r>
          </w:p>
        </w:tc>
      </w:tr>
    </w:tbl>
    <w:p/>
    <w:p>
      <w:pPr>
        <w:pStyle w:val="Heading2"/>
        <w:spacing w:before="200" w:after="80"/>
      </w:pPr>
      <w:r>
        <w:t>8.3  Error Categories</w:t>
      </w:r>
    </w:p>
    <w:p>
      <w:pPr>
        <w:pStyle w:val="Heading3"/>
        <w:spacing w:before="160" w:after="60"/>
      </w:pPr>
      <w:r>
        <w:t>Validation Errors (HTTP 400 Bad Request)</w:t>
      </w:r>
    </w:p>
    <w:p>
      <w:pPr>
        <w:spacing w:before="40" w:after="100" w:line="280" w:lineRule="exact"/>
      </w:pPr>
      <w:r>
        <w:t>Triggered when the request payload fails Bean Validation or business rule checks in the Service layer.</w:t>
      </w:r>
    </w:p>
    <w:p>
      <w:pPr>
        <w:pStyle w:val="ListBullet"/>
        <w:spacing w:before="20" w:after="60"/>
        <w:ind w:left="432"/>
        <w:numPr>
          <w:ilvl w:val="0"/>
          <w:numId w:val="1"/>
        </w:numPr>
      </w:pPr>
      <w:r>
        <w:rPr>
          <w:rFonts w:ascii="Calibri" w:hAnsi="Calibri"/>
          <w:color w:val="1A1A2E"/>
          <w:sz w:val="22"/>
        </w:rPr>
        <w:t>Missing mandatory fields (e.g., booking amount not provided).</w:t>
      </w:r>
    </w:p>
    <w:p>
      <w:pPr>
        <w:pStyle w:val="ListBullet"/>
        <w:spacing w:before="20" w:after="60"/>
        <w:ind w:left="432"/>
        <w:numPr>
          <w:ilvl w:val="0"/>
          <w:numId w:val="1"/>
        </w:numPr>
      </w:pPr>
      <w:r>
        <w:rPr>
          <w:rFonts w:ascii="Calibri" w:hAnsi="Calibri"/>
          <w:color w:val="1A1A2E"/>
          <w:sz w:val="22"/>
        </w:rPr>
        <w:t>Invalid format (e.g., PAN number not 10 alphanumeric characters).</w:t>
      </w:r>
    </w:p>
    <w:p>
      <w:pPr>
        <w:pStyle w:val="ListBullet"/>
        <w:spacing w:before="20" w:after="60"/>
        <w:ind w:left="432"/>
        <w:numPr>
          <w:ilvl w:val="0"/>
          <w:numId w:val="1"/>
        </w:numPr>
      </w:pPr>
      <w:r>
        <w:rPr>
          <w:rFonts w:ascii="Calibri" w:hAnsi="Calibri"/>
          <w:color w:val="1A1A2E"/>
          <w:sz w:val="22"/>
        </w:rPr>
        <w:t>Business rule violations (e.g., booking amount &gt; total amount).</w:t>
      </w:r>
    </w:p>
    <w:p>
      <w:pPr>
        <w:pStyle w:val="ListBullet"/>
        <w:spacing w:before="20" w:after="60"/>
        <w:ind w:left="432"/>
        <w:numPr>
          <w:ilvl w:val="0"/>
          <w:numId w:val="1"/>
        </w:numPr>
      </w:pPr>
      <w:r>
        <w:rPr>
          <w:rFonts w:ascii="Calibri" w:hAnsi="Calibri"/>
          <w:color w:val="1A1A2E"/>
          <w:sz w:val="22"/>
        </w:rPr>
        <w:t>Invalid enum value (e.g., unknown fuel type or role name).</w:t>
      </w:r>
    </w:p>
    <w:p>
      <w:pPr>
        <w:spacing w:before="40" w:after="100" w:line="280" w:lineRule="exact"/>
      </w:pPr>
      <w:r>
        <w:t>Frontend handling: Field-level error messages are extracted from the 'errors' array and displayed inline beneath the relevant form field. The form submission button remains disabled until all errors are resolved.</w:t>
      </w:r>
    </w:p>
    <w:p>
      <w:pPr>
        <w:pStyle w:val="Heading3"/>
        <w:spacing w:before="160" w:after="60"/>
      </w:pPr>
      <w:r>
        <w:t>Authentication Errors (HTTP 401 Unauthorized)</w:t>
      </w:r>
    </w:p>
    <w:p>
      <w:pPr>
        <w:spacing w:before="40" w:after="100" w:line="280" w:lineRule="exact"/>
      </w:pPr>
      <w:r>
        <w:t>Triggered when the request cannot be authenticated.</w:t>
      </w:r>
    </w:p>
    <w:p>
      <w:pPr>
        <w:pStyle w:val="ListBullet"/>
        <w:spacing w:before="20" w:after="60"/>
        <w:ind w:left="432"/>
        <w:numPr>
          <w:ilvl w:val="0"/>
          <w:numId w:val="1"/>
        </w:numPr>
      </w:pPr>
      <w:r>
        <w:rPr>
          <w:rFonts w:ascii="Calibri" w:hAnsi="Calibri"/>
          <w:color w:val="1A1A2E"/>
          <w:sz w:val="22"/>
        </w:rPr>
        <w:t>Missing Authorization header on a protected endpoint.</w:t>
      </w:r>
    </w:p>
    <w:p>
      <w:pPr>
        <w:pStyle w:val="ListBullet"/>
        <w:spacing w:before="20" w:after="60"/>
        <w:ind w:left="432"/>
        <w:numPr>
          <w:ilvl w:val="0"/>
          <w:numId w:val="1"/>
        </w:numPr>
      </w:pPr>
      <w:r>
        <w:rPr>
          <w:rFonts w:ascii="Calibri" w:hAnsi="Calibri"/>
          <w:color w:val="1A1A2E"/>
          <w:sz w:val="22"/>
        </w:rPr>
        <w:t>Expired JWT token.</w:t>
      </w:r>
    </w:p>
    <w:p>
      <w:pPr>
        <w:pStyle w:val="ListBullet"/>
        <w:spacing w:before="20" w:after="60"/>
        <w:ind w:left="432"/>
        <w:numPr>
          <w:ilvl w:val="0"/>
          <w:numId w:val="1"/>
        </w:numPr>
      </w:pPr>
      <w:r>
        <w:rPr>
          <w:rFonts w:ascii="Calibri" w:hAnsi="Calibri"/>
          <w:color w:val="1A1A2E"/>
          <w:sz w:val="22"/>
        </w:rPr>
        <w:t>Malformed or tampered JWT token (signature validation failure).</w:t>
      </w:r>
    </w:p>
    <w:p>
      <w:pPr>
        <w:pStyle w:val="ListBullet"/>
        <w:spacing w:before="20" w:after="60"/>
        <w:ind w:left="432"/>
        <w:numPr>
          <w:ilvl w:val="0"/>
          <w:numId w:val="1"/>
        </w:numPr>
      </w:pPr>
      <w:r>
        <w:rPr>
          <w:rFonts w:ascii="Calibri" w:hAnsi="Calibri"/>
          <w:color w:val="1A1A2E"/>
          <w:sz w:val="22"/>
        </w:rPr>
        <w:t>Incorrect email/password combination on login.</w:t>
      </w:r>
    </w:p>
    <w:p>
      <w:pPr>
        <w:pStyle w:val="ListBullet"/>
        <w:spacing w:before="20" w:after="60"/>
        <w:ind w:left="432"/>
        <w:numPr>
          <w:ilvl w:val="0"/>
          <w:numId w:val="1"/>
        </w:numPr>
      </w:pPr>
      <w:r>
        <w:rPr>
          <w:rFonts w:ascii="Calibri" w:hAnsi="Calibri"/>
          <w:color w:val="1A1A2E"/>
          <w:sz w:val="22"/>
        </w:rPr>
        <w:t>Role mismatch during login (expectedRole ≠ stored role).</w:t>
      </w:r>
    </w:p>
    <w:p>
      <w:pPr>
        <w:spacing w:before="40" w:after="100" w:line="280" w:lineRule="exact"/>
      </w:pPr>
      <w:r>
        <w:t>Frontend handling: The Axios interceptor catches 401 responses. If the user is logged in, they are automatically redirected to the login page with a 'Session expired' toast notification.</w:t>
      </w:r>
    </w:p>
    <w:p>
      <w:pPr>
        <w:pStyle w:val="Heading3"/>
        <w:spacing w:before="160" w:after="60"/>
      </w:pPr>
      <w:r>
        <w:t>Authorisation Errors (HTTP 403 Forbidden)</w:t>
      </w:r>
    </w:p>
    <w:p>
      <w:pPr>
        <w:spacing w:before="40" w:after="100" w:line="280" w:lineRule="exact"/>
      </w:pPr>
      <w:r>
        <w:t>Triggered when an authenticated user attempts to access a resource outside their role's permission set.</w:t>
      </w:r>
    </w:p>
    <w:p>
      <w:pPr>
        <w:pStyle w:val="ListBullet"/>
        <w:spacing w:before="20" w:after="60"/>
        <w:ind w:left="432"/>
        <w:numPr>
          <w:ilvl w:val="0"/>
          <w:numId w:val="1"/>
        </w:numPr>
      </w:pPr>
      <w:r>
        <w:rPr>
          <w:rFonts w:ascii="Calibri" w:hAnsi="Calibri"/>
          <w:color w:val="1A1A2E"/>
          <w:sz w:val="22"/>
        </w:rPr>
        <w:t>A Sales Executive attempting to access the Admin Settings endpoints.</w:t>
      </w:r>
    </w:p>
    <w:p>
      <w:pPr>
        <w:pStyle w:val="ListBullet"/>
        <w:spacing w:before="20" w:after="60"/>
        <w:ind w:left="432"/>
        <w:numPr>
          <w:ilvl w:val="0"/>
          <w:numId w:val="1"/>
        </w:numPr>
      </w:pPr>
      <w:r>
        <w:rPr>
          <w:rFonts w:ascii="Calibri" w:hAnsi="Calibri"/>
          <w:color w:val="1A1A2E"/>
          <w:sz w:val="22"/>
        </w:rPr>
        <w:t>A Senior Official attempting to create or modify any record.</w:t>
      </w:r>
    </w:p>
    <w:p>
      <w:pPr>
        <w:pStyle w:val="ListBullet"/>
        <w:spacing w:before="20" w:after="60"/>
        <w:ind w:left="432"/>
        <w:numPr>
          <w:ilvl w:val="0"/>
          <w:numId w:val="1"/>
        </w:numPr>
      </w:pPr>
      <w:r>
        <w:rPr>
          <w:rFonts w:ascii="Calibri" w:hAnsi="Calibri"/>
          <w:color w:val="1A1A2E"/>
          <w:sz w:val="22"/>
        </w:rPr>
        <w:t>A Dealer Manager attempting to access audit logs.</w:t>
      </w:r>
    </w:p>
    <w:p>
      <w:pPr>
        <w:spacing w:before="40" w:after="100" w:line="280" w:lineRule="exact"/>
      </w:pPr>
      <w:r>
        <w:t>Frontend handling: An Unauthorised page is displayed with a clear message. The navigation menu conditionally hides links to unauthorised sections, reducing the frequency of these errors in normal use.</w:t>
      </w:r>
    </w:p>
    <w:p>
      <w:pPr>
        <w:pStyle w:val="Heading3"/>
        <w:spacing w:before="160" w:after="60"/>
      </w:pPr>
      <w:r>
        <w:t>Resource Not Found (HTTP 404 Not Found)</w:t>
      </w:r>
    </w:p>
    <w:p>
      <w:pPr>
        <w:pStyle w:val="ListBullet"/>
        <w:spacing w:before="20" w:after="60"/>
        <w:ind w:left="432"/>
        <w:numPr>
          <w:ilvl w:val="0"/>
          <w:numId w:val="1"/>
        </w:numPr>
      </w:pPr>
      <w:r>
        <w:rPr>
          <w:rFonts w:ascii="Calibri" w:hAnsi="Calibri"/>
          <w:color w:val="1A1A2E"/>
          <w:sz w:val="22"/>
        </w:rPr>
        <w:t>Requested customer, vehicle, booking, or other entity ID does not exist in the database.</w:t>
      </w:r>
    </w:p>
    <w:p>
      <w:pPr>
        <w:pStyle w:val="ListBullet"/>
        <w:spacing w:before="20" w:after="60"/>
        <w:ind w:left="432"/>
        <w:numPr>
          <w:ilvl w:val="0"/>
          <w:numId w:val="1"/>
        </w:numPr>
      </w:pPr>
      <w:r>
        <w:rPr>
          <w:rFonts w:ascii="Calibri" w:hAnsi="Calibri"/>
          <w:color w:val="1A1A2E"/>
          <w:sz w:val="22"/>
        </w:rPr>
        <w:t>Referenced foreign key entity (e.g., variant ID in a booking) does not exist.</w:t>
      </w:r>
    </w:p>
    <w:p>
      <w:pPr>
        <w:pStyle w:val="Heading3"/>
        <w:spacing w:before="160" w:after="60"/>
      </w:pPr>
      <w:r>
        <w:t>Conflict Errors (HTTP 409 Conflict)</w:t>
      </w:r>
    </w:p>
    <w:p>
      <w:pPr>
        <w:pStyle w:val="ListBullet"/>
        <w:spacing w:before="20" w:after="60"/>
        <w:ind w:left="432"/>
        <w:numPr>
          <w:ilvl w:val="0"/>
          <w:numId w:val="1"/>
        </w:numPr>
      </w:pPr>
      <w:r>
        <w:rPr>
          <w:rFonts w:ascii="Calibri" w:hAnsi="Calibri"/>
          <w:color w:val="1A1A2E"/>
          <w:sz w:val="22"/>
        </w:rPr>
        <w:t>Duplicate VIN, chassis number, or engine number on vehicle creation.</w:t>
      </w:r>
    </w:p>
    <w:p>
      <w:pPr>
        <w:pStyle w:val="ListBullet"/>
        <w:spacing w:before="20" w:after="60"/>
        <w:ind w:left="432"/>
        <w:numPr>
          <w:ilvl w:val="0"/>
          <w:numId w:val="1"/>
        </w:numPr>
      </w:pPr>
      <w:r>
        <w:rPr>
          <w:rFonts w:ascii="Calibri" w:hAnsi="Calibri"/>
          <w:color w:val="1A1A2E"/>
          <w:sz w:val="22"/>
        </w:rPr>
        <w:t>Duplicate phone number on customer creation.</w:t>
      </w:r>
    </w:p>
    <w:p>
      <w:pPr>
        <w:pStyle w:val="ListBullet"/>
        <w:spacing w:before="20" w:after="60"/>
        <w:ind w:left="432"/>
        <w:numPr>
          <w:ilvl w:val="0"/>
          <w:numId w:val="1"/>
        </w:numPr>
      </w:pPr>
      <w:r>
        <w:rPr>
          <w:rFonts w:ascii="Calibri" w:hAnsi="Calibri"/>
          <w:color w:val="1A1A2E"/>
          <w:sz w:val="22"/>
        </w:rPr>
        <w:t>Duplicate accessory code on accessory creation.</w:t>
      </w:r>
    </w:p>
    <w:p>
      <w:pPr>
        <w:pStyle w:val="ListBullet"/>
        <w:spacing w:before="20" w:after="60"/>
        <w:ind w:left="432"/>
        <w:numPr>
          <w:ilvl w:val="0"/>
          <w:numId w:val="1"/>
        </w:numPr>
      </w:pPr>
      <w:r>
        <w:rPr>
          <w:rFonts w:ascii="Calibri" w:hAnsi="Calibri"/>
          <w:color w:val="1A1A2E"/>
          <w:sz w:val="22"/>
        </w:rPr>
        <w:t>Duplicate booking number generation collision (auto-retried internally).</w:t>
      </w:r>
    </w:p>
    <w:p>
      <w:pPr>
        <w:pStyle w:val="Heading3"/>
        <w:spacing w:before="160" w:after="60"/>
      </w:pPr>
      <w:r>
        <w:t>Unprocessable Entity (HTTP 422)</w:t>
      </w:r>
    </w:p>
    <w:p>
      <w:pPr>
        <w:pStyle w:val="ListBullet"/>
        <w:spacing w:before="20" w:after="60"/>
        <w:ind w:left="432"/>
        <w:numPr>
          <w:ilvl w:val="0"/>
          <w:numId w:val="1"/>
        </w:numPr>
      </w:pPr>
      <w:r>
        <w:rPr>
          <w:rFonts w:ascii="Calibri" w:hAnsi="Calibri"/>
          <w:color w:val="1A1A2E"/>
          <w:sz w:val="22"/>
        </w:rPr>
        <w:t>Invalid vehicle or booking status transition attempted (e.g., SOLD → IN_SHOWROOM).</w:t>
      </w:r>
    </w:p>
    <w:p>
      <w:pPr>
        <w:pStyle w:val="Heading3"/>
        <w:spacing w:before="160" w:after="60"/>
      </w:pPr>
      <w:r>
        <w:t>Server Errors (HTTP 500 Internal Server Error)</w:t>
      </w:r>
    </w:p>
    <w:p>
      <w:pPr>
        <w:pStyle w:val="ListBullet"/>
        <w:spacing w:before="20" w:after="60"/>
        <w:ind w:left="432"/>
        <w:numPr>
          <w:ilvl w:val="0"/>
          <w:numId w:val="1"/>
        </w:numPr>
      </w:pPr>
      <w:r>
        <w:rPr>
          <w:rFonts w:ascii="Calibri" w:hAnsi="Calibri"/>
          <w:color w:val="1A1A2E"/>
          <w:sz w:val="22"/>
        </w:rPr>
        <w:t>Unhandled exceptions (e.g., database connection loss, unexpected null pointer).</w:t>
      </w:r>
    </w:p>
    <w:p>
      <w:pPr>
        <w:pStyle w:val="ListBullet"/>
        <w:spacing w:before="20" w:after="60"/>
        <w:ind w:left="432"/>
        <w:numPr>
          <w:ilvl w:val="0"/>
          <w:numId w:val="1"/>
        </w:numPr>
      </w:pPr>
      <w:r>
        <w:rPr>
          <w:rFonts w:ascii="Calibri" w:hAnsi="Calibri"/>
          <w:color w:val="1A1A2E"/>
          <w:sz w:val="22"/>
        </w:rPr>
        <w:t>All 500 errors are caught by the GlobalExceptionHandler; stack traces are logged server-side but never exposed to the client.</w:t>
      </w:r>
    </w:p>
    <w:p>
      <w:pPr>
        <w:pStyle w:val="ListBullet"/>
        <w:spacing w:before="20" w:after="60"/>
        <w:ind w:left="432"/>
        <w:numPr>
          <w:ilvl w:val="0"/>
          <w:numId w:val="1"/>
        </w:numPr>
      </w:pPr>
      <w:r>
        <w:rPr>
          <w:rFonts w:ascii="Calibri" w:hAnsi="Calibri"/>
          <w:color w:val="1A1A2E"/>
          <w:sz w:val="22"/>
        </w:rPr>
        <w:t>The client receives a generic 'An unexpected error occurred. Please try again.' message.</w:t>
      </w:r>
    </w:p>
    <w:p>
      <w:r>
        <w:br w:type="page"/>
      </w:r>
    </w:p>
    <w:p>
      <w:pPr>
        <w:pStyle w:val="Heading1"/>
        <w:spacing w:before="280" w:after="120"/>
      </w:pPr>
      <w:r>
        <w:t>9. Security Design</w:t>
      </w:r>
    </w:p>
    <w:p>
      <w:pPr>
        <w:spacing w:before="40" w:after="100" w:line="280" w:lineRule="exact"/>
      </w:pPr>
      <w:r>
        <w:t>Security is implemented as a layered defence strategy spanning the network, application, API, and data tiers. The primary security mechanisms are JWT-based stateless authentication and RBAC-based authorisation enforced at the Spring Security filter chain level.</w:t>
      </w:r>
    </w:p>
    <w:p>
      <w:pPr>
        <w:pStyle w:val="Heading2"/>
        <w:spacing w:before="200" w:after="80"/>
      </w:pPr>
      <w:r>
        <w:t>9.1  Authentication Flow</w:t>
      </w:r>
    </w:p>
    <w:tbl>
      <w:tblPr>
        <w:tblStyle w:val="TableGrid"/>
        <w:tblW w:type="auto" w:w="0"/>
        <w:jc w:val="left"/>
        <w:tblLook w:firstColumn="1" w:firstRow="1" w:lastColumn="0" w:lastRow="0" w:noHBand="0" w:noVBand="1" w:val="04A0"/>
      </w:tblPr>
      <w:tblGrid>
        <w:gridCol w:w="4703"/>
        <w:gridCol w:w="4703"/>
      </w:tblGrid>
      <w:tr>
        <w:tc>
          <w:tcPr>
            <w:tcW w:type="dxa" w:w="2736"/>
            <w:shd w:val="clear" w:color="auto" w:fill="002C5F"/>
          </w:tcPr>
          <w:p>
            <w:pPr>
              <w:spacing w:before="60" w:after="60"/>
              <w:jc w:val="center"/>
            </w:pPr>
            <w:r/>
            <w:r>
              <w:rPr>
                <w:rFonts w:ascii="Calibri" w:hAnsi="Calibri"/>
                <w:b/>
                <w:color w:val="FFFFFF"/>
                <w:sz w:val="21"/>
              </w:rPr>
              <w:t>Phase</w:t>
            </w:r>
          </w:p>
        </w:tc>
        <w:tc>
          <w:tcPr>
            <w:tcW w:type="dxa" w:w="6840"/>
            <w:shd w:val="clear" w:color="auto" w:fill="002C5F"/>
          </w:tcPr>
          <w:p>
            <w:pPr>
              <w:spacing w:before="60" w:after="60"/>
              <w:jc w:val="center"/>
            </w:pPr>
            <w:r/>
            <w:r>
              <w:rPr>
                <w:rFonts w:ascii="Calibri" w:hAnsi="Calibri"/>
                <w:b/>
                <w:color w:val="FFFFFF"/>
                <w:sz w:val="21"/>
              </w:rPr>
              <w:t>Description</w:t>
            </w:r>
          </w:p>
        </w:tc>
      </w:tr>
      <w:tr>
        <w:tc>
          <w:tcPr>
            <w:tcW w:type="dxa" w:w="2736"/>
            <w:shd w:val="clear" w:color="auto" w:fill="F0F6FF"/>
          </w:tcPr>
          <w:p>
            <w:pPr>
              <w:spacing w:before="40" w:after="40"/>
            </w:pPr>
            <w:r/>
            <w:r>
              <w:rPr>
                <w:rFonts w:ascii="Calibri" w:hAnsi="Calibri"/>
                <w:color w:val="1A1A2E"/>
                <w:sz w:val="21"/>
              </w:rPr>
              <w:t>Credential Submission</w:t>
            </w:r>
          </w:p>
        </w:tc>
        <w:tc>
          <w:tcPr>
            <w:tcW w:type="dxa" w:w="6840"/>
            <w:shd w:val="clear" w:color="auto" w:fill="F0F6FF"/>
          </w:tcPr>
          <w:p>
            <w:pPr>
              <w:spacing w:before="40" w:after="40"/>
            </w:pPr>
            <w:r/>
            <w:r>
              <w:rPr>
                <w:rFonts w:ascii="Calibri" w:hAnsi="Calibri"/>
                <w:color w:val="1A1A2E"/>
                <w:sz w:val="21"/>
              </w:rPr>
              <w:t>User submits email, password, and expected role to the /api/auth/login endpoint over HTTPS.</w:t>
            </w:r>
          </w:p>
        </w:tc>
      </w:tr>
      <w:tr>
        <w:tc>
          <w:tcPr>
            <w:tcW w:type="dxa" w:w="2736"/>
            <w:shd w:val="clear" w:color="auto" w:fill="FFFFFF"/>
          </w:tcPr>
          <w:p>
            <w:pPr>
              <w:spacing w:before="40" w:after="40"/>
            </w:pPr>
            <w:r/>
            <w:r>
              <w:rPr>
                <w:rFonts w:ascii="Calibri" w:hAnsi="Calibri"/>
                <w:color w:val="1A1A2E"/>
                <w:sz w:val="21"/>
              </w:rPr>
              <w:t>Password Verification</w:t>
            </w:r>
          </w:p>
        </w:tc>
        <w:tc>
          <w:tcPr>
            <w:tcW w:type="dxa" w:w="6840"/>
            <w:shd w:val="clear" w:color="auto" w:fill="FFFFFF"/>
          </w:tcPr>
          <w:p>
            <w:pPr>
              <w:spacing w:before="40" w:after="40"/>
            </w:pPr>
            <w:r/>
            <w:r>
              <w:rPr>
                <w:rFonts w:ascii="Calibri" w:hAnsi="Calibri"/>
                <w:color w:val="1A1A2E"/>
                <w:sz w:val="21"/>
              </w:rPr>
              <w:t>Spring Security's AuthenticationManager retrieves the user from the database by email and uses BCryptPasswordEncoder.matches() to verify the submitted password against the stored hash. Plaintext comparison never occurs.</w:t>
            </w:r>
          </w:p>
        </w:tc>
      </w:tr>
      <w:tr>
        <w:tc>
          <w:tcPr>
            <w:tcW w:type="dxa" w:w="2736"/>
            <w:shd w:val="clear" w:color="auto" w:fill="F0F6FF"/>
          </w:tcPr>
          <w:p>
            <w:pPr>
              <w:spacing w:before="40" w:after="40"/>
            </w:pPr>
            <w:r/>
            <w:r>
              <w:rPr>
                <w:rFonts w:ascii="Calibri" w:hAnsi="Calibri"/>
                <w:color w:val="1A1A2E"/>
                <w:sz w:val="21"/>
              </w:rPr>
              <w:t>Role Validation</w:t>
            </w:r>
          </w:p>
        </w:tc>
        <w:tc>
          <w:tcPr>
            <w:tcW w:type="dxa" w:w="6840"/>
            <w:shd w:val="clear" w:color="auto" w:fill="F0F6FF"/>
          </w:tcPr>
          <w:p>
            <w:pPr>
              <w:spacing w:before="40" w:after="40"/>
            </w:pPr>
            <w:r/>
            <w:r>
              <w:rPr>
                <w:rFonts w:ascii="Calibri" w:hAnsi="Calibri"/>
                <w:color w:val="1A1A2E"/>
                <w:sz w:val="21"/>
              </w:rPr>
              <w:t>The authenticated user's role is compared against the expectedRole field in the login request. If they differ, authentication is rejected.</w:t>
            </w:r>
          </w:p>
        </w:tc>
      </w:tr>
      <w:tr>
        <w:tc>
          <w:tcPr>
            <w:tcW w:type="dxa" w:w="2736"/>
            <w:shd w:val="clear" w:color="auto" w:fill="FFFFFF"/>
          </w:tcPr>
          <w:p>
            <w:pPr>
              <w:spacing w:before="40" w:after="40"/>
            </w:pPr>
            <w:r/>
            <w:r>
              <w:rPr>
                <w:rFonts w:ascii="Calibri" w:hAnsi="Calibri"/>
                <w:color w:val="1A1A2E"/>
                <w:sz w:val="21"/>
              </w:rPr>
              <w:t>Token Issuance</w:t>
            </w:r>
          </w:p>
        </w:tc>
        <w:tc>
          <w:tcPr>
            <w:tcW w:type="dxa" w:w="6840"/>
            <w:shd w:val="clear" w:color="auto" w:fill="FFFFFF"/>
          </w:tcPr>
          <w:p>
            <w:pPr>
              <w:spacing w:before="40" w:after="40"/>
            </w:pPr>
            <w:r/>
            <w:r>
              <w:rPr>
                <w:rFonts w:ascii="Calibri" w:hAnsi="Calibri"/>
                <w:color w:val="1A1A2E"/>
                <w:sz w:val="21"/>
              </w:rPr>
              <w:t>JwtService builds a JWT containing: subject (email), role claim, issuedAt timestamp, and expiration timestamp. The token is signed using HMAC-SHA256 (HS256) with a server-side secret key.</w:t>
            </w:r>
          </w:p>
        </w:tc>
      </w:tr>
      <w:tr>
        <w:tc>
          <w:tcPr>
            <w:tcW w:type="dxa" w:w="2736"/>
            <w:shd w:val="clear" w:color="auto" w:fill="F0F6FF"/>
          </w:tcPr>
          <w:p>
            <w:pPr>
              <w:spacing w:before="40" w:after="40"/>
            </w:pPr>
            <w:r/>
            <w:r>
              <w:rPr>
                <w:rFonts w:ascii="Calibri" w:hAnsi="Calibri"/>
                <w:color w:val="1A1A2E"/>
                <w:sz w:val="21"/>
              </w:rPr>
              <w:t>Token Delivery</w:t>
            </w:r>
          </w:p>
        </w:tc>
        <w:tc>
          <w:tcPr>
            <w:tcW w:type="dxa" w:w="6840"/>
            <w:shd w:val="clear" w:color="auto" w:fill="F0F6FF"/>
          </w:tcPr>
          <w:p>
            <w:pPr>
              <w:spacing w:before="40" w:after="40"/>
            </w:pPr>
            <w:r/>
            <w:r>
              <w:rPr>
                <w:rFonts w:ascii="Calibri" w:hAnsi="Calibri"/>
                <w:color w:val="1A1A2E"/>
                <w:sz w:val="21"/>
              </w:rPr>
              <w:t>The signed JWT is returned to the frontend in the response body. The backend retains no session state.</w:t>
            </w:r>
          </w:p>
        </w:tc>
      </w:tr>
      <w:tr>
        <w:tc>
          <w:tcPr>
            <w:tcW w:type="dxa" w:w="2736"/>
            <w:shd w:val="clear" w:color="auto" w:fill="FFFFFF"/>
          </w:tcPr>
          <w:p>
            <w:pPr>
              <w:spacing w:before="40" w:after="40"/>
            </w:pPr>
            <w:r/>
            <w:r>
              <w:rPr>
                <w:rFonts w:ascii="Calibri" w:hAnsi="Calibri"/>
                <w:color w:val="1A1A2E"/>
                <w:sz w:val="21"/>
              </w:rPr>
              <w:t>Token Storage</w:t>
            </w:r>
          </w:p>
        </w:tc>
        <w:tc>
          <w:tcPr>
            <w:tcW w:type="dxa" w:w="6840"/>
            <w:shd w:val="clear" w:color="auto" w:fill="FFFFFF"/>
          </w:tcPr>
          <w:p>
            <w:pPr>
              <w:spacing w:before="40" w:after="40"/>
            </w:pPr>
            <w:r/>
            <w:r>
              <w:rPr>
                <w:rFonts w:ascii="Calibri" w:hAnsi="Calibri"/>
                <w:color w:val="1A1A2E"/>
                <w:sz w:val="21"/>
              </w:rPr>
              <w:t>The frontend stores the JWT in browser localStorage (or memory for enhanced security). An Axios request interceptor attaches it to every outgoing API request.</w:t>
            </w:r>
          </w:p>
        </w:tc>
      </w:tr>
      <w:tr>
        <w:tc>
          <w:tcPr>
            <w:tcW w:type="dxa" w:w="2736"/>
            <w:shd w:val="clear" w:color="auto" w:fill="F0F6FF"/>
          </w:tcPr>
          <w:p>
            <w:pPr>
              <w:spacing w:before="40" w:after="40"/>
            </w:pPr>
            <w:r/>
            <w:r>
              <w:rPr>
                <w:rFonts w:ascii="Calibri" w:hAnsi="Calibri"/>
                <w:color w:val="1A1A2E"/>
                <w:sz w:val="21"/>
              </w:rPr>
              <w:t>Token Validation</w:t>
            </w:r>
          </w:p>
        </w:tc>
        <w:tc>
          <w:tcPr>
            <w:tcW w:type="dxa" w:w="6840"/>
            <w:shd w:val="clear" w:color="auto" w:fill="F0F6FF"/>
          </w:tcPr>
          <w:p>
            <w:pPr>
              <w:spacing w:before="40" w:after="40"/>
            </w:pPr>
            <w:r/>
            <w:r>
              <w:rPr>
                <w:rFonts w:ascii="Calibri" w:hAnsi="Calibri"/>
                <w:color w:val="1A1A2E"/>
                <w:sz w:val="21"/>
              </w:rPr>
              <w:t>For every protected request, the JwtAuthenticationFilter extracts the token from the Authorization: Bearer header, validates its signature and expiry, and loads the UserDetails into the SecurityContext.</w:t>
            </w:r>
          </w:p>
        </w:tc>
      </w:tr>
      <w:tr>
        <w:tc>
          <w:tcPr>
            <w:tcW w:type="dxa" w:w="2736"/>
            <w:shd w:val="clear" w:color="auto" w:fill="FFFFFF"/>
          </w:tcPr>
          <w:p>
            <w:pPr>
              <w:spacing w:before="40" w:after="40"/>
            </w:pPr>
            <w:r/>
            <w:r>
              <w:rPr>
                <w:rFonts w:ascii="Calibri" w:hAnsi="Calibri"/>
                <w:color w:val="1A1A2E"/>
                <w:sz w:val="21"/>
              </w:rPr>
              <w:t>Token Expiry &amp; Renewal</w:t>
            </w:r>
          </w:p>
        </w:tc>
        <w:tc>
          <w:tcPr>
            <w:tcW w:type="dxa" w:w="6840"/>
            <w:shd w:val="clear" w:color="auto" w:fill="FFFFFF"/>
          </w:tcPr>
          <w:p>
            <w:pPr>
              <w:spacing w:before="40" w:after="40"/>
            </w:pPr>
            <w:r/>
            <w:r>
              <w:rPr>
                <w:rFonts w:ascii="Calibri" w:hAnsi="Calibri"/>
                <w:color w:val="1A1A2E"/>
                <w:sz w:val="21"/>
              </w:rPr>
              <w:t>Expired tokens are rejected with HTTP 401. The frontend prompts the user to log in again. Token refresh without re-authentication is a planned roadmap feature.</w:t>
            </w:r>
          </w:p>
        </w:tc>
      </w:tr>
    </w:tbl>
    <w:p/>
    <w:p>
      <w:pPr>
        <w:pStyle w:val="Heading2"/>
        <w:spacing w:before="200" w:after="80"/>
      </w:pPr>
      <w:r>
        <w:t>9.2  Authorisation Design (RBAC)</w:t>
      </w:r>
    </w:p>
    <w:p>
      <w:pPr>
        <w:spacing w:before="40" w:after="100" w:line="280" w:lineRule="exact"/>
      </w:pPr>
      <w:r>
        <w:t>Authorisation is enforced at two levels:</w:t>
      </w:r>
    </w:p>
    <w:p>
      <w:pPr>
        <w:pStyle w:val="ListBullet"/>
        <w:spacing w:before="20" w:after="60"/>
        <w:ind w:left="432"/>
        <w:numPr>
          <w:ilvl w:val="0"/>
          <w:numId w:val="1"/>
        </w:numPr>
      </w:pPr>
      <w:r>
        <w:rPr>
          <w:rFonts w:ascii="Calibri" w:hAnsi="Calibri"/>
          <w:color w:val="1A1A2E"/>
          <w:sz w:val="22"/>
        </w:rPr>
        <w:t>Spring Security Method Security: @PreAuthorize annotations on Controller / Service methods restrict endpoint access by role. A request that passes JWT validation but lacks the required role receives HTTP 403.</w:t>
      </w:r>
    </w:p>
    <w:p>
      <w:pPr>
        <w:pStyle w:val="ListBullet"/>
        <w:spacing w:before="20" w:after="60"/>
        <w:ind w:left="432"/>
        <w:numPr>
          <w:ilvl w:val="0"/>
          <w:numId w:val="1"/>
        </w:numPr>
      </w:pPr>
      <w:r>
        <w:rPr>
          <w:rFonts w:ascii="Calibri" w:hAnsi="Calibri"/>
          <w:color w:val="1A1A2E"/>
          <w:sz w:val="22"/>
        </w:rPr>
        <w:t>Frontend Route Guards: React Router protected routes check the AuthContext role before rendering a page. Unauthorised routes redirect to the Unauthorised page, preventing UI-level access even without an API call.</w:t>
      </w:r>
    </w:p>
    <w:p>
      <w:pPr>
        <w:pStyle w:val="ListBullet"/>
        <w:spacing w:before="20" w:after="60"/>
        <w:ind w:left="432"/>
        <w:numPr>
          <w:ilvl w:val="0"/>
          <w:numId w:val="1"/>
        </w:numPr>
      </w:pPr>
      <w:r>
        <w:rPr>
          <w:rFonts w:ascii="Calibri" w:hAnsi="Calibri"/>
          <w:color w:val="1A1A2E"/>
          <w:sz w:val="22"/>
        </w:rPr>
        <w:t>UI Conditional Rendering: Navigation menu items, action buttons (e.g., 'Delete', 'Approve'), and admin panels are conditionally rendered based on the authenticated user's role stored in AuthContext. This is a UX convenience — the backend is always the authoritative enforcement point.</w:t>
      </w:r>
    </w:p>
    <w:p>
      <w:pPr>
        <w:pStyle w:val="Heading2"/>
        <w:spacing w:before="200" w:after="80"/>
      </w:pPr>
      <w:r>
        <w:t>9.3  Additional Security Controls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002C5F"/>
          </w:tcPr>
          <w:p>
            <w:pPr>
              <w:spacing w:before="60" w:after="60"/>
              <w:jc w:val="center"/>
            </w:pPr>
            <w:r/>
            <w:r>
              <w:rPr>
                <w:rFonts w:ascii="Calibri" w:hAnsi="Calibri"/>
                <w:b/>
                <w:color w:val="FFFFFF"/>
                <w:sz w:val="21"/>
              </w:rPr>
              <w:t>Control</w:t>
            </w:r>
          </w:p>
        </w:tc>
        <w:tc>
          <w:tcPr>
            <w:tcW w:type="dxa" w:w="6984"/>
            <w:shd w:val="clear" w:color="auto" w:fill="002C5F"/>
          </w:tcPr>
          <w:p>
            <w:pPr>
              <w:spacing w:before="60" w:after="60"/>
              <w:jc w:val="center"/>
            </w:pPr>
            <w:r/>
            <w:r>
              <w:rPr>
                <w:rFonts w:ascii="Calibri" w:hAnsi="Calibri"/>
                <w:b/>
                <w:color w:val="FFFFFF"/>
                <w:sz w:val="21"/>
              </w:rPr>
              <w:t>Implementation</w:t>
            </w:r>
          </w:p>
        </w:tc>
      </w:tr>
      <w:tr>
        <w:tc>
          <w:tcPr>
            <w:tcW w:type="dxa" w:w="2592"/>
            <w:shd w:val="clear" w:color="auto" w:fill="F0F6FF"/>
          </w:tcPr>
          <w:p>
            <w:pPr>
              <w:spacing w:before="40" w:after="40"/>
            </w:pPr>
            <w:r/>
            <w:r>
              <w:rPr>
                <w:rFonts w:ascii="Calibri" w:hAnsi="Calibri"/>
                <w:color w:val="1A1A2E"/>
                <w:sz w:val="21"/>
              </w:rPr>
              <w:t>Password Hashing</w:t>
            </w:r>
          </w:p>
        </w:tc>
        <w:tc>
          <w:tcPr>
            <w:tcW w:type="dxa" w:w="6984"/>
            <w:shd w:val="clear" w:color="auto" w:fill="F0F6FF"/>
          </w:tcPr>
          <w:p>
            <w:pPr>
              <w:spacing w:before="40" w:after="40"/>
            </w:pPr>
            <w:r/>
            <w:r>
              <w:rPr>
                <w:rFonts w:ascii="Calibri" w:hAnsi="Calibri"/>
                <w:color w:val="1A1A2E"/>
                <w:sz w:val="21"/>
              </w:rPr>
              <w:t>BCrypt with work factor 10. Passwords are hashed at registration; plaintext is never stored or logged.</w:t>
            </w:r>
          </w:p>
        </w:tc>
      </w:tr>
      <w:tr>
        <w:tc>
          <w:tcPr>
            <w:tcW w:type="dxa" w:w="2592"/>
            <w:shd w:val="clear" w:color="auto" w:fill="FFFFFF"/>
          </w:tcPr>
          <w:p>
            <w:pPr>
              <w:spacing w:before="40" w:after="40"/>
            </w:pPr>
            <w:r/>
            <w:r>
              <w:rPr>
                <w:rFonts w:ascii="Calibri" w:hAnsi="Calibri"/>
                <w:color w:val="1A1A2E"/>
                <w:sz w:val="21"/>
              </w:rPr>
              <w:t>CORS Policy</w:t>
            </w:r>
          </w:p>
        </w:tc>
        <w:tc>
          <w:tcPr>
            <w:tcW w:type="dxa" w:w="6984"/>
            <w:shd w:val="clear" w:color="auto" w:fill="FFFFFF"/>
          </w:tcPr>
          <w:p>
            <w:pPr>
              <w:spacing w:before="40" w:after="40"/>
            </w:pPr>
            <w:r/>
            <w:r>
              <w:rPr>
                <w:rFonts w:ascii="Calibri" w:hAnsi="Calibri"/>
                <w:color w:val="1A1A2E"/>
                <w:sz w:val="21"/>
              </w:rPr>
              <w:t>Spring Security CORS configuration restricts API access to allowlisted frontend origins. All other origins are rejected.</w:t>
            </w:r>
          </w:p>
        </w:tc>
      </w:tr>
      <w:tr>
        <w:tc>
          <w:tcPr>
            <w:tcW w:type="dxa" w:w="2592"/>
            <w:shd w:val="clear" w:color="auto" w:fill="F0F6FF"/>
          </w:tcPr>
          <w:p>
            <w:pPr>
              <w:spacing w:before="40" w:after="40"/>
            </w:pPr>
            <w:r/>
            <w:r>
              <w:rPr>
                <w:rFonts w:ascii="Calibri" w:hAnsi="Calibri"/>
                <w:color w:val="1A1A2E"/>
                <w:sz w:val="21"/>
              </w:rPr>
              <w:t>HTTPS</w:t>
            </w:r>
          </w:p>
        </w:tc>
        <w:tc>
          <w:tcPr>
            <w:tcW w:type="dxa" w:w="6984"/>
            <w:shd w:val="clear" w:color="auto" w:fill="F0F6FF"/>
          </w:tcPr>
          <w:p>
            <w:pPr>
              <w:spacing w:before="40" w:after="40"/>
            </w:pPr>
            <w:r/>
            <w:r>
              <w:rPr>
                <w:rFonts w:ascii="Calibri" w:hAnsi="Calibri"/>
                <w:color w:val="1A1A2E"/>
                <w:sz w:val="21"/>
              </w:rPr>
              <w:t>All production communication must occur over TLS/HTTPS to prevent JWT interception during transmission.</w:t>
            </w:r>
          </w:p>
        </w:tc>
      </w:tr>
      <w:tr>
        <w:tc>
          <w:tcPr>
            <w:tcW w:type="dxa" w:w="2592"/>
            <w:shd w:val="clear" w:color="auto" w:fill="FFFFFF"/>
          </w:tcPr>
          <w:p>
            <w:pPr>
              <w:spacing w:before="40" w:after="40"/>
            </w:pPr>
            <w:r/>
            <w:r>
              <w:rPr>
                <w:rFonts w:ascii="Calibri" w:hAnsi="Calibri"/>
                <w:color w:val="1A1A2E"/>
                <w:sz w:val="21"/>
              </w:rPr>
              <w:t>Input Validation</w:t>
            </w:r>
          </w:p>
        </w:tc>
        <w:tc>
          <w:tcPr>
            <w:tcW w:type="dxa" w:w="6984"/>
            <w:shd w:val="clear" w:color="auto" w:fill="FFFFFF"/>
          </w:tcPr>
          <w:p>
            <w:pPr>
              <w:spacing w:before="40" w:after="40"/>
            </w:pPr>
            <w:r/>
            <w:r>
              <w:rPr>
                <w:rFonts w:ascii="Calibri" w:hAnsi="Calibri"/>
                <w:color w:val="1A1A2E"/>
                <w:sz w:val="21"/>
              </w:rPr>
              <w:t>Bean Validation (@NotBlank, @Size, @Pattern, @Email) applied to all DTOs. SQL injection is prevented by Hibernate's parameterised query binding.</w:t>
            </w:r>
          </w:p>
        </w:tc>
      </w:tr>
      <w:tr>
        <w:tc>
          <w:tcPr>
            <w:tcW w:type="dxa" w:w="2592"/>
            <w:shd w:val="clear" w:color="auto" w:fill="F0F6FF"/>
          </w:tcPr>
          <w:p>
            <w:pPr>
              <w:spacing w:before="40" w:after="40"/>
            </w:pPr>
            <w:r/>
            <w:r>
              <w:rPr>
                <w:rFonts w:ascii="Calibri" w:hAnsi="Calibri"/>
                <w:color w:val="1A1A2E"/>
                <w:sz w:val="21"/>
              </w:rPr>
              <w:t>Sensitive Field Hiding</w:t>
            </w:r>
          </w:p>
        </w:tc>
        <w:tc>
          <w:tcPr>
            <w:tcW w:type="dxa" w:w="6984"/>
            <w:shd w:val="clear" w:color="auto" w:fill="F0F6FF"/>
          </w:tcPr>
          <w:p>
            <w:pPr>
              <w:spacing w:before="40" w:after="40"/>
            </w:pPr>
            <w:r/>
            <w:r>
              <w:rPr>
                <w:rFonts w:ascii="Calibri" w:hAnsi="Calibri"/>
                <w:color w:val="1A1A2E"/>
                <w:sz w:val="21"/>
              </w:rPr>
              <w:t>Response DTOs exclude sensitive fields (e.g., passwordHash) from API responses. JPA entities are never directly serialised.</w:t>
            </w:r>
          </w:p>
        </w:tc>
      </w:tr>
      <w:tr>
        <w:tc>
          <w:tcPr>
            <w:tcW w:type="dxa" w:w="2592"/>
            <w:shd w:val="clear" w:color="auto" w:fill="FFFFFF"/>
          </w:tcPr>
          <w:p>
            <w:pPr>
              <w:spacing w:before="40" w:after="40"/>
            </w:pPr>
            <w:r/>
            <w:r>
              <w:rPr>
                <w:rFonts w:ascii="Calibri" w:hAnsi="Calibri"/>
                <w:color w:val="1A1A2E"/>
                <w:sz w:val="21"/>
              </w:rPr>
              <w:t>Audit Logging</w:t>
            </w:r>
          </w:p>
        </w:tc>
        <w:tc>
          <w:tcPr>
            <w:tcW w:type="dxa" w:w="6984"/>
            <w:shd w:val="clear" w:color="auto" w:fill="FFFFFF"/>
          </w:tcPr>
          <w:p>
            <w:pPr>
              <w:spacing w:before="40" w:after="40"/>
            </w:pPr>
            <w:r/>
            <w:r>
              <w:rPr>
                <w:rFonts w:ascii="Calibri" w:hAnsi="Calibri"/>
                <w:color w:val="1A1A2E"/>
                <w:sz w:val="21"/>
              </w:rPr>
              <w:t>All create, update, and delete operations write an immutable AuditLog entry, providing accountability for every data change.</w:t>
            </w:r>
          </w:p>
        </w:tc>
      </w:tr>
      <w:tr>
        <w:tc>
          <w:tcPr>
            <w:tcW w:type="dxa" w:w="2592"/>
            <w:shd w:val="clear" w:color="auto" w:fill="F0F6FF"/>
          </w:tcPr>
          <w:p>
            <w:pPr>
              <w:spacing w:before="40" w:after="40"/>
            </w:pPr>
            <w:r/>
            <w:r>
              <w:rPr>
                <w:rFonts w:ascii="Calibri" w:hAnsi="Calibri"/>
                <w:color w:val="1A1A2E"/>
                <w:sz w:val="21"/>
              </w:rPr>
              <w:t>No Hardcoded Secrets</w:t>
            </w:r>
          </w:p>
        </w:tc>
        <w:tc>
          <w:tcPr>
            <w:tcW w:type="dxa" w:w="6984"/>
            <w:shd w:val="clear" w:color="auto" w:fill="F0F6FF"/>
          </w:tcPr>
          <w:p>
            <w:pPr>
              <w:spacing w:before="40" w:after="40"/>
            </w:pPr>
            <w:r/>
            <w:r>
              <w:rPr>
                <w:rFonts w:ascii="Calibri" w:hAnsi="Calibri"/>
                <w:color w:val="1A1A2E"/>
                <w:sz w:val="21"/>
              </w:rPr>
              <w:t>JWT secret key and database credentials are externalised to environment variables / application.properties; never committed to source control.</w:t>
            </w:r>
          </w:p>
        </w:tc>
      </w:tr>
      <w:tr>
        <w:tc>
          <w:tcPr>
            <w:tcW w:type="dxa" w:w="2592"/>
            <w:shd w:val="clear" w:color="auto" w:fill="FFFFFF"/>
          </w:tcPr>
          <w:p>
            <w:pPr>
              <w:spacing w:before="40" w:after="40"/>
            </w:pPr>
            <w:r/>
            <w:r>
              <w:rPr>
                <w:rFonts w:ascii="Calibri" w:hAnsi="Calibri"/>
                <w:color w:val="1A1A2E"/>
                <w:sz w:val="21"/>
              </w:rPr>
              <w:t>Soft Delete</w:t>
            </w:r>
          </w:p>
        </w:tc>
        <w:tc>
          <w:tcPr>
            <w:tcW w:type="dxa" w:w="6984"/>
            <w:shd w:val="clear" w:color="auto" w:fill="FFFFFF"/>
          </w:tcPr>
          <w:p>
            <w:pPr>
              <w:spacing w:before="40" w:after="40"/>
            </w:pPr>
            <w:r/>
            <w:r>
              <w:rPr>
                <w:rFonts w:ascii="Calibri" w:hAnsi="Calibri"/>
                <w:color w:val="1A1A2E"/>
                <w:sz w:val="21"/>
              </w:rPr>
              <w:t>Customer deletion deactivates records rather than removing them, preventing data loss and ensuring referential integrity is maintained.</w:t>
            </w:r>
          </w:p>
        </w:tc>
      </w:tr>
    </w:tbl>
    <w:p/>
    <w:p>
      <w:r>
        <w:br w:type="page"/>
      </w:r>
    </w:p>
    <w:p>
      <w:pPr>
        <w:pStyle w:val="Heading1"/>
        <w:spacing w:before="280" w:after="120"/>
      </w:pPr>
      <w:r>
        <w:t>10. UI Interaction Summary</w:t>
      </w:r>
    </w:p>
    <w:p>
      <w:pPr>
        <w:spacing w:before="40" w:after="100" w:line="280" w:lineRule="exact"/>
      </w:pPr>
      <w:r>
        <w:t>This section describes how the React frontend is structured for user interaction, from navigation and forms to data tables, filters, modals, and real-time feedback mechanisms.</w:t>
      </w:r>
    </w:p>
    <w:p>
      <w:pPr>
        <w:pStyle w:val="Heading2"/>
        <w:spacing w:before="200" w:after="80"/>
      </w:pPr>
      <w:r>
        <w:t>10.1  Navigation Structure</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002C5F"/>
          </w:tcPr>
          <w:p>
            <w:pPr>
              <w:spacing w:before="60" w:after="60"/>
              <w:jc w:val="center"/>
            </w:pPr>
            <w:r/>
            <w:r>
              <w:rPr>
                <w:rFonts w:ascii="Calibri" w:hAnsi="Calibri"/>
                <w:b/>
                <w:color w:val="FFFFFF"/>
                <w:sz w:val="21"/>
              </w:rPr>
              <w:t>Navigation Item</w:t>
            </w:r>
          </w:p>
        </w:tc>
        <w:tc>
          <w:tcPr>
            <w:tcW w:type="dxa" w:w="2880"/>
            <w:shd w:val="clear" w:color="auto" w:fill="002C5F"/>
          </w:tcPr>
          <w:p>
            <w:pPr>
              <w:spacing w:before="60" w:after="60"/>
              <w:jc w:val="center"/>
            </w:pPr>
            <w:r/>
            <w:r>
              <w:rPr>
                <w:rFonts w:ascii="Calibri" w:hAnsi="Calibri"/>
                <w:b/>
                <w:color w:val="FFFFFF"/>
                <w:sz w:val="21"/>
              </w:rPr>
              <w:t>Accessible By</w:t>
            </w:r>
          </w:p>
        </w:tc>
        <w:tc>
          <w:tcPr>
            <w:tcW w:type="dxa" w:w="4392"/>
            <w:shd w:val="clear" w:color="auto" w:fill="002C5F"/>
          </w:tcPr>
          <w:p>
            <w:pPr>
              <w:spacing w:before="60" w:after="60"/>
              <w:jc w:val="center"/>
            </w:pPr>
            <w:r/>
            <w:r>
              <w:rPr>
                <w:rFonts w:ascii="Calibri" w:hAnsi="Calibri"/>
                <w:b/>
                <w:color w:val="FFFFFF"/>
                <w:sz w:val="21"/>
              </w:rPr>
              <w:t>Primary Functionality</w:t>
            </w:r>
          </w:p>
        </w:tc>
      </w:tr>
      <w:tr>
        <w:tc>
          <w:tcPr>
            <w:tcW w:type="dxa" w:w="2304"/>
            <w:shd w:val="clear" w:color="auto" w:fill="F0F6FF"/>
          </w:tcPr>
          <w:p>
            <w:pPr>
              <w:spacing w:before="40" w:after="40"/>
            </w:pPr>
            <w:r/>
            <w:r>
              <w:rPr>
                <w:rFonts w:ascii="Calibri" w:hAnsi="Calibri"/>
                <w:color w:val="1A1A2E"/>
                <w:sz w:val="21"/>
              </w:rPr>
              <w:t>Dashboard</w:t>
            </w:r>
          </w:p>
        </w:tc>
        <w:tc>
          <w:tcPr>
            <w:tcW w:type="dxa" w:w="2880"/>
            <w:shd w:val="clear" w:color="auto" w:fill="F0F6FF"/>
          </w:tcPr>
          <w:p>
            <w:pPr>
              <w:spacing w:before="40" w:after="40"/>
            </w:pPr>
            <w:r/>
            <w:r>
              <w:rPr>
                <w:rFonts w:ascii="Calibri" w:hAnsi="Calibri"/>
                <w:color w:val="1A1A2E"/>
                <w:sz w:val="21"/>
              </w:rPr>
              <w:t>All roles</w:t>
            </w:r>
          </w:p>
        </w:tc>
        <w:tc>
          <w:tcPr>
            <w:tcW w:type="dxa" w:w="4392"/>
            <w:shd w:val="clear" w:color="auto" w:fill="F0F6FF"/>
          </w:tcPr>
          <w:p>
            <w:pPr>
              <w:spacing w:before="40" w:after="40"/>
            </w:pPr>
            <w:r/>
            <w:r>
              <w:rPr>
                <w:rFonts w:ascii="Calibri" w:hAnsi="Calibri"/>
                <w:color w:val="1A1A2E"/>
                <w:sz w:val="21"/>
              </w:rPr>
              <w:t>KPI cards, sales charts, today's schedule, dispatch alerts.</w:t>
            </w:r>
          </w:p>
        </w:tc>
      </w:tr>
      <w:tr>
        <w:tc>
          <w:tcPr>
            <w:tcW w:type="dxa" w:w="2304"/>
            <w:shd w:val="clear" w:color="auto" w:fill="FFFFFF"/>
          </w:tcPr>
          <w:p>
            <w:pPr>
              <w:spacing w:before="40" w:after="40"/>
            </w:pPr>
            <w:r/>
            <w:r>
              <w:rPr>
                <w:rFonts w:ascii="Calibri" w:hAnsi="Calibri"/>
                <w:color w:val="1A1A2E"/>
                <w:sz w:val="21"/>
              </w:rPr>
              <w:t>Customers</w:t>
            </w:r>
          </w:p>
        </w:tc>
        <w:tc>
          <w:tcPr>
            <w:tcW w:type="dxa" w:w="2880"/>
            <w:shd w:val="clear" w:color="auto" w:fill="FFFFFF"/>
          </w:tcPr>
          <w:p>
            <w:pPr>
              <w:spacing w:before="40" w:after="40"/>
            </w:pPr>
            <w:r/>
            <w:r>
              <w:rPr>
                <w:rFonts w:ascii="Calibri" w:hAnsi="Calibri"/>
                <w:color w:val="1A1A2E"/>
                <w:sz w:val="21"/>
              </w:rPr>
              <w:t>Super Admin, Dealer Mgr, Sales Exec</w:t>
            </w:r>
          </w:p>
        </w:tc>
        <w:tc>
          <w:tcPr>
            <w:tcW w:type="dxa" w:w="4392"/>
            <w:shd w:val="clear" w:color="auto" w:fill="FFFFFF"/>
          </w:tcPr>
          <w:p>
            <w:pPr>
              <w:spacing w:before="40" w:after="40"/>
            </w:pPr>
            <w:r/>
            <w:r>
              <w:rPr>
                <w:rFonts w:ascii="Calibri" w:hAnsi="Calibri"/>
                <w:color w:val="1A1A2E"/>
                <w:sz w:val="21"/>
              </w:rPr>
              <w:t>Customer list, search, add/edit customer, view profile.</w:t>
            </w:r>
          </w:p>
        </w:tc>
      </w:tr>
      <w:tr>
        <w:tc>
          <w:tcPr>
            <w:tcW w:type="dxa" w:w="2304"/>
            <w:shd w:val="clear" w:color="auto" w:fill="F0F6FF"/>
          </w:tcPr>
          <w:p>
            <w:pPr>
              <w:spacing w:before="40" w:after="40"/>
            </w:pPr>
            <w:r/>
            <w:r>
              <w:rPr>
                <w:rFonts w:ascii="Calibri" w:hAnsi="Calibri"/>
                <w:color w:val="1A1A2E"/>
                <w:sz w:val="21"/>
              </w:rPr>
              <w:t>Inventory</w:t>
            </w:r>
          </w:p>
        </w:tc>
        <w:tc>
          <w:tcPr>
            <w:tcW w:type="dxa" w:w="2880"/>
            <w:shd w:val="clear" w:color="auto" w:fill="F0F6FF"/>
          </w:tcPr>
          <w:p>
            <w:pPr>
              <w:spacing w:before="40" w:after="40"/>
            </w:pPr>
            <w:r/>
            <w:r>
              <w:rPr>
                <w:rFonts w:ascii="Calibri" w:hAnsi="Calibri"/>
                <w:color w:val="1A1A2E"/>
                <w:sz w:val="21"/>
              </w:rPr>
              <w:t>All roles (write: Admin + Mgr)</w:t>
            </w:r>
          </w:p>
        </w:tc>
        <w:tc>
          <w:tcPr>
            <w:tcW w:type="dxa" w:w="4392"/>
            <w:shd w:val="clear" w:color="auto" w:fill="F0F6FF"/>
          </w:tcPr>
          <w:p>
            <w:pPr>
              <w:spacing w:before="40" w:after="40"/>
            </w:pPr>
            <w:r/>
            <w:r>
              <w:rPr>
                <w:rFonts w:ascii="Calibri" w:hAnsi="Calibri"/>
                <w:color w:val="1A1A2E"/>
                <w:sz w:val="21"/>
              </w:rPr>
              <w:t>Vehicle list, status management, stockyard map, import/export.</w:t>
            </w:r>
          </w:p>
        </w:tc>
      </w:tr>
      <w:tr>
        <w:tc>
          <w:tcPr>
            <w:tcW w:type="dxa" w:w="2304"/>
            <w:shd w:val="clear" w:color="auto" w:fill="FFFFFF"/>
          </w:tcPr>
          <w:p>
            <w:pPr>
              <w:spacing w:before="40" w:after="40"/>
            </w:pPr>
            <w:r/>
            <w:r>
              <w:rPr>
                <w:rFonts w:ascii="Calibri" w:hAnsi="Calibri"/>
                <w:color w:val="1A1A2E"/>
                <w:sz w:val="21"/>
              </w:rPr>
              <w:t>Bookings</w:t>
            </w:r>
          </w:p>
        </w:tc>
        <w:tc>
          <w:tcPr>
            <w:tcW w:type="dxa" w:w="2880"/>
            <w:shd w:val="clear" w:color="auto" w:fill="FFFFFF"/>
          </w:tcPr>
          <w:p>
            <w:pPr>
              <w:spacing w:before="40" w:after="40"/>
            </w:pPr>
            <w:r/>
            <w:r>
              <w:rPr>
                <w:rFonts w:ascii="Calibri" w:hAnsi="Calibri"/>
                <w:color w:val="1A1A2E"/>
                <w:sz w:val="21"/>
              </w:rPr>
              <w:t>Admin, Dealer Mgr, Sales Exec</w:t>
            </w:r>
          </w:p>
        </w:tc>
        <w:tc>
          <w:tcPr>
            <w:tcW w:type="dxa" w:w="4392"/>
            <w:shd w:val="clear" w:color="auto" w:fill="FFFFFF"/>
          </w:tcPr>
          <w:p>
            <w:pPr>
              <w:spacing w:before="40" w:after="40"/>
            </w:pPr>
            <w:r/>
            <w:r>
              <w:rPr>
                <w:rFonts w:ascii="Calibri" w:hAnsi="Calibri"/>
                <w:color w:val="1A1A2E"/>
                <w:sz w:val="21"/>
              </w:rPr>
              <w:t>Booking list, create booking, view details, cancel, receipt.</w:t>
            </w:r>
          </w:p>
        </w:tc>
      </w:tr>
      <w:tr>
        <w:tc>
          <w:tcPr>
            <w:tcW w:type="dxa" w:w="2304"/>
            <w:shd w:val="clear" w:color="auto" w:fill="F0F6FF"/>
          </w:tcPr>
          <w:p>
            <w:pPr>
              <w:spacing w:before="40" w:after="40"/>
            </w:pPr>
            <w:r/>
            <w:r>
              <w:rPr>
                <w:rFonts w:ascii="Calibri" w:hAnsi="Calibri"/>
                <w:color w:val="1A1A2E"/>
                <w:sz w:val="21"/>
              </w:rPr>
              <w:t>Test Drives</w:t>
            </w:r>
          </w:p>
        </w:tc>
        <w:tc>
          <w:tcPr>
            <w:tcW w:type="dxa" w:w="2880"/>
            <w:shd w:val="clear" w:color="auto" w:fill="F0F6FF"/>
          </w:tcPr>
          <w:p>
            <w:pPr>
              <w:spacing w:before="40" w:after="40"/>
            </w:pPr>
            <w:r/>
            <w:r>
              <w:rPr>
                <w:rFonts w:ascii="Calibri" w:hAnsi="Calibri"/>
                <w:color w:val="1A1A2E"/>
                <w:sz w:val="21"/>
              </w:rPr>
              <w:t>Admin, Dealer Mgr, Sales Exec</w:t>
            </w:r>
          </w:p>
        </w:tc>
        <w:tc>
          <w:tcPr>
            <w:tcW w:type="dxa" w:w="4392"/>
            <w:shd w:val="clear" w:color="auto" w:fill="F0F6FF"/>
          </w:tcPr>
          <w:p>
            <w:pPr>
              <w:spacing w:before="40" w:after="40"/>
            </w:pPr>
            <w:r/>
            <w:r>
              <w:rPr>
                <w:rFonts w:ascii="Calibri" w:hAnsi="Calibri"/>
                <w:color w:val="1A1A2E"/>
                <w:sz w:val="21"/>
              </w:rPr>
              <w:t>Schedule test drives, calendar view, update status.</w:t>
            </w:r>
          </w:p>
        </w:tc>
      </w:tr>
      <w:tr>
        <w:tc>
          <w:tcPr>
            <w:tcW w:type="dxa" w:w="2304"/>
            <w:shd w:val="clear" w:color="auto" w:fill="FFFFFF"/>
          </w:tcPr>
          <w:p>
            <w:pPr>
              <w:spacing w:before="40" w:after="40"/>
            </w:pPr>
            <w:r/>
            <w:r>
              <w:rPr>
                <w:rFonts w:ascii="Calibri" w:hAnsi="Calibri"/>
                <w:color w:val="1A1A2E"/>
                <w:sz w:val="21"/>
              </w:rPr>
              <w:t>Exchange</w:t>
            </w:r>
          </w:p>
        </w:tc>
        <w:tc>
          <w:tcPr>
            <w:tcW w:type="dxa" w:w="2880"/>
            <w:shd w:val="clear" w:color="auto" w:fill="FFFFFF"/>
          </w:tcPr>
          <w:p>
            <w:pPr>
              <w:spacing w:before="40" w:after="40"/>
            </w:pPr>
            <w:r/>
            <w:r>
              <w:rPr>
                <w:rFonts w:ascii="Calibri" w:hAnsi="Calibri"/>
                <w:color w:val="1A1A2E"/>
                <w:sz w:val="21"/>
              </w:rPr>
              <w:t>Admin, Dealer Mgr, Sales Exec</w:t>
            </w:r>
          </w:p>
        </w:tc>
        <w:tc>
          <w:tcPr>
            <w:tcW w:type="dxa" w:w="4392"/>
            <w:shd w:val="clear" w:color="auto" w:fill="FFFFFF"/>
          </w:tcPr>
          <w:p>
            <w:pPr>
              <w:spacing w:before="40" w:after="40"/>
            </w:pPr>
            <w:r/>
            <w:r>
              <w:rPr>
                <w:rFonts w:ascii="Calibri" w:hAnsi="Calibri"/>
                <w:color w:val="1A1A2E"/>
                <w:sz w:val="21"/>
              </w:rPr>
              <w:t>Exchange requests, valuation input, approve/reject.</w:t>
            </w:r>
          </w:p>
        </w:tc>
      </w:tr>
      <w:tr>
        <w:tc>
          <w:tcPr>
            <w:tcW w:type="dxa" w:w="2304"/>
            <w:shd w:val="clear" w:color="auto" w:fill="F0F6FF"/>
          </w:tcPr>
          <w:p>
            <w:pPr>
              <w:spacing w:before="40" w:after="40"/>
            </w:pPr>
            <w:r/>
            <w:r>
              <w:rPr>
                <w:rFonts w:ascii="Calibri" w:hAnsi="Calibri"/>
                <w:color w:val="1A1A2E"/>
                <w:sz w:val="21"/>
              </w:rPr>
              <w:t>Accessories</w:t>
            </w:r>
          </w:p>
        </w:tc>
        <w:tc>
          <w:tcPr>
            <w:tcW w:type="dxa" w:w="2880"/>
            <w:shd w:val="clear" w:color="auto" w:fill="F0F6FF"/>
          </w:tcPr>
          <w:p>
            <w:pPr>
              <w:spacing w:before="40" w:after="40"/>
            </w:pPr>
            <w:r/>
            <w:r>
              <w:rPr>
                <w:rFonts w:ascii="Calibri" w:hAnsi="Calibri"/>
                <w:color w:val="1A1A2E"/>
                <w:sz w:val="21"/>
              </w:rPr>
              <w:t>All roles except Senior Official</w:t>
            </w:r>
          </w:p>
        </w:tc>
        <w:tc>
          <w:tcPr>
            <w:tcW w:type="dxa" w:w="4392"/>
            <w:shd w:val="clear" w:color="auto" w:fill="F0F6FF"/>
          </w:tcPr>
          <w:p>
            <w:pPr>
              <w:spacing w:before="40" w:after="40"/>
            </w:pPr>
            <w:r/>
            <w:r>
              <w:rPr>
                <w:rFonts w:ascii="Calibri" w:hAnsi="Calibri"/>
                <w:color w:val="1A1A2E"/>
                <w:sz w:val="21"/>
              </w:rPr>
              <w:t>Catalogue management, create orders, track status.</w:t>
            </w:r>
          </w:p>
        </w:tc>
      </w:tr>
      <w:tr>
        <w:tc>
          <w:tcPr>
            <w:tcW w:type="dxa" w:w="2304"/>
            <w:shd w:val="clear" w:color="auto" w:fill="FFFFFF"/>
          </w:tcPr>
          <w:p>
            <w:pPr>
              <w:spacing w:before="40" w:after="40"/>
            </w:pPr>
            <w:r/>
            <w:r>
              <w:rPr>
                <w:rFonts w:ascii="Calibri" w:hAnsi="Calibri"/>
                <w:color w:val="1A1A2E"/>
                <w:sz w:val="21"/>
              </w:rPr>
              <w:t>Reports</w:t>
            </w:r>
          </w:p>
        </w:tc>
        <w:tc>
          <w:tcPr>
            <w:tcW w:type="dxa" w:w="2880"/>
            <w:shd w:val="clear" w:color="auto" w:fill="FFFFFF"/>
          </w:tcPr>
          <w:p>
            <w:pPr>
              <w:spacing w:before="40" w:after="40"/>
            </w:pPr>
            <w:r/>
            <w:r>
              <w:rPr>
                <w:rFonts w:ascii="Calibri" w:hAnsi="Calibri"/>
                <w:color w:val="1A1A2E"/>
                <w:sz w:val="21"/>
              </w:rPr>
              <w:t>Admin, Dealer Mgr, Senior Official</w:t>
            </w:r>
          </w:p>
        </w:tc>
        <w:tc>
          <w:tcPr>
            <w:tcW w:type="dxa" w:w="4392"/>
            <w:shd w:val="clear" w:color="auto" w:fill="FFFFFF"/>
          </w:tcPr>
          <w:p>
            <w:pPr>
              <w:spacing w:before="40" w:after="40"/>
            </w:pPr>
            <w:r/>
            <w:r>
              <w:rPr>
                <w:rFonts w:ascii="Calibri" w:hAnsi="Calibri"/>
                <w:color w:val="1A1A2E"/>
                <w:sz w:val="21"/>
              </w:rPr>
              <w:t>Report type selection, filters, charts, export.</w:t>
            </w:r>
          </w:p>
        </w:tc>
      </w:tr>
      <w:tr>
        <w:tc>
          <w:tcPr>
            <w:tcW w:type="dxa" w:w="2304"/>
            <w:shd w:val="clear" w:color="auto" w:fill="F0F6FF"/>
          </w:tcPr>
          <w:p>
            <w:pPr>
              <w:spacing w:before="40" w:after="40"/>
            </w:pPr>
            <w:r/>
            <w:r>
              <w:rPr>
                <w:rFonts w:ascii="Calibri" w:hAnsi="Calibri"/>
                <w:color w:val="1A1A2E"/>
                <w:sz w:val="21"/>
              </w:rPr>
              <w:t>Admin Settings</w:t>
            </w:r>
          </w:p>
        </w:tc>
        <w:tc>
          <w:tcPr>
            <w:tcW w:type="dxa" w:w="2880"/>
            <w:shd w:val="clear" w:color="auto" w:fill="F0F6FF"/>
          </w:tcPr>
          <w:p>
            <w:pPr>
              <w:spacing w:before="40" w:after="40"/>
            </w:pPr>
            <w:r/>
            <w:r>
              <w:rPr>
                <w:rFonts w:ascii="Calibri" w:hAnsi="Calibri"/>
                <w:color w:val="1A1A2E"/>
                <w:sz w:val="21"/>
              </w:rPr>
              <w:t>Super Admin only</w:t>
            </w:r>
          </w:p>
        </w:tc>
        <w:tc>
          <w:tcPr>
            <w:tcW w:type="dxa" w:w="4392"/>
            <w:shd w:val="clear" w:color="auto" w:fill="F0F6FF"/>
          </w:tcPr>
          <w:p>
            <w:pPr>
              <w:spacing w:before="40" w:after="40"/>
            </w:pPr>
            <w:r/>
            <w:r>
              <w:rPr>
                <w:rFonts w:ascii="Calibri" w:hAnsi="Calibri"/>
                <w:color w:val="1A1A2E"/>
                <w:sz w:val="21"/>
              </w:rPr>
              <w:t>Dealership, user, role, model, variant, system settings.</w:t>
            </w:r>
          </w:p>
        </w:tc>
      </w:tr>
      <w:tr>
        <w:tc>
          <w:tcPr>
            <w:tcW w:type="dxa" w:w="2304"/>
            <w:shd w:val="clear" w:color="auto" w:fill="FFFFFF"/>
          </w:tcPr>
          <w:p>
            <w:pPr>
              <w:spacing w:before="40" w:after="40"/>
            </w:pPr>
            <w:r/>
            <w:r>
              <w:rPr>
                <w:rFonts w:ascii="Calibri" w:hAnsi="Calibri"/>
                <w:color w:val="1A1A2E"/>
                <w:sz w:val="21"/>
              </w:rPr>
              <w:t>Signup / Users</w:t>
            </w:r>
          </w:p>
        </w:tc>
        <w:tc>
          <w:tcPr>
            <w:tcW w:type="dxa" w:w="2880"/>
            <w:shd w:val="clear" w:color="auto" w:fill="FFFFFF"/>
          </w:tcPr>
          <w:p>
            <w:pPr>
              <w:spacing w:before="40" w:after="40"/>
            </w:pPr>
            <w:r/>
            <w:r>
              <w:rPr>
                <w:rFonts w:ascii="Calibri" w:hAnsi="Calibri"/>
                <w:color w:val="1A1A2E"/>
                <w:sz w:val="21"/>
              </w:rPr>
              <w:t>Super Admin only</w:t>
            </w:r>
          </w:p>
        </w:tc>
        <w:tc>
          <w:tcPr>
            <w:tcW w:type="dxa" w:w="4392"/>
            <w:shd w:val="clear" w:color="auto" w:fill="FFFFFF"/>
          </w:tcPr>
          <w:p>
            <w:pPr>
              <w:spacing w:before="40" w:after="40"/>
            </w:pPr>
            <w:r/>
            <w:r>
              <w:rPr>
                <w:rFonts w:ascii="Calibri" w:hAnsi="Calibri"/>
                <w:color w:val="1A1A2E"/>
                <w:sz w:val="21"/>
              </w:rPr>
              <w:t>Register new users, assign roles.</w:t>
            </w:r>
          </w:p>
        </w:tc>
      </w:tr>
    </w:tbl>
    <w:p/>
    <w:p>
      <w:pPr>
        <w:pStyle w:val="Heading2"/>
        <w:spacing w:before="200" w:after="80"/>
      </w:pPr>
      <w:r>
        <w:t>10.2  Common UI Patterns</w:t>
      </w:r>
    </w:p>
    <w:p>
      <w:pPr>
        <w:pStyle w:val="Heading3"/>
        <w:spacing w:before="160" w:after="60"/>
      </w:pPr>
      <w:r>
        <w:t>Data Tables</w:t>
      </w:r>
    </w:p>
    <w:p>
      <w:pPr>
        <w:pStyle w:val="ListBullet"/>
        <w:spacing w:before="20" w:after="60"/>
        <w:ind w:left="432"/>
        <w:numPr>
          <w:ilvl w:val="0"/>
          <w:numId w:val="1"/>
        </w:numPr>
      </w:pPr>
      <w:r>
        <w:rPr>
          <w:rFonts w:ascii="Calibri" w:hAnsi="Calibri"/>
          <w:color w:val="1A1A2E"/>
          <w:sz w:val="22"/>
        </w:rPr>
        <w:t>All primary listing screens (Customers, Inventory, Bookings, etc.) display data in paginated tables.</w:t>
      </w:r>
    </w:p>
    <w:p>
      <w:pPr>
        <w:pStyle w:val="ListBullet"/>
        <w:spacing w:before="20" w:after="60"/>
        <w:ind w:left="432"/>
        <w:numPr>
          <w:ilvl w:val="0"/>
          <w:numId w:val="1"/>
        </w:numPr>
      </w:pPr>
      <w:r>
        <w:rPr>
          <w:rFonts w:ascii="Calibri" w:hAnsi="Calibri"/>
          <w:color w:val="1A1A2E"/>
          <w:sz w:val="22"/>
        </w:rPr>
        <w:t>Tables support column-level headers with sort capability (ascending / descending).</w:t>
      </w:r>
    </w:p>
    <w:p>
      <w:pPr>
        <w:pStyle w:val="ListBullet"/>
        <w:spacing w:before="20" w:after="60"/>
        <w:ind w:left="432"/>
        <w:numPr>
          <w:ilvl w:val="0"/>
          <w:numId w:val="1"/>
        </w:numPr>
      </w:pPr>
      <w:r>
        <w:rPr>
          <w:rFonts w:ascii="Calibri" w:hAnsi="Calibri"/>
          <w:color w:val="1A1A2E"/>
          <w:sz w:val="22"/>
        </w:rPr>
        <w:t>Pagination controls allow navigation between pages with configurable page size (default: 20 rows).</w:t>
      </w:r>
    </w:p>
    <w:p>
      <w:pPr>
        <w:pStyle w:val="ListBullet"/>
        <w:spacing w:before="20" w:after="60"/>
        <w:ind w:left="432"/>
        <w:numPr>
          <w:ilvl w:val="0"/>
          <w:numId w:val="1"/>
        </w:numPr>
      </w:pPr>
      <w:r>
        <w:rPr>
          <w:rFonts w:ascii="Calibri" w:hAnsi="Calibri"/>
          <w:color w:val="1A1A2E"/>
          <w:sz w:val="22"/>
        </w:rPr>
        <w:t>Each row includes contextual action buttons (View, Edit, Update Status, Cancel) visible only if the user's role permits the action.</w:t>
      </w:r>
    </w:p>
    <w:p>
      <w:pPr>
        <w:pStyle w:val="ListBullet"/>
        <w:spacing w:before="20" w:after="60"/>
        <w:ind w:left="432"/>
        <w:numPr>
          <w:ilvl w:val="0"/>
          <w:numId w:val="1"/>
        </w:numPr>
      </w:pPr>
      <w:r>
        <w:rPr>
          <w:rFonts w:ascii="Calibri" w:hAnsi="Calibri"/>
          <w:color w:val="1A1A2E"/>
          <w:sz w:val="22"/>
        </w:rPr>
        <w:t>Loading states are communicated via skeleton rows while data is being fetched.</w:t>
      </w:r>
    </w:p>
    <w:p>
      <w:pPr>
        <w:pStyle w:val="Heading3"/>
        <w:spacing w:before="160" w:after="60"/>
      </w:pPr>
      <w:r>
        <w:t>Search and Filters</w:t>
      </w:r>
    </w:p>
    <w:p>
      <w:pPr>
        <w:pStyle w:val="ListBullet"/>
        <w:spacing w:before="20" w:after="60"/>
        <w:ind w:left="432"/>
        <w:numPr>
          <w:ilvl w:val="0"/>
          <w:numId w:val="1"/>
        </w:numPr>
      </w:pPr>
      <w:r>
        <w:rPr>
          <w:rFonts w:ascii="Calibri" w:hAnsi="Calibri"/>
          <w:color w:val="1A1A2E"/>
          <w:sz w:val="22"/>
        </w:rPr>
        <w:t>A filter panel above each table exposes the most relevant search criteria for that module.</w:t>
      </w:r>
    </w:p>
    <w:p>
      <w:pPr>
        <w:pStyle w:val="ListBullet"/>
        <w:spacing w:before="20" w:after="60"/>
        <w:ind w:left="432"/>
        <w:numPr>
          <w:ilvl w:val="0"/>
          <w:numId w:val="1"/>
        </w:numPr>
      </w:pPr>
      <w:r>
        <w:rPr>
          <w:rFonts w:ascii="Calibri" w:hAnsi="Calibri"/>
          <w:color w:val="1A1A2E"/>
          <w:sz w:val="22"/>
        </w:rPr>
        <w:t>Customers: search by name, phone, email, city, customer type.</w:t>
      </w:r>
    </w:p>
    <w:p>
      <w:pPr>
        <w:pStyle w:val="ListBullet"/>
        <w:spacing w:before="20" w:after="60"/>
        <w:ind w:left="432"/>
        <w:numPr>
          <w:ilvl w:val="0"/>
          <w:numId w:val="1"/>
        </w:numPr>
      </w:pPr>
      <w:r>
        <w:rPr>
          <w:rFonts w:ascii="Calibri" w:hAnsi="Calibri"/>
          <w:color w:val="1A1A2E"/>
          <w:sz w:val="22"/>
        </w:rPr>
        <w:t>Inventory: filter by model, variant, status, fuel type, transmission, colour.</w:t>
      </w:r>
    </w:p>
    <w:p>
      <w:pPr>
        <w:pStyle w:val="ListBullet"/>
        <w:spacing w:before="20" w:after="60"/>
        <w:ind w:left="432"/>
        <w:numPr>
          <w:ilvl w:val="0"/>
          <w:numId w:val="1"/>
        </w:numPr>
      </w:pPr>
      <w:r>
        <w:rPr>
          <w:rFonts w:ascii="Calibri" w:hAnsi="Calibri"/>
          <w:color w:val="1A1A2E"/>
          <w:sz w:val="22"/>
        </w:rPr>
        <w:t>Bookings: filter by status, date range, customer name, sales executive.</w:t>
      </w:r>
    </w:p>
    <w:p>
      <w:pPr>
        <w:pStyle w:val="ListBullet"/>
        <w:spacing w:before="20" w:after="60"/>
        <w:ind w:left="432"/>
        <w:numPr>
          <w:ilvl w:val="0"/>
          <w:numId w:val="1"/>
        </w:numPr>
      </w:pPr>
      <w:r>
        <w:rPr>
          <w:rFonts w:ascii="Calibri" w:hAnsi="Calibri"/>
          <w:color w:val="1A1A2E"/>
          <w:sz w:val="22"/>
        </w:rPr>
        <w:t>Filters are applied in real time (debounced search) or on explicit 'Apply Filters' button click.</w:t>
      </w:r>
    </w:p>
    <w:p>
      <w:pPr>
        <w:pStyle w:val="ListBullet"/>
        <w:spacing w:before="20" w:after="60"/>
        <w:ind w:left="432"/>
        <w:numPr>
          <w:ilvl w:val="0"/>
          <w:numId w:val="1"/>
        </w:numPr>
      </w:pPr>
      <w:r>
        <w:rPr>
          <w:rFonts w:ascii="Calibri" w:hAnsi="Calibri"/>
          <w:color w:val="1A1A2E"/>
          <w:sz w:val="22"/>
        </w:rPr>
        <w:t>Active filters are visually indicated; a 'Clear Filters' button resets to default state.</w:t>
      </w:r>
    </w:p>
    <w:p>
      <w:pPr>
        <w:pStyle w:val="Heading3"/>
        <w:spacing w:before="160" w:after="60"/>
      </w:pPr>
      <w:r>
        <w:t>Forms and Modals</w:t>
      </w:r>
    </w:p>
    <w:p>
      <w:pPr>
        <w:pStyle w:val="ListBullet"/>
        <w:spacing w:before="20" w:after="60"/>
        <w:ind w:left="432"/>
        <w:numPr>
          <w:ilvl w:val="0"/>
          <w:numId w:val="1"/>
        </w:numPr>
      </w:pPr>
      <w:r>
        <w:rPr>
          <w:rFonts w:ascii="Calibri" w:hAnsi="Calibri"/>
          <w:color w:val="1A1A2E"/>
          <w:sz w:val="22"/>
        </w:rPr>
        <w:t>Create and edit operations open in modal dialogs (for lightweight forms) or dedicated pages (for complex multi-section forms).</w:t>
      </w:r>
    </w:p>
    <w:p>
      <w:pPr>
        <w:pStyle w:val="ListBullet"/>
        <w:spacing w:before="20" w:after="60"/>
        <w:ind w:left="432"/>
        <w:numPr>
          <w:ilvl w:val="0"/>
          <w:numId w:val="1"/>
        </w:numPr>
      </w:pPr>
      <w:r>
        <w:rPr>
          <w:rFonts w:ascii="Calibri" w:hAnsi="Calibri"/>
          <w:color w:val="1A1A2E"/>
          <w:sz w:val="22"/>
        </w:rPr>
        <w:t>Forms are built with controlled React components; all changes are tracked in component state.</w:t>
      </w:r>
    </w:p>
    <w:p>
      <w:pPr>
        <w:pStyle w:val="ListBullet"/>
        <w:spacing w:before="20" w:after="60"/>
        <w:ind w:left="432"/>
        <w:numPr>
          <w:ilvl w:val="0"/>
          <w:numId w:val="1"/>
        </w:numPr>
      </w:pPr>
      <w:r>
        <w:rPr>
          <w:rFonts w:ascii="Calibri" w:hAnsi="Calibri"/>
          <w:color w:val="1A1A2E"/>
          <w:sz w:val="22"/>
        </w:rPr>
        <w:t>Mandatory fields are marked with an asterisk (*) and visually highlighted.</w:t>
      </w:r>
    </w:p>
    <w:p>
      <w:pPr>
        <w:pStyle w:val="ListBullet"/>
        <w:spacing w:before="20" w:after="60"/>
        <w:ind w:left="432"/>
        <w:numPr>
          <w:ilvl w:val="0"/>
          <w:numId w:val="1"/>
        </w:numPr>
      </w:pPr>
      <w:r>
        <w:rPr>
          <w:rFonts w:ascii="Calibri" w:hAnsi="Calibri"/>
          <w:color w:val="1A1A2E"/>
          <w:sz w:val="22"/>
        </w:rPr>
        <w:t>Real-time validation feedback appears on field blur (leaving the field) and on form submission.</w:t>
      </w:r>
    </w:p>
    <w:p>
      <w:pPr>
        <w:pStyle w:val="ListBullet"/>
        <w:spacing w:before="20" w:after="60"/>
        <w:ind w:left="432"/>
        <w:numPr>
          <w:ilvl w:val="0"/>
          <w:numId w:val="1"/>
        </w:numPr>
      </w:pPr>
      <w:r>
        <w:rPr>
          <w:rFonts w:ascii="Calibri" w:hAnsi="Calibri"/>
          <w:color w:val="1A1A2E"/>
          <w:sz w:val="22"/>
        </w:rPr>
        <w:t>Dependency dropdowns (e.g., Variant depends on Model selection) update dynamically via API calls when the parent selection changes.</w:t>
      </w:r>
    </w:p>
    <w:p>
      <w:pPr>
        <w:pStyle w:val="ListBullet"/>
        <w:spacing w:before="20" w:after="60"/>
        <w:ind w:left="432"/>
        <w:numPr>
          <w:ilvl w:val="0"/>
          <w:numId w:val="1"/>
        </w:numPr>
      </w:pPr>
      <w:r>
        <w:rPr>
          <w:rFonts w:ascii="Calibri" w:hAnsi="Calibri"/>
          <w:color w:val="1A1A2E"/>
          <w:sz w:val="22"/>
        </w:rPr>
        <w:t>Date pickers are used for all date fields, enforcing valid date formats.</w:t>
      </w:r>
    </w:p>
    <w:p>
      <w:pPr>
        <w:pStyle w:val="ListBullet"/>
        <w:spacing w:before="20" w:after="60"/>
        <w:ind w:left="432"/>
        <w:numPr>
          <w:ilvl w:val="0"/>
          <w:numId w:val="1"/>
        </w:numPr>
      </w:pPr>
      <w:r>
        <w:rPr>
          <w:rFonts w:ascii="Calibri" w:hAnsi="Calibri"/>
          <w:color w:val="1A1A2E"/>
          <w:sz w:val="22"/>
        </w:rPr>
        <w:t>Submit buttons display a loading spinner during API call processing and are disabled to prevent duplicate submissions.</w:t>
      </w:r>
    </w:p>
    <w:p>
      <w:pPr>
        <w:pStyle w:val="Heading3"/>
        <w:spacing w:before="160" w:after="60"/>
      </w:pPr>
      <w:r>
        <w:t>Dashboard</w:t>
      </w:r>
    </w:p>
    <w:p>
      <w:pPr>
        <w:pStyle w:val="ListBullet"/>
        <w:spacing w:before="20" w:after="60"/>
        <w:ind w:left="432"/>
        <w:numPr>
          <w:ilvl w:val="0"/>
          <w:numId w:val="1"/>
        </w:numPr>
      </w:pPr>
      <w:r>
        <w:rPr>
          <w:rFonts w:ascii="Calibri" w:hAnsi="Calibri"/>
          <w:color w:val="1A1A2E"/>
          <w:sz w:val="22"/>
        </w:rPr>
        <w:t>KPI cards display: total vehicles in showroom, active bookings, deliveries this month, and revenue this month.</w:t>
      </w:r>
    </w:p>
    <w:p>
      <w:pPr>
        <w:pStyle w:val="ListBullet"/>
        <w:spacing w:before="20" w:after="60"/>
        <w:ind w:left="432"/>
        <w:numPr>
          <w:ilvl w:val="0"/>
          <w:numId w:val="1"/>
        </w:numPr>
      </w:pPr>
      <w:r>
        <w:rPr>
          <w:rFonts w:ascii="Calibri" w:hAnsi="Calibri"/>
          <w:color w:val="1A1A2E"/>
          <w:sz w:val="22"/>
        </w:rPr>
        <w:t>Line/bar charts visualise monthly sales trends and inventory status distribution.</w:t>
      </w:r>
    </w:p>
    <w:p>
      <w:pPr>
        <w:pStyle w:val="ListBullet"/>
        <w:spacing w:before="20" w:after="60"/>
        <w:ind w:left="432"/>
        <w:numPr>
          <w:ilvl w:val="0"/>
          <w:numId w:val="1"/>
        </w:numPr>
      </w:pPr>
      <w:r>
        <w:rPr>
          <w:rFonts w:ascii="Calibri" w:hAnsi="Calibri"/>
          <w:color w:val="1A1A2E"/>
          <w:sz w:val="22"/>
        </w:rPr>
        <w:t>A 'Today's Schedule' panel lists test drives and bookings due today.</w:t>
      </w:r>
    </w:p>
    <w:p>
      <w:pPr>
        <w:pStyle w:val="ListBullet"/>
        <w:spacing w:before="20" w:after="60"/>
        <w:ind w:left="432"/>
        <w:numPr>
          <w:ilvl w:val="0"/>
          <w:numId w:val="1"/>
        </w:numPr>
      </w:pPr>
      <w:r>
        <w:rPr>
          <w:rFonts w:ascii="Calibri" w:hAnsi="Calibri"/>
          <w:color w:val="1A1A2E"/>
          <w:sz w:val="22"/>
        </w:rPr>
        <w:t>An alert panel highlights vehicles overdue for dispatch.</w:t>
      </w:r>
    </w:p>
    <w:p>
      <w:pPr>
        <w:pStyle w:val="ListBullet"/>
        <w:spacing w:before="20" w:after="60"/>
        <w:ind w:left="432"/>
        <w:numPr>
          <w:ilvl w:val="0"/>
          <w:numId w:val="1"/>
        </w:numPr>
      </w:pPr>
      <w:r>
        <w:rPr>
          <w:rFonts w:ascii="Calibri" w:hAnsi="Calibri"/>
          <w:color w:val="1A1A2E"/>
          <w:sz w:val="22"/>
        </w:rPr>
        <w:t>Charts are built with Recharts; they are responsive and scale to the container width.</w:t>
      </w:r>
    </w:p>
    <w:p>
      <w:pPr>
        <w:pStyle w:val="ListBullet"/>
        <w:spacing w:before="20" w:after="60"/>
        <w:ind w:left="432"/>
        <w:numPr>
          <w:ilvl w:val="0"/>
          <w:numId w:val="1"/>
        </w:numPr>
      </w:pPr>
      <w:r>
        <w:rPr>
          <w:rFonts w:ascii="Calibri" w:hAnsi="Calibri"/>
          <w:color w:val="1A1A2E"/>
          <w:sz w:val="22"/>
        </w:rPr>
        <w:t>Data refreshes automatically every 60 seconds via React Query's refetchInterval.</w:t>
      </w:r>
    </w:p>
    <w:p>
      <w:pPr>
        <w:pStyle w:val="Heading3"/>
        <w:spacing w:before="160" w:after="60"/>
      </w:pPr>
      <w:r>
        <w:t>Toast Notifications</w:t>
      </w:r>
    </w:p>
    <w:p>
      <w:pPr>
        <w:pStyle w:val="ListBullet"/>
        <w:spacing w:before="20" w:after="60"/>
        <w:ind w:left="432"/>
        <w:numPr>
          <w:ilvl w:val="0"/>
          <w:numId w:val="1"/>
        </w:numPr>
      </w:pPr>
      <w:r>
        <w:rPr>
          <w:rFonts w:ascii="Calibri" w:hAnsi="Calibri"/>
          <w:color w:val="1A1A2E"/>
          <w:sz w:val="22"/>
        </w:rPr>
        <w:t>A toast notification system provides non-blocking, transient feedback for all user actions.</w:t>
      </w:r>
    </w:p>
    <w:p>
      <w:pPr>
        <w:pStyle w:val="ListBullet"/>
        <w:spacing w:before="20" w:after="60"/>
        <w:ind w:left="432"/>
        <w:numPr>
          <w:ilvl w:val="0"/>
          <w:numId w:val="1"/>
        </w:numPr>
      </w:pPr>
      <w:r>
        <w:rPr>
          <w:rFonts w:ascii="Calibri" w:hAnsi="Calibri"/>
          <w:color w:val="1A1A2E"/>
          <w:sz w:val="22"/>
        </w:rPr>
        <w:t>Success toasts confirm completed operations (e.g., 'Booking created successfully').</w:t>
      </w:r>
    </w:p>
    <w:p>
      <w:pPr>
        <w:pStyle w:val="ListBullet"/>
        <w:spacing w:before="20" w:after="60"/>
        <w:ind w:left="432"/>
        <w:numPr>
          <w:ilvl w:val="0"/>
          <w:numId w:val="1"/>
        </w:numPr>
      </w:pPr>
      <w:r>
        <w:rPr>
          <w:rFonts w:ascii="Calibri" w:hAnsi="Calibri"/>
          <w:color w:val="1A1A2E"/>
          <w:sz w:val="22"/>
        </w:rPr>
        <w:t>Error toasts display the API error message for failed operations.</w:t>
      </w:r>
    </w:p>
    <w:p>
      <w:pPr>
        <w:pStyle w:val="ListBullet"/>
        <w:spacing w:before="20" w:after="60"/>
        <w:ind w:left="432"/>
        <w:numPr>
          <w:ilvl w:val="0"/>
          <w:numId w:val="1"/>
        </w:numPr>
      </w:pPr>
      <w:r>
        <w:rPr>
          <w:rFonts w:ascii="Calibri" w:hAnsi="Calibri"/>
          <w:color w:val="1A1A2E"/>
          <w:sz w:val="22"/>
        </w:rPr>
        <w:t>Warning toasts alert users to non-blocking cautions (e.g., 'Accessory has no stock').</w:t>
      </w:r>
    </w:p>
    <w:p>
      <w:pPr>
        <w:pStyle w:val="ListBullet"/>
        <w:spacing w:before="20" w:after="60"/>
        <w:ind w:left="432"/>
        <w:numPr>
          <w:ilvl w:val="0"/>
          <w:numId w:val="1"/>
        </w:numPr>
      </w:pPr>
      <w:r>
        <w:rPr>
          <w:rFonts w:ascii="Calibri" w:hAnsi="Calibri"/>
          <w:color w:val="1A1A2E"/>
          <w:sz w:val="22"/>
        </w:rPr>
        <w:t>Toasts auto-dismiss after 4 seconds; the user may also dismiss them manually.</w:t>
      </w:r>
    </w:p>
    <w:p>
      <w:pPr>
        <w:pStyle w:val="Heading3"/>
        <w:spacing w:before="160" w:after="60"/>
      </w:pPr>
      <w:r>
        <w:t>Responsive Layout</w:t>
      </w:r>
    </w:p>
    <w:p>
      <w:pPr>
        <w:pStyle w:val="ListBullet"/>
        <w:spacing w:before="20" w:after="60"/>
        <w:ind w:left="432"/>
        <w:numPr>
          <w:ilvl w:val="0"/>
          <w:numId w:val="1"/>
        </w:numPr>
      </w:pPr>
      <w:r>
        <w:rPr>
          <w:rFonts w:ascii="Calibri" w:hAnsi="Calibri"/>
          <w:color w:val="1A1A2E"/>
          <w:sz w:val="22"/>
        </w:rPr>
        <w:t>The sidebar navigation collapses to a hamburger menu on tablet and smaller screens.</w:t>
      </w:r>
    </w:p>
    <w:p>
      <w:pPr>
        <w:pStyle w:val="ListBullet"/>
        <w:spacing w:before="20" w:after="60"/>
        <w:ind w:left="432"/>
        <w:numPr>
          <w:ilvl w:val="0"/>
          <w:numId w:val="1"/>
        </w:numPr>
      </w:pPr>
      <w:r>
        <w:rPr>
          <w:rFonts w:ascii="Calibri" w:hAnsi="Calibri"/>
          <w:color w:val="1A1A2E"/>
          <w:sz w:val="22"/>
        </w:rPr>
        <w:t>Data tables reformat to card-based layouts on mobile viewports.</w:t>
      </w:r>
    </w:p>
    <w:p>
      <w:pPr>
        <w:pStyle w:val="ListBullet"/>
        <w:spacing w:before="20" w:after="60"/>
        <w:ind w:left="432"/>
        <w:numPr>
          <w:ilvl w:val="0"/>
          <w:numId w:val="1"/>
        </w:numPr>
      </w:pPr>
      <w:r>
        <w:rPr>
          <w:rFonts w:ascii="Calibri" w:hAnsi="Calibri"/>
          <w:color w:val="1A1A2E"/>
          <w:sz w:val="22"/>
        </w:rPr>
        <w:t>Modal dialogs adjust their width proportionally to the viewport.</w:t>
      </w:r>
    </w:p>
    <w:p>
      <w:r>
        <w:br w:type="page"/>
      </w:r>
    </w:p>
    <w:p>
      <w:pPr>
        <w:pStyle w:val="Heading1"/>
        <w:spacing w:before="280" w:after="120"/>
      </w:pPr>
      <w:r>
        <w:t>11. Assumptions &amp; Constraints</w:t>
      </w:r>
    </w:p>
    <w:p>
      <w:pPr>
        <w:pStyle w:val="Heading2"/>
        <w:spacing w:before="200" w:after="80"/>
      </w:pPr>
      <w:r>
        <w:t>11.1  Assumptions</w:t>
      </w:r>
    </w:p>
    <w:tbl>
      <w:tblPr>
        <w:tblStyle w:val="TableGrid"/>
        <w:tblW w:type="auto" w:w="0"/>
        <w:jc w:val="left"/>
        <w:tblLook w:firstColumn="1" w:firstRow="1" w:lastColumn="0" w:lastRow="0" w:noHBand="0" w:noVBand="1" w:val="04A0"/>
      </w:tblPr>
      <w:tblGrid>
        <w:gridCol w:w="3135"/>
        <w:gridCol w:w="3135"/>
        <w:gridCol w:w="3135"/>
      </w:tblGrid>
      <w:tr>
        <w:tc>
          <w:tcPr>
            <w:tcW w:type="dxa" w:w="864"/>
            <w:shd w:val="clear" w:color="auto" w:fill="002C5F"/>
          </w:tcPr>
          <w:p>
            <w:pPr>
              <w:spacing w:before="60" w:after="60"/>
              <w:jc w:val="center"/>
            </w:pPr>
            <w:r/>
            <w:r>
              <w:rPr>
                <w:rFonts w:ascii="Calibri" w:hAnsi="Calibri"/>
                <w:b/>
                <w:color w:val="FFFFFF"/>
                <w:sz w:val="21"/>
              </w:rPr>
              <w:t>ID</w:t>
            </w:r>
          </w:p>
        </w:tc>
        <w:tc>
          <w:tcPr>
            <w:tcW w:type="dxa" w:w="1800"/>
            <w:shd w:val="clear" w:color="auto" w:fill="002C5F"/>
          </w:tcPr>
          <w:p>
            <w:pPr>
              <w:spacing w:before="60" w:after="60"/>
              <w:jc w:val="center"/>
            </w:pPr>
            <w:r/>
            <w:r>
              <w:rPr>
                <w:rFonts w:ascii="Calibri" w:hAnsi="Calibri"/>
                <w:b/>
                <w:color w:val="FFFFFF"/>
                <w:sz w:val="21"/>
              </w:rPr>
              <w:t>Category</w:t>
            </w:r>
          </w:p>
        </w:tc>
        <w:tc>
          <w:tcPr>
            <w:tcW w:type="dxa" w:w="6912"/>
            <w:shd w:val="clear" w:color="auto" w:fill="002C5F"/>
          </w:tcPr>
          <w:p>
            <w:pPr>
              <w:spacing w:before="60" w:after="60"/>
              <w:jc w:val="center"/>
            </w:pPr>
            <w:r/>
            <w:r>
              <w:rPr>
                <w:rFonts w:ascii="Calibri" w:hAnsi="Calibri"/>
                <w:b/>
                <w:color w:val="FFFFFF"/>
                <w:sz w:val="21"/>
              </w:rPr>
              <w:t>Assumption</w:t>
            </w:r>
          </w:p>
        </w:tc>
      </w:tr>
      <w:tr>
        <w:tc>
          <w:tcPr>
            <w:tcW w:type="dxa" w:w="864"/>
            <w:shd w:val="clear" w:color="auto" w:fill="F0F6FF"/>
          </w:tcPr>
          <w:p>
            <w:pPr>
              <w:spacing w:before="40" w:after="40"/>
            </w:pPr>
            <w:r/>
            <w:r>
              <w:rPr>
                <w:rFonts w:ascii="Calibri" w:hAnsi="Calibri"/>
                <w:color w:val="1A1A2E"/>
                <w:sz w:val="21"/>
              </w:rPr>
              <w:t>A-01</w:t>
            </w:r>
          </w:p>
        </w:tc>
        <w:tc>
          <w:tcPr>
            <w:tcW w:type="dxa" w:w="1800"/>
            <w:shd w:val="clear" w:color="auto" w:fill="F0F6FF"/>
          </w:tcPr>
          <w:p>
            <w:pPr>
              <w:spacing w:before="40" w:after="40"/>
            </w:pPr>
            <w:r/>
            <w:r>
              <w:rPr>
                <w:rFonts w:ascii="Calibri" w:hAnsi="Calibri"/>
                <w:color w:val="1A1A2E"/>
                <w:sz w:val="21"/>
              </w:rPr>
              <w:t>Deployment</w:t>
            </w:r>
          </w:p>
        </w:tc>
        <w:tc>
          <w:tcPr>
            <w:tcW w:type="dxa" w:w="6912"/>
            <w:shd w:val="clear" w:color="auto" w:fill="F0F6FF"/>
          </w:tcPr>
          <w:p>
            <w:pPr>
              <w:spacing w:before="40" w:after="40"/>
            </w:pPr>
            <w:r/>
            <w:r>
              <w:rPr>
                <w:rFonts w:ascii="Calibri" w:hAnsi="Calibri"/>
                <w:color w:val="1A1A2E"/>
                <w:sz w:val="21"/>
              </w:rPr>
              <w:t>The application runs on a server (or local machine) accessible via a web browser. All users connect via the same network or the internet.</w:t>
            </w:r>
          </w:p>
        </w:tc>
      </w:tr>
      <w:tr>
        <w:tc>
          <w:tcPr>
            <w:tcW w:type="dxa" w:w="864"/>
            <w:shd w:val="clear" w:color="auto" w:fill="FFFFFF"/>
          </w:tcPr>
          <w:p>
            <w:pPr>
              <w:spacing w:before="40" w:after="40"/>
            </w:pPr>
            <w:r/>
            <w:r>
              <w:rPr>
                <w:rFonts w:ascii="Calibri" w:hAnsi="Calibri"/>
                <w:color w:val="1A1A2E"/>
                <w:sz w:val="21"/>
              </w:rPr>
              <w:t>A-02</w:t>
            </w:r>
          </w:p>
        </w:tc>
        <w:tc>
          <w:tcPr>
            <w:tcW w:type="dxa" w:w="1800"/>
            <w:shd w:val="clear" w:color="auto" w:fill="FFFFFF"/>
          </w:tcPr>
          <w:p>
            <w:pPr>
              <w:spacing w:before="40" w:after="40"/>
            </w:pPr>
            <w:r/>
            <w:r>
              <w:rPr>
                <w:rFonts w:ascii="Calibri" w:hAnsi="Calibri"/>
                <w:color w:val="1A1A2E"/>
                <w:sz w:val="21"/>
              </w:rPr>
              <w:t>User Training</w:t>
            </w:r>
          </w:p>
        </w:tc>
        <w:tc>
          <w:tcPr>
            <w:tcW w:type="dxa" w:w="6912"/>
            <w:shd w:val="clear" w:color="auto" w:fill="FFFFFF"/>
          </w:tcPr>
          <w:p>
            <w:pPr>
              <w:spacing w:before="40" w:after="40"/>
            </w:pPr>
            <w:r/>
            <w:r>
              <w:rPr>
                <w:rFonts w:ascii="Calibri" w:hAnsi="Calibri"/>
                <w:color w:val="1A1A2E"/>
                <w:sz w:val="21"/>
              </w:rPr>
              <w:t>All users will be trained on their role-specific workflows before using the system in a live environment.</w:t>
            </w:r>
          </w:p>
        </w:tc>
      </w:tr>
      <w:tr>
        <w:tc>
          <w:tcPr>
            <w:tcW w:type="dxa" w:w="864"/>
            <w:shd w:val="clear" w:color="auto" w:fill="F0F6FF"/>
          </w:tcPr>
          <w:p>
            <w:pPr>
              <w:spacing w:before="40" w:after="40"/>
            </w:pPr>
            <w:r/>
            <w:r>
              <w:rPr>
                <w:rFonts w:ascii="Calibri" w:hAnsi="Calibri"/>
                <w:color w:val="1A1A2E"/>
                <w:sz w:val="21"/>
              </w:rPr>
              <w:t>A-03</w:t>
            </w:r>
          </w:p>
        </w:tc>
        <w:tc>
          <w:tcPr>
            <w:tcW w:type="dxa" w:w="1800"/>
            <w:shd w:val="clear" w:color="auto" w:fill="F0F6FF"/>
          </w:tcPr>
          <w:p>
            <w:pPr>
              <w:spacing w:before="40" w:after="40"/>
            </w:pPr>
            <w:r/>
            <w:r>
              <w:rPr>
                <w:rFonts w:ascii="Calibri" w:hAnsi="Calibri"/>
                <w:color w:val="1A1A2E"/>
                <w:sz w:val="21"/>
              </w:rPr>
              <w:t>Master Data</w:t>
            </w:r>
          </w:p>
        </w:tc>
        <w:tc>
          <w:tcPr>
            <w:tcW w:type="dxa" w:w="6912"/>
            <w:shd w:val="clear" w:color="auto" w:fill="F0F6FF"/>
          </w:tcPr>
          <w:p>
            <w:pPr>
              <w:spacing w:before="40" w:after="40"/>
            </w:pPr>
            <w:r/>
            <w:r>
              <w:rPr>
                <w:rFonts w:ascii="Calibri" w:hAnsi="Calibri"/>
                <w:color w:val="1A1A2E"/>
                <w:sz w:val="21"/>
              </w:rPr>
              <w:t>Vehicle Model and Variant master data will be pre-populated by the Super Admin before Sales Executives begin taking bookings.</w:t>
            </w:r>
          </w:p>
        </w:tc>
      </w:tr>
      <w:tr>
        <w:tc>
          <w:tcPr>
            <w:tcW w:type="dxa" w:w="864"/>
            <w:shd w:val="clear" w:color="auto" w:fill="FFFFFF"/>
          </w:tcPr>
          <w:p>
            <w:pPr>
              <w:spacing w:before="40" w:after="40"/>
            </w:pPr>
            <w:r/>
            <w:r>
              <w:rPr>
                <w:rFonts w:ascii="Calibri" w:hAnsi="Calibri"/>
                <w:color w:val="1A1A2E"/>
                <w:sz w:val="21"/>
              </w:rPr>
              <w:t>A-04</w:t>
            </w:r>
          </w:p>
        </w:tc>
        <w:tc>
          <w:tcPr>
            <w:tcW w:type="dxa" w:w="1800"/>
            <w:shd w:val="clear" w:color="auto" w:fill="FFFFFF"/>
          </w:tcPr>
          <w:p>
            <w:pPr>
              <w:spacing w:before="40" w:after="40"/>
            </w:pPr>
            <w:r/>
            <w:r>
              <w:rPr>
                <w:rFonts w:ascii="Calibri" w:hAnsi="Calibri"/>
                <w:color w:val="1A1A2E"/>
                <w:sz w:val="21"/>
              </w:rPr>
              <w:t>Dealership</w:t>
            </w:r>
          </w:p>
        </w:tc>
        <w:tc>
          <w:tcPr>
            <w:tcW w:type="dxa" w:w="6912"/>
            <w:shd w:val="clear" w:color="auto" w:fill="FFFFFF"/>
          </w:tcPr>
          <w:p>
            <w:pPr>
              <w:spacing w:before="40" w:after="40"/>
            </w:pPr>
            <w:r/>
            <w:r>
              <w:rPr>
                <w:rFonts w:ascii="Calibri" w:hAnsi="Calibri"/>
                <w:color w:val="1A1A2E"/>
                <w:sz w:val="21"/>
              </w:rPr>
              <w:t>At least one active dealership record must exist in the system before any other operational data can be created.</w:t>
            </w:r>
          </w:p>
        </w:tc>
      </w:tr>
      <w:tr>
        <w:tc>
          <w:tcPr>
            <w:tcW w:type="dxa" w:w="864"/>
            <w:shd w:val="clear" w:color="auto" w:fill="F0F6FF"/>
          </w:tcPr>
          <w:p>
            <w:pPr>
              <w:spacing w:before="40" w:after="40"/>
            </w:pPr>
            <w:r/>
            <w:r>
              <w:rPr>
                <w:rFonts w:ascii="Calibri" w:hAnsi="Calibri"/>
                <w:color w:val="1A1A2E"/>
                <w:sz w:val="21"/>
              </w:rPr>
              <w:t>A-05</w:t>
            </w:r>
          </w:p>
        </w:tc>
        <w:tc>
          <w:tcPr>
            <w:tcW w:type="dxa" w:w="1800"/>
            <w:shd w:val="clear" w:color="auto" w:fill="F0F6FF"/>
          </w:tcPr>
          <w:p>
            <w:pPr>
              <w:spacing w:before="40" w:after="40"/>
            </w:pPr>
            <w:r/>
            <w:r>
              <w:rPr>
                <w:rFonts w:ascii="Calibri" w:hAnsi="Calibri"/>
                <w:color w:val="1A1A2E"/>
                <w:sz w:val="21"/>
              </w:rPr>
              <w:t>Browser</w:t>
            </w:r>
          </w:p>
        </w:tc>
        <w:tc>
          <w:tcPr>
            <w:tcW w:type="dxa" w:w="6912"/>
            <w:shd w:val="clear" w:color="auto" w:fill="F0F6FF"/>
          </w:tcPr>
          <w:p>
            <w:pPr>
              <w:spacing w:before="40" w:after="40"/>
            </w:pPr>
            <w:r/>
            <w:r>
              <w:rPr>
                <w:rFonts w:ascii="Calibri" w:hAnsi="Calibri"/>
                <w:color w:val="1A1A2E"/>
                <w:sz w:val="21"/>
              </w:rPr>
              <w:t>Users will access the system on a modern Chromium-based browser (Chrome 110+, Edge 110+) or Firefox. Legacy browser (IE11) support is not provided.</w:t>
            </w:r>
          </w:p>
        </w:tc>
      </w:tr>
      <w:tr>
        <w:tc>
          <w:tcPr>
            <w:tcW w:type="dxa" w:w="864"/>
            <w:shd w:val="clear" w:color="auto" w:fill="FFFFFF"/>
          </w:tcPr>
          <w:p>
            <w:pPr>
              <w:spacing w:before="40" w:after="40"/>
            </w:pPr>
            <w:r/>
            <w:r>
              <w:rPr>
                <w:rFonts w:ascii="Calibri" w:hAnsi="Calibri"/>
                <w:color w:val="1A1A2E"/>
                <w:sz w:val="21"/>
              </w:rPr>
              <w:t>A-06</w:t>
            </w:r>
          </w:p>
        </w:tc>
        <w:tc>
          <w:tcPr>
            <w:tcW w:type="dxa" w:w="1800"/>
            <w:shd w:val="clear" w:color="auto" w:fill="FFFFFF"/>
          </w:tcPr>
          <w:p>
            <w:pPr>
              <w:spacing w:before="40" w:after="40"/>
            </w:pPr>
            <w:r/>
            <w:r>
              <w:rPr>
                <w:rFonts w:ascii="Calibri" w:hAnsi="Calibri"/>
                <w:color w:val="1A1A2E"/>
                <w:sz w:val="21"/>
              </w:rPr>
              <w:t>Currency</w:t>
            </w:r>
          </w:p>
        </w:tc>
        <w:tc>
          <w:tcPr>
            <w:tcW w:type="dxa" w:w="6912"/>
            <w:shd w:val="clear" w:color="auto" w:fill="FFFFFF"/>
          </w:tcPr>
          <w:p>
            <w:pPr>
              <w:spacing w:before="40" w:after="40"/>
            </w:pPr>
            <w:r/>
            <w:r>
              <w:rPr>
                <w:rFonts w:ascii="Calibri" w:hAnsi="Calibri"/>
                <w:color w:val="1A1A2E"/>
                <w:sz w:val="21"/>
              </w:rPr>
              <w:t>All monetary values are denominated in Indian Rupees (₹). Multi-currency is not required.</w:t>
            </w:r>
          </w:p>
        </w:tc>
      </w:tr>
      <w:tr>
        <w:tc>
          <w:tcPr>
            <w:tcW w:type="dxa" w:w="864"/>
            <w:shd w:val="clear" w:color="auto" w:fill="F0F6FF"/>
          </w:tcPr>
          <w:p>
            <w:pPr>
              <w:spacing w:before="40" w:after="40"/>
            </w:pPr>
            <w:r/>
            <w:r>
              <w:rPr>
                <w:rFonts w:ascii="Calibri" w:hAnsi="Calibri"/>
                <w:color w:val="1A1A2E"/>
                <w:sz w:val="21"/>
              </w:rPr>
              <w:t>A-07</w:t>
            </w:r>
          </w:p>
        </w:tc>
        <w:tc>
          <w:tcPr>
            <w:tcW w:type="dxa" w:w="1800"/>
            <w:shd w:val="clear" w:color="auto" w:fill="F0F6FF"/>
          </w:tcPr>
          <w:p>
            <w:pPr>
              <w:spacing w:before="40" w:after="40"/>
            </w:pPr>
            <w:r/>
            <w:r>
              <w:rPr>
                <w:rFonts w:ascii="Calibri" w:hAnsi="Calibri"/>
                <w:color w:val="1A1A2E"/>
                <w:sz w:val="21"/>
              </w:rPr>
              <w:t>KYC Validation</w:t>
            </w:r>
          </w:p>
        </w:tc>
        <w:tc>
          <w:tcPr>
            <w:tcW w:type="dxa" w:w="6912"/>
            <w:shd w:val="clear" w:color="auto" w:fill="F0F6FF"/>
          </w:tcPr>
          <w:p>
            <w:pPr>
              <w:spacing w:before="40" w:after="40"/>
            </w:pPr>
            <w:r/>
            <w:r>
              <w:rPr>
                <w:rFonts w:ascii="Calibri" w:hAnsi="Calibri"/>
                <w:color w:val="1A1A2E"/>
                <w:sz w:val="21"/>
              </w:rPr>
              <w:t>The system records KYC document numbers as entered; physical document verification is an offline operational procedure.</w:t>
            </w:r>
          </w:p>
        </w:tc>
      </w:tr>
      <w:tr>
        <w:tc>
          <w:tcPr>
            <w:tcW w:type="dxa" w:w="864"/>
            <w:shd w:val="clear" w:color="auto" w:fill="FFFFFF"/>
          </w:tcPr>
          <w:p>
            <w:pPr>
              <w:spacing w:before="40" w:after="40"/>
            </w:pPr>
            <w:r/>
            <w:r>
              <w:rPr>
                <w:rFonts w:ascii="Calibri" w:hAnsi="Calibri"/>
                <w:color w:val="1A1A2E"/>
                <w:sz w:val="21"/>
              </w:rPr>
              <w:t>A-08</w:t>
            </w:r>
          </w:p>
        </w:tc>
        <w:tc>
          <w:tcPr>
            <w:tcW w:type="dxa" w:w="1800"/>
            <w:shd w:val="clear" w:color="auto" w:fill="FFFFFF"/>
          </w:tcPr>
          <w:p>
            <w:pPr>
              <w:spacing w:before="40" w:after="40"/>
            </w:pPr>
            <w:r/>
            <w:r>
              <w:rPr>
                <w:rFonts w:ascii="Calibri" w:hAnsi="Calibri"/>
                <w:color w:val="1A1A2E"/>
                <w:sz w:val="21"/>
              </w:rPr>
              <w:t>Single Region</w:t>
            </w:r>
          </w:p>
        </w:tc>
        <w:tc>
          <w:tcPr>
            <w:tcW w:type="dxa" w:w="6912"/>
            <w:shd w:val="clear" w:color="auto" w:fill="FFFFFF"/>
          </w:tcPr>
          <w:p>
            <w:pPr>
              <w:spacing w:before="40" w:after="40"/>
            </w:pPr>
            <w:r/>
            <w:r>
              <w:rPr>
                <w:rFonts w:ascii="Calibri" w:hAnsi="Calibri"/>
                <w:color w:val="1A1A2E"/>
                <w:sz w:val="21"/>
              </w:rPr>
              <w:t>The system is deployed for Indian dealerships. Date formats, phone number validation, and document formats conform to Indian standards.</w:t>
            </w:r>
          </w:p>
        </w:tc>
      </w:tr>
      <w:tr>
        <w:tc>
          <w:tcPr>
            <w:tcW w:type="dxa" w:w="864"/>
            <w:shd w:val="clear" w:color="auto" w:fill="F0F6FF"/>
          </w:tcPr>
          <w:p>
            <w:pPr>
              <w:spacing w:before="40" w:after="40"/>
            </w:pPr>
            <w:r/>
            <w:r>
              <w:rPr>
                <w:rFonts w:ascii="Calibri" w:hAnsi="Calibri"/>
                <w:color w:val="1A1A2E"/>
                <w:sz w:val="21"/>
              </w:rPr>
              <w:t>A-09</w:t>
            </w:r>
          </w:p>
        </w:tc>
        <w:tc>
          <w:tcPr>
            <w:tcW w:type="dxa" w:w="1800"/>
            <w:shd w:val="clear" w:color="auto" w:fill="F0F6FF"/>
          </w:tcPr>
          <w:p>
            <w:pPr>
              <w:spacing w:before="40" w:after="40"/>
            </w:pPr>
            <w:r/>
            <w:r>
              <w:rPr>
                <w:rFonts w:ascii="Calibri" w:hAnsi="Calibri"/>
                <w:color w:val="1A1A2E"/>
                <w:sz w:val="21"/>
              </w:rPr>
              <w:t>Database</w:t>
            </w:r>
          </w:p>
        </w:tc>
        <w:tc>
          <w:tcPr>
            <w:tcW w:type="dxa" w:w="6912"/>
            <w:shd w:val="clear" w:color="auto" w:fill="F0F6FF"/>
          </w:tcPr>
          <w:p>
            <w:pPr>
              <w:spacing w:before="40" w:after="40"/>
            </w:pPr>
            <w:r/>
            <w:r>
              <w:rPr>
                <w:rFonts w:ascii="Calibri" w:hAnsi="Calibri"/>
                <w:color w:val="1A1A2E"/>
                <w:sz w:val="21"/>
              </w:rPr>
              <w:t>MySQL 8.0 or higher is continuously available to the backend application. Failover or replication is outside the current implementation scope.</w:t>
            </w:r>
          </w:p>
        </w:tc>
      </w:tr>
      <w:tr>
        <w:tc>
          <w:tcPr>
            <w:tcW w:type="dxa" w:w="864"/>
            <w:shd w:val="clear" w:color="auto" w:fill="FFFFFF"/>
          </w:tcPr>
          <w:p>
            <w:pPr>
              <w:spacing w:before="40" w:after="40"/>
            </w:pPr>
            <w:r/>
            <w:r>
              <w:rPr>
                <w:rFonts w:ascii="Calibri" w:hAnsi="Calibri"/>
                <w:color w:val="1A1A2E"/>
                <w:sz w:val="21"/>
              </w:rPr>
              <w:t>A-10</w:t>
            </w:r>
          </w:p>
        </w:tc>
        <w:tc>
          <w:tcPr>
            <w:tcW w:type="dxa" w:w="1800"/>
            <w:shd w:val="clear" w:color="auto" w:fill="FFFFFF"/>
          </w:tcPr>
          <w:p>
            <w:pPr>
              <w:spacing w:before="40" w:after="40"/>
            </w:pPr>
            <w:r/>
            <w:r>
              <w:rPr>
                <w:rFonts w:ascii="Calibri" w:hAnsi="Calibri"/>
                <w:color w:val="1A1A2E"/>
                <w:sz w:val="21"/>
              </w:rPr>
              <w:t>Email Unique</w:t>
            </w:r>
          </w:p>
        </w:tc>
        <w:tc>
          <w:tcPr>
            <w:tcW w:type="dxa" w:w="6912"/>
            <w:shd w:val="clear" w:color="auto" w:fill="FFFFFF"/>
          </w:tcPr>
          <w:p>
            <w:pPr>
              <w:spacing w:before="40" w:after="40"/>
            </w:pPr>
            <w:r/>
            <w:r>
              <w:rPr>
                <w:rFonts w:ascii="Calibri" w:hAnsi="Calibri"/>
                <w:color w:val="1A1A2E"/>
                <w:sz w:val="21"/>
              </w:rPr>
              <w:t>Each user account is associated with a unique email address; multiple accounts cannot share an email.</w:t>
            </w:r>
          </w:p>
        </w:tc>
      </w:tr>
    </w:tbl>
    <w:p/>
    <w:p>
      <w:pPr>
        <w:pStyle w:val="Heading2"/>
        <w:spacing w:before="200" w:after="80"/>
      </w:pPr>
      <w:r>
        <w:t>11.2  Constraints</w:t>
      </w:r>
    </w:p>
    <w:tbl>
      <w:tblPr>
        <w:tblStyle w:val="TableGrid"/>
        <w:tblW w:type="auto" w:w="0"/>
        <w:jc w:val="left"/>
        <w:tblLook w:firstColumn="1" w:firstRow="1" w:lastColumn="0" w:lastRow="0" w:noHBand="0" w:noVBand="1" w:val="04A0"/>
      </w:tblPr>
      <w:tblGrid>
        <w:gridCol w:w="3135"/>
        <w:gridCol w:w="3135"/>
        <w:gridCol w:w="3135"/>
      </w:tblGrid>
      <w:tr>
        <w:tc>
          <w:tcPr>
            <w:tcW w:type="dxa" w:w="864"/>
            <w:shd w:val="clear" w:color="auto" w:fill="002C5F"/>
          </w:tcPr>
          <w:p>
            <w:pPr>
              <w:spacing w:before="60" w:after="60"/>
              <w:jc w:val="center"/>
            </w:pPr>
            <w:r/>
            <w:r>
              <w:rPr>
                <w:rFonts w:ascii="Calibri" w:hAnsi="Calibri"/>
                <w:b/>
                <w:color w:val="FFFFFF"/>
                <w:sz w:val="21"/>
              </w:rPr>
              <w:t>ID</w:t>
            </w:r>
          </w:p>
        </w:tc>
        <w:tc>
          <w:tcPr>
            <w:tcW w:type="dxa" w:w="1800"/>
            <w:shd w:val="clear" w:color="auto" w:fill="002C5F"/>
          </w:tcPr>
          <w:p>
            <w:pPr>
              <w:spacing w:before="60" w:after="60"/>
              <w:jc w:val="center"/>
            </w:pPr>
            <w:r/>
            <w:r>
              <w:rPr>
                <w:rFonts w:ascii="Calibri" w:hAnsi="Calibri"/>
                <w:b/>
                <w:color w:val="FFFFFF"/>
                <w:sz w:val="21"/>
              </w:rPr>
              <w:t>Category</w:t>
            </w:r>
          </w:p>
        </w:tc>
        <w:tc>
          <w:tcPr>
            <w:tcW w:type="dxa" w:w="6912"/>
            <w:shd w:val="clear" w:color="auto" w:fill="002C5F"/>
          </w:tcPr>
          <w:p>
            <w:pPr>
              <w:spacing w:before="60" w:after="60"/>
              <w:jc w:val="center"/>
            </w:pPr>
            <w:r/>
            <w:r>
              <w:rPr>
                <w:rFonts w:ascii="Calibri" w:hAnsi="Calibri"/>
                <w:b/>
                <w:color w:val="FFFFFF"/>
                <w:sz w:val="21"/>
              </w:rPr>
              <w:t>Constraint</w:t>
            </w:r>
          </w:p>
        </w:tc>
      </w:tr>
      <w:tr>
        <w:tc>
          <w:tcPr>
            <w:tcW w:type="dxa" w:w="864"/>
            <w:shd w:val="clear" w:color="auto" w:fill="F0F6FF"/>
          </w:tcPr>
          <w:p>
            <w:pPr>
              <w:spacing w:before="40" w:after="40"/>
            </w:pPr>
            <w:r/>
            <w:r>
              <w:rPr>
                <w:rFonts w:ascii="Calibri" w:hAnsi="Calibri"/>
                <w:color w:val="1A1A2E"/>
                <w:sz w:val="21"/>
              </w:rPr>
              <w:t>C-01</w:t>
            </w:r>
          </w:p>
        </w:tc>
        <w:tc>
          <w:tcPr>
            <w:tcW w:type="dxa" w:w="1800"/>
            <w:shd w:val="clear" w:color="auto" w:fill="F0F6FF"/>
          </w:tcPr>
          <w:p>
            <w:pPr>
              <w:spacing w:before="40" w:after="40"/>
            </w:pPr>
            <w:r/>
            <w:r>
              <w:rPr>
                <w:rFonts w:ascii="Calibri" w:hAnsi="Calibri"/>
                <w:color w:val="1A1A2E"/>
                <w:sz w:val="21"/>
              </w:rPr>
              <w:t>Tech Stack</w:t>
            </w:r>
          </w:p>
        </w:tc>
        <w:tc>
          <w:tcPr>
            <w:tcW w:type="dxa" w:w="6912"/>
            <w:shd w:val="clear" w:color="auto" w:fill="F0F6FF"/>
          </w:tcPr>
          <w:p>
            <w:pPr>
              <w:spacing w:before="40" w:after="40"/>
            </w:pPr>
            <w:r/>
            <w:r>
              <w:rPr>
                <w:rFonts w:ascii="Calibri" w:hAnsi="Calibri"/>
                <w:color w:val="1A1A2E"/>
                <w:sz w:val="21"/>
              </w:rPr>
              <w:t>Backend: Spring Boot 3.x, Java 21, Spring Security, Spring Data JPA. Frontend: React 18, Vite 5, React Router v6. Database: MySQL 8.0. No deviations permitted in this version.</w:t>
            </w:r>
          </w:p>
        </w:tc>
      </w:tr>
      <w:tr>
        <w:tc>
          <w:tcPr>
            <w:tcW w:type="dxa" w:w="864"/>
            <w:shd w:val="clear" w:color="auto" w:fill="FFFFFF"/>
          </w:tcPr>
          <w:p>
            <w:pPr>
              <w:spacing w:before="40" w:after="40"/>
            </w:pPr>
            <w:r/>
            <w:r>
              <w:rPr>
                <w:rFonts w:ascii="Calibri" w:hAnsi="Calibri"/>
                <w:color w:val="1A1A2E"/>
                <w:sz w:val="21"/>
              </w:rPr>
              <w:t>C-02</w:t>
            </w:r>
          </w:p>
        </w:tc>
        <w:tc>
          <w:tcPr>
            <w:tcW w:type="dxa" w:w="1800"/>
            <w:shd w:val="clear" w:color="auto" w:fill="FFFFFF"/>
          </w:tcPr>
          <w:p>
            <w:pPr>
              <w:spacing w:before="40" w:after="40"/>
            </w:pPr>
            <w:r/>
            <w:r>
              <w:rPr>
                <w:rFonts w:ascii="Calibri" w:hAnsi="Calibri"/>
                <w:color w:val="1A1A2E"/>
                <w:sz w:val="21"/>
              </w:rPr>
              <w:t>Auth Mechanism</w:t>
            </w:r>
          </w:p>
        </w:tc>
        <w:tc>
          <w:tcPr>
            <w:tcW w:type="dxa" w:w="6912"/>
            <w:shd w:val="clear" w:color="auto" w:fill="FFFFFF"/>
          </w:tcPr>
          <w:p>
            <w:pPr>
              <w:spacing w:before="40" w:after="40"/>
            </w:pPr>
            <w:r/>
            <w:r>
              <w:rPr>
                <w:rFonts w:ascii="Calibri" w:hAnsi="Calibri"/>
                <w:color w:val="1A1A2E"/>
                <w:sz w:val="21"/>
              </w:rPr>
              <w:t>Authentication must use JWT (JJWT 0.11.5). OAuth2, session-based, or API key authentication is not in scope.</w:t>
            </w:r>
          </w:p>
        </w:tc>
      </w:tr>
      <w:tr>
        <w:tc>
          <w:tcPr>
            <w:tcW w:type="dxa" w:w="864"/>
            <w:shd w:val="clear" w:color="auto" w:fill="F0F6FF"/>
          </w:tcPr>
          <w:p>
            <w:pPr>
              <w:spacing w:before="40" w:after="40"/>
            </w:pPr>
            <w:r/>
            <w:r>
              <w:rPr>
                <w:rFonts w:ascii="Calibri" w:hAnsi="Calibri"/>
                <w:color w:val="1A1A2E"/>
                <w:sz w:val="21"/>
              </w:rPr>
              <w:t>C-03</w:t>
            </w:r>
          </w:p>
        </w:tc>
        <w:tc>
          <w:tcPr>
            <w:tcW w:type="dxa" w:w="1800"/>
            <w:shd w:val="clear" w:color="auto" w:fill="F0F6FF"/>
          </w:tcPr>
          <w:p>
            <w:pPr>
              <w:spacing w:before="40" w:after="40"/>
            </w:pPr>
            <w:r/>
            <w:r>
              <w:rPr>
                <w:rFonts w:ascii="Calibri" w:hAnsi="Calibri"/>
                <w:color w:val="1A1A2E"/>
                <w:sz w:val="21"/>
              </w:rPr>
              <w:t>API-First</w:t>
            </w:r>
          </w:p>
        </w:tc>
        <w:tc>
          <w:tcPr>
            <w:tcW w:type="dxa" w:w="6912"/>
            <w:shd w:val="clear" w:color="auto" w:fill="F0F6FF"/>
          </w:tcPr>
          <w:p>
            <w:pPr>
              <w:spacing w:before="40" w:after="40"/>
            </w:pPr>
            <w:r/>
            <w:r>
              <w:rPr>
                <w:rFonts w:ascii="Calibri" w:hAnsi="Calibri"/>
                <w:color w:val="1A1A2E"/>
                <w:sz w:val="21"/>
              </w:rPr>
              <w:t>All data exchange between frontend and backend must occur via REST API calls. Direct database connections from the frontend are prohibited.</w:t>
            </w:r>
          </w:p>
        </w:tc>
      </w:tr>
      <w:tr>
        <w:tc>
          <w:tcPr>
            <w:tcW w:type="dxa" w:w="864"/>
            <w:shd w:val="clear" w:color="auto" w:fill="FFFFFF"/>
          </w:tcPr>
          <w:p>
            <w:pPr>
              <w:spacing w:before="40" w:after="40"/>
            </w:pPr>
            <w:r/>
            <w:r>
              <w:rPr>
                <w:rFonts w:ascii="Calibri" w:hAnsi="Calibri"/>
                <w:color w:val="1A1A2E"/>
                <w:sz w:val="21"/>
              </w:rPr>
              <w:t>C-04</w:t>
            </w:r>
          </w:p>
        </w:tc>
        <w:tc>
          <w:tcPr>
            <w:tcW w:type="dxa" w:w="1800"/>
            <w:shd w:val="clear" w:color="auto" w:fill="FFFFFF"/>
          </w:tcPr>
          <w:p>
            <w:pPr>
              <w:spacing w:before="40" w:after="40"/>
            </w:pPr>
            <w:r/>
            <w:r>
              <w:rPr>
                <w:rFonts w:ascii="Calibri" w:hAnsi="Calibri"/>
                <w:color w:val="1A1A2E"/>
                <w:sz w:val="21"/>
              </w:rPr>
              <w:t>No Ext. Services</w:t>
            </w:r>
          </w:p>
        </w:tc>
        <w:tc>
          <w:tcPr>
            <w:tcW w:type="dxa" w:w="6912"/>
            <w:shd w:val="clear" w:color="auto" w:fill="FFFFFF"/>
          </w:tcPr>
          <w:p>
            <w:pPr>
              <w:spacing w:before="40" w:after="40"/>
            </w:pPr>
            <w:r/>
            <w:r>
              <w:rPr>
                <w:rFonts w:ascii="Calibri" w:hAnsi="Calibri"/>
                <w:color w:val="1A1A2E"/>
                <w:sz w:val="21"/>
              </w:rPr>
              <w:t>Integration with third-party services (payment gateways, SMS providers, Hyundai OEM ERP, insurance APIs) is out of scope for this version.</w:t>
            </w:r>
          </w:p>
        </w:tc>
      </w:tr>
      <w:tr>
        <w:tc>
          <w:tcPr>
            <w:tcW w:type="dxa" w:w="864"/>
            <w:shd w:val="clear" w:color="auto" w:fill="F0F6FF"/>
          </w:tcPr>
          <w:p>
            <w:pPr>
              <w:spacing w:before="40" w:after="40"/>
            </w:pPr>
            <w:r/>
            <w:r>
              <w:rPr>
                <w:rFonts w:ascii="Calibri" w:hAnsi="Calibri"/>
                <w:color w:val="1A1A2E"/>
                <w:sz w:val="21"/>
              </w:rPr>
              <w:t>C-05</w:t>
            </w:r>
          </w:p>
        </w:tc>
        <w:tc>
          <w:tcPr>
            <w:tcW w:type="dxa" w:w="1800"/>
            <w:shd w:val="clear" w:color="auto" w:fill="F0F6FF"/>
          </w:tcPr>
          <w:p>
            <w:pPr>
              <w:spacing w:before="40" w:after="40"/>
            </w:pPr>
            <w:r/>
            <w:r>
              <w:rPr>
                <w:rFonts w:ascii="Calibri" w:hAnsi="Calibri"/>
                <w:color w:val="1A1A2E"/>
                <w:sz w:val="21"/>
              </w:rPr>
              <w:t>Scope Boundary</w:t>
            </w:r>
          </w:p>
        </w:tc>
        <w:tc>
          <w:tcPr>
            <w:tcW w:type="dxa" w:w="6912"/>
            <w:shd w:val="clear" w:color="auto" w:fill="F0F6FF"/>
          </w:tcPr>
          <w:p>
            <w:pPr>
              <w:spacing w:before="40" w:after="40"/>
            </w:pPr>
            <w:r/>
            <w:r>
              <w:rPr>
                <w:rFonts w:ascii="Calibri" w:hAnsi="Calibri"/>
                <w:color w:val="1A1A2E"/>
                <w:sz w:val="21"/>
              </w:rPr>
              <w:t>The system covers dealership internal operations only. A customer-facing portal or mobile app is not in scope for this version.</w:t>
            </w:r>
          </w:p>
        </w:tc>
      </w:tr>
      <w:tr>
        <w:tc>
          <w:tcPr>
            <w:tcW w:type="dxa" w:w="864"/>
            <w:shd w:val="clear" w:color="auto" w:fill="FFFFFF"/>
          </w:tcPr>
          <w:p>
            <w:pPr>
              <w:spacing w:before="40" w:after="40"/>
            </w:pPr>
            <w:r/>
            <w:r>
              <w:rPr>
                <w:rFonts w:ascii="Calibri" w:hAnsi="Calibri"/>
                <w:color w:val="1A1A2E"/>
                <w:sz w:val="21"/>
              </w:rPr>
              <w:t>C-06</w:t>
            </w:r>
          </w:p>
        </w:tc>
        <w:tc>
          <w:tcPr>
            <w:tcW w:type="dxa" w:w="1800"/>
            <w:shd w:val="clear" w:color="auto" w:fill="FFFFFF"/>
          </w:tcPr>
          <w:p>
            <w:pPr>
              <w:spacing w:before="40" w:after="40"/>
            </w:pPr>
            <w:r/>
            <w:r>
              <w:rPr>
                <w:rFonts w:ascii="Calibri" w:hAnsi="Calibri"/>
                <w:color w:val="1A1A2E"/>
                <w:sz w:val="21"/>
              </w:rPr>
              <w:t>Data Privacy</w:t>
            </w:r>
          </w:p>
        </w:tc>
        <w:tc>
          <w:tcPr>
            <w:tcW w:type="dxa" w:w="6912"/>
            <w:shd w:val="clear" w:color="auto" w:fill="FFFFFF"/>
          </w:tcPr>
          <w:p>
            <w:pPr>
              <w:spacing w:before="40" w:after="40"/>
            </w:pPr>
            <w:r/>
            <w:r>
              <w:rPr>
                <w:rFonts w:ascii="Calibri" w:hAnsi="Calibri"/>
                <w:color w:val="1A1A2E"/>
                <w:sz w:val="21"/>
              </w:rPr>
              <w:t>No real PII (Personally Identifiable Information) of actual customers shall be used in development or testing environments.</w:t>
            </w:r>
          </w:p>
        </w:tc>
      </w:tr>
      <w:tr>
        <w:tc>
          <w:tcPr>
            <w:tcW w:type="dxa" w:w="864"/>
            <w:shd w:val="clear" w:color="auto" w:fill="F0F6FF"/>
          </w:tcPr>
          <w:p>
            <w:pPr>
              <w:spacing w:before="40" w:after="40"/>
            </w:pPr>
            <w:r/>
            <w:r>
              <w:rPr>
                <w:rFonts w:ascii="Calibri" w:hAnsi="Calibri"/>
                <w:color w:val="1A1A2E"/>
                <w:sz w:val="21"/>
              </w:rPr>
              <w:t>C-07</w:t>
            </w:r>
          </w:p>
        </w:tc>
        <w:tc>
          <w:tcPr>
            <w:tcW w:type="dxa" w:w="1800"/>
            <w:shd w:val="clear" w:color="auto" w:fill="F0F6FF"/>
          </w:tcPr>
          <w:p>
            <w:pPr>
              <w:spacing w:before="40" w:after="40"/>
            </w:pPr>
            <w:r/>
            <w:r>
              <w:rPr>
                <w:rFonts w:ascii="Calibri" w:hAnsi="Calibri"/>
                <w:color w:val="1A1A2E"/>
                <w:sz w:val="21"/>
              </w:rPr>
              <w:t>Performance</w:t>
            </w:r>
          </w:p>
        </w:tc>
        <w:tc>
          <w:tcPr>
            <w:tcW w:type="dxa" w:w="6912"/>
            <w:shd w:val="clear" w:color="auto" w:fill="F0F6FF"/>
          </w:tcPr>
          <w:p>
            <w:pPr>
              <w:spacing w:before="40" w:after="40"/>
            </w:pPr>
            <w:r/>
            <w:r>
              <w:rPr>
                <w:rFonts w:ascii="Calibri" w:hAnsi="Calibri"/>
                <w:color w:val="1A1A2E"/>
                <w:sz w:val="21"/>
              </w:rPr>
              <w:t>The system is designed for a single dealership operating up to 20 concurrent users. Multi-tenancy at scale requires additional architectural work.</w:t>
            </w:r>
          </w:p>
        </w:tc>
      </w:tr>
      <w:tr>
        <w:tc>
          <w:tcPr>
            <w:tcW w:type="dxa" w:w="864"/>
            <w:shd w:val="clear" w:color="auto" w:fill="FFFFFF"/>
          </w:tcPr>
          <w:p>
            <w:pPr>
              <w:spacing w:before="40" w:after="40"/>
            </w:pPr>
            <w:r/>
            <w:r>
              <w:rPr>
                <w:rFonts w:ascii="Calibri" w:hAnsi="Calibri"/>
                <w:color w:val="1A1A2E"/>
                <w:sz w:val="21"/>
              </w:rPr>
              <w:t>C-08</w:t>
            </w:r>
          </w:p>
        </w:tc>
        <w:tc>
          <w:tcPr>
            <w:tcW w:type="dxa" w:w="1800"/>
            <w:shd w:val="clear" w:color="auto" w:fill="FFFFFF"/>
          </w:tcPr>
          <w:p>
            <w:pPr>
              <w:spacing w:before="40" w:after="40"/>
            </w:pPr>
            <w:r/>
            <w:r>
              <w:rPr>
                <w:rFonts w:ascii="Calibri" w:hAnsi="Calibri"/>
                <w:color w:val="1A1A2E"/>
                <w:sz w:val="21"/>
              </w:rPr>
              <w:t>Academic</w:t>
            </w:r>
          </w:p>
        </w:tc>
        <w:tc>
          <w:tcPr>
            <w:tcW w:type="dxa" w:w="6912"/>
            <w:shd w:val="clear" w:color="auto" w:fill="FFFFFF"/>
          </w:tcPr>
          <w:p>
            <w:pPr>
              <w:spacing w:before="40" w:after="40"/>
            </w:pPr>
            <w:r/>
            <w:r>
              <w:rPr>
                <w:rFonts w:ascii="Calibri" w:hAnsi="Calibri"/>
                <w:color w:val="1A1A2E"/>
                <w:sz w:val="21"/>
              </w:rPr>
              <w:t>This project is developed within an academic semester timeline. Features are prioritised for completeness of implementation, not production hardening.</w:t>
            </w:r>
          </w:p>
        </w:tc>
      </w:tr>
    </w:tbl>
    <w:p/>
    <w:p>
      <w:r>
        <w:br w:type="page"/>
      </w:r>
    </w:p>
    <w:p>
      <w:pPr>
        <w:pStyle w:val="Heading1"/>
        <w:spacing w:before="280" w:after="120"/>
      </w:pPr>
      <w:r>
        <w:t>12. Future Enhancements</w:t>
      </w:r>
    </w:p>
    <w:p>
      <w:pPr>
        <w:spacing w:before="40" w:after="100" w:line="280" w:lineRule="exact"/>
      </w:pPr>
      <w:r>
        <w:t>The following enhancements are recommended for future releases of the DMS. They are explicitly excluded from the current project scope but have been designed with architectural extensibility in mind.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792"/>
            <w:shd w:val="clear" w:color="auto" w:fill="002C5F"/>
          </w:tcPr>
          <w:p>
            <w:pPr>
              <w:spacing w:before="60" w:after="60"/>
              <w:jc w:val="center"/>
            </w:pPr>
            <w:r/>
            <w:r>
              <w:rPr>
                <w:rFonts w:ascii="Calibri" w:hAnsi="Calibri"/>
                <w:b/>
                <w:color w:val="FFFFFF"/>
                <w:sz w:val="21"/>
              </w:rPr>
              <w:t>ID</w:t>
            </w:r>
          </w:p>
        </w:tc>
        <w:tc>
          <w:tcPr>
            <w:tcW w:type="dxa" w:w="2592"/>
            <w:shd w:val="clear" w:color="auto" w:fill="002C5F"/>
          </w:tcPr>
          <w:p>
            <w:pPr>
              <w:spacing w:before="60" w:after="60"/>
              <w:jc w:val="center"/>
            </w:pPr>
            <w:r/>
            <w:r>
              <w:rPr>
                <w:rFonts w:ascii="Calibri" w:hAnsi="Calibri"/>
                <w:b/>
                <w:color w:val="FFFFFF"/>
                <w:sz w:val="21"/>
              </w:rPr>
              <w:t>Enhancement</w:t>
            </w:r>
          </w:p>
        </w:tc>
        <w:tc>
          <w:tcPr>
            <w:tcW w:type="dxa" w:w="4824"/>
            <w:shd w:val="clear" w:color="auto" w:fill="002C5F"/>
          </w:tcPr>
          <w:p>
            <w:pPr>
              <w:spacing w:before="60" w:after="60"/>
              <w:jc w:val="center"/>
            </w:pPr>
            <w:r/>
            <w:r>
              <w:rPr>
                <w:rFonts w:ascii="Calibri" w:hAnsi="Calibri"/>
                <w:b/>
                <w:color w:val="FFFFFF"/>
                <w:sz w:val="21"/>
              </w:rPr>
              <w:t>Description</w:t>
            </w:r>
          </w:p>
        </w:tc>
        <w:tc>
          <w:tcPr>
            <w:tcW w:type="dxa" w:w="1368"/>
            <w:shd w:val="clear" w:color="auto" w:fill="002C5F"/>
          </w:tcPr>
          <w:p>
            <w:pPr>
              <w:spacing w:before="60" w:after="60"/>
              <w:jc w:val="center"/>
            </w:pPr>
            <w:r/>
            <w:r>
              <w:rPr>
                <w:rFonts w:ascii="Calibri" w:hAnsi="Calibri"/>
                <w:b/>
                <w:color w:val="FFFFFF"/>
                <w:sz w:val="21"/>
              </w:rPr>
              <w:t>Business Priority</w:t>
            </w:r>
          </w:p>
        </w:tc>
      </w:tr>
      <w:tr>
        <w:tc>
          <w:tcPr>
            <w:tcW w:type="dxa" w:w="792"/>
            <w:shd w:val="clear" w:color="auto" w:fill="F0F6FF"/>
          </w:tcPr>
          <w:p>
            <w:pPr>
              <w:spacing w:before="40" w:after="40"/>
            </w:pPr>
            <w:r/>
            <w:r>
              <w:rPr>
                <w:rFonts w:ascii="Calibri" w:hAnsi="Calibri"/>
                <w:color w:val="1A1A2E"/>
                <w:sz w:val="21"/>
              </w:rPr>
              <w:t>FE-01</w:t>
            </w:r>
          </w:p>
        </w:tc>
        <w:tc>
          <w:tcPr>
            <w:tcW w:type="dxa" w:w="2592"/>
            <w:shd w:val="clear" w:color="auto" w:fill="F0F6FF"/>
          </w:tcPr>
          <w:p>
            <w:pPr>
              <w:spacing w:before="40" w:after="40"/>
            </w:pPr>
            <w:r/>
            <w:r>
              <w:rPr>
                <w:rFonts w:ascii="Calibri" w:hAnsi="Calibri"/>
                <w:color w:val="1A1A2E"/>
                <w:sz w:val="21"/>
              </w:rPr>
              <w:t>Mobile Application (React Native)</w:t>
            </w:r>
          </w:p>
        </w:tc>
        <w:tc>
          <w:tcPr>
            <w:tcW w:type="dxa" w:w="4824"/>
            <w:shd w:val="clear" w:color="auto" w:fill="F0F6FF"/>
          </w:tcPr>
          <w:p>
            <w:pPr>
              <w:spacing w:before="40" w:after="40"/>
            </w:pPr>
            <w:r/>
            <w:r>
              <w:rPr>
                <w:rFonts w:ascii="Calibri" w:hAnsi="Calibri"/>
                <w:color w:val="1A1A2E"/>
                <w:sz w:val="21"/>
              </w:rPr>
              <w:t>Develop a cross-platform iOS and Android mobile application for sales executives to manage customers, bookings, and test drives on-the-go.</w:t>
            </w:r>
          </w:p>
        </w:tc>
        <w:tc>
          <w:tcPr>
            <w:tcW w:type="dxa" w:w="1368"/>
            <w:shd w:val="clear" w:color="auto" w:fill="F0F6FF"/>
          </w:tcPr>
          <w:p>
            <w:pPr>
              <w:spacing w:before="40" w:after="40"/>
            </w:pPr>
            <w:r/>
            <w:r>
              <w:rPr>
                <w:rFonts w:ascii="Calibri" w:hAnsi="Calibri"/>
                <w:color w:val="1A1A2E"/>
                <w:sz w:val="21"/>
              </w:rPr>
              <w:t>HIGH — Field sales staff operate primarily from mobile devices.</w:t>
            </w:r>
          </w:p>
        </w:tc>
      </w:tr>
      <w:tr>
        <w:tc>
          <w:tcPr>
            <w:tcW w:type="dxa" w:w="792"/>
            <w:shd w:val="clear" w:color="auto" w:fill="FFFFFF"/>
          </w:tcPr>
          <w:p>
            <w:pPr>
              <w:spacing w:before="40" w:after="40"/>
            </w:pPr>
            <w:r/>
            <w:r>
              <w:rPr>
                <w:rFonts w:ascii="Calibri" w:hAnsi="Calibri"/>
                <w:color w:val="1A1A2E"/>
                <w:sz w:val="21"/>
              </w:rPr>
              <w:t>FE-02</w:t>
            </w:r>
          </w:p>
        </w:tc>
        <w:tc>
          <w:tcPr>
            <w:tcW w:type="dxa" w:w="2592"/>
            <w:shd w:val="clear" w:color="auto" w:fill="FFFFFF"/>
          </w:tcPr>
          <w:p>
            <w:pPr>
              <w:spacing w:before="40" w:after="40"/>
            </w:pPr>
            <w:r/>
            <w:r>
              <w:rPr>
                <w:rFonts w:ascii="Calibri" w:hAnsi="Calibri"/>
                <w:color w:val="1A1A2E"/>
                <w:sz w:val="21"/>
              </w:rPr>
              <w:t>AI-Powered Sales Recommendations</w:t>
            </w:r>
          </w:p>
        </w:tc>
        <w:tc>
          <w:tcPr>
            <w:tcW w:type="dxa" w:w="4824"/>
            <w:shd w:val="clear" w:color="auto" w:fill="FFFFFF"/>
          </w:tcPr>
          <w:p>
            <w:pPr>
              <w:spacing w:before="40" w:after="40"/>
            </w:pPr>
            <w:r/>
            <w:r>
              <w:rPr>
                <w:rFonts w:ascii="Calibri" w:hAnsi="Calibri"/>
                <w:color w:val="1A1A2E"/>
                <w:sz w:val="21"/>
              </w:rPr>
              <w:t>Integrate a machine learning recommendation engine that suggests optimal vehicle models and variants to customers based on historical purchase patterns, demographic data, and current inventory levels.</w:t>
            </w:r>
          </w:p>
        </w:tc>
        <w:tc>
          <w:tcPr>
            <w:tcW w:type="dxa" w:w="1368"/>
            <w:shd w:val="clear" w:color="auto" w:fill="FFFFFF"/>
          </w:tcPr>
          <w:p>
            <w:pPr>
              <w:spacing w:before="40" w:after="40"/>
            </w:pPr>
            <w:r/>
            <w:r>
              <w:rPr>
                <w:rFonts w:ascii="Calibri" w:hAnsi="Calibri"/>
                <w:color w:val="1A1A2E"/>
                <w:sz w:val="21"/>
              </w:rPr>
              <w:t>HIGH — Directly impacts conversion rates and dealership revenue.</w:t>
            </w:r>
          </w:p>
        </w:tc>
      </w:tr>
      <w:tr>
        <w:tc>
          <w:tcPr>
            <w:tcW w:type="dxa" w:w="792"/>
            <w:shd w:val="clear" w:color="auto" w:fill="F0F6FF"/>
          </w:tcPr>
          <w:p>
            <w:pPr>
              <w:spacing w:before="40" w:after="40"/>
            </w:pPr>
            <w:r/>
            <w:r>
              <w:rPr>
                <w:rFonts w:ascii="Calibri" w:hAnsi="Calibri"/>
                <w:color w:val="1A1A2E"/>
                <w:sz w:val="21"/>
              </w:rPr>
              <w:t>FE-03</w:t>
            </w:r>
          </w:p>
        </w:tc>
        <w:tc>
          <w:tcPr>
            <w:tcW w:type="dxa" w:w="2592"/>
            <w:shd w:val="clear" w:color="auto" w:fill="F0F6FF"/>
          </w:tcPr>
          <w:p>
            <w:pPr>
              <w:spacing w:before="40" w:after="40"/>
            </w:pPr>
            <w:r/>
            <w:r>
              <w:rPr>
                <w:rFonts w:ascii="Calibri" w:hAnsi="Calibri"/>
                <w:color w:val="1A1A2E"/>
                <w:sz w:val="21"/>
              </w:rPr>
              <w:t>Advanced Analytics Dashboard</w:t>
            </w:r>
          </w:p>
        </w:tc>
        <w:tc>
          <w:tcPr>
            <w:tcW w:type="dxa" w:w="4824"/>
            <w:shd w:val="clear" w:color="auto" w:fill="F0F6FF"/>
          </w:tcPr>
          <w:p>
            <w:pPr>
              <w:spacing w:before="40" w:after="40"/>
            </w:pPr>
            <w:r/>
            <w:r>
              <w:rPr>
                <w:rFonts w:ascii="Calibri" w:hAnsi="Calibri"/>
                <w:color w:val="1A1A2E"/>
                <w:sz w:val="21"/>
              </w:rPr>
              <w:t>Replace the current static KPI dashboard with an interactive business intelligence dashboard featuring drill-down capabilities, heat maps, trend forecasting, and customisable widget layouts.</w:t>
            </w:r>
          </w:p>
        </w:tc>
        <w:tc>
          <w:tcPr>
            <w:tcW w:type="dxa" w:w="1368"/>
            <w:shd w:val="clear" w:color="auto" w:fill="F0F6FF"/>
          </w:tcPr>
          <w:p>
            <w:pPr>
              <w:spacing w:before="40" w:after="40"/>
            </w:pPr>
            <w:r/>
            <w:r>
              <w:rPr>
                <w:rFonts w:ascii="Calibri" w:hAnsi="Calibri"/>
                <w:color w:val="1A1A2E"/>
                <w:sz w:val="21"/>
              </w:rPr>
              <w:t>MEDIUM — Enhances management decision-making capability.</w:t>
            </w:r>
          </w:p>
        </w:tc>
      </w:tr>
      <w:tr>
        <w:tc>
          <w:tcPr>
            <w:tcW w:type="dxa" w:w="792"/>
            <w:shd w:val="clear" w:color="auto" w:fill="FFFFFF"/>
          </w:tcPr>
          <w:p>
            <w:pPr>
              <w:spacing w:before="40" w:after="40"/>
            </w:pPr>
            <w:r/>
            <w:r>
              <w:rPr>
                <w:rFonts w:ascii="Calibri" w:hAnsi="Calibri"/>
                <w:color w:val="1A1A2E"/>
                <w:sz w:val="21"/>
              </w:rPr>
              <w:t>FE-04</w:t>
            </w:r>
          </w:p>
        </w:tc>
        <w:tc>
          <w:tcPr>
            <w:tcW w:type="dxa" w:w="2592"/>
            <w:shd w:val="clear" w:color="auto" w:fill="FFFFFF"/>
          </w:tcPr>
          <w:p>
            <w:pPr>
              <w:spacing w:before="40" w:after="40"/>
            </w:pPr>
            <w:r/>
            <w:r>
              <w:rPr>
                <w:rFonts w:ascii="Calibri" w:hAnsi="Calibri"/>
                <w:color w:val="1A1A2E"/>
                <w:sz w:val="21"/>
              </w:rPr>
              <w:t>JWT Refresh Token Mechanism</w:t>
            </w:r>
          </w:p>
        </w:tc>
        <w:tc>
          <w:tcPr>
            <w:tcW w:type="dxa" w:w="4824"/>
            <w:shd w:val="clear" w:color="auto" w:fill="FFFFFF"/>
          </w:tcPr>
          <w:p>
            <w:pPr>
              <w:spacing w:before="40" w:after="40"/>
            </w:pPr>
            <w:r/>
            <w:r>
              <w:rPr>
                <w:rFonts w:ascii="Calibri" w:hAnsi="Calibri"/>
                <w:color w:val="1A1A2E"/>
                <w:sz w:val="21"/>
              </w:rPr>
              <w:t>Implement a refresh token flow to enable seamless session extension without requiring the user to re-enter credentials when their access token expires.</w:t>
            </w:r>
          </w:p>
        </w:tc>
        <w:tc>
          <w:tcPr>
            <w:tcW w:type="dxa" w:w="1368"/>
            <w:shd w:val="clear" w:color="auto" w:fill="FFFFFF"/>
          </w:tcPr>
          <w:p>
            <w:pPr>
              <w:spacing w:before="40" w:after="40"/>
            </w:pPr>
            <w:r/>
            <w:r>
              <w:rPr>
                <w:rFonts w:ascii="Calibri" w:hAnsi="Calibri"/>
                <w:color w:val="1A1A2E"/>
                <w:sz w:val="21"/>
              </w:rPr>
              <w:t>HIGH — Significantly improves user experience for long working sessions.</w:t>
            </w:r>
          </w:p>
        </w:tc>
      </w:tr>
      <w:tr>
        <w:tc>
          <w:tcPr>
            <w:tcW w:type="dxa" w:w="792"/>
            <w:shd w:val="clear" w:color="auto" w:fill="F0F6FF"/>
          </w:tcPr>
          <w:p>
            <w:pPr>
              <w:spacing w:before="40" w:after="40"/>
            </w:pPr>
            <w:r/>
            <w:r>
              <w:rPr>
                <w:rFonts w:ascii="Calibri" w:hAnsi="Calibri"/>
                <w:color w:val="1A1A2E"/>
                <w:sz w:val="21"/>
              </w:rPr>
              <w:t>FE-05</w:t>
            </w:r>
          </w:p>
        </w:tc>
        <w:tc>
          <w:tcPr>
            <w:tcW w:type="dxa" w:w="2592"/>
            <w:shd w:val="clear" w:color="auto" w:fill="F0F6FF"/>
          </w:tcPr>
          <w:p>
            <w:pPr>
              <w:spacing w:before="40" w:after="40"/>
            </w:pPr>
            <w:r/>
            <w:r>
              <w:rPr>
                <w:rFonts w:ascii="Calibri" w:hAnsi="Calibri"/>
                <w:color w:val="1A1A2E"/>
                <w:sz w:val="21"/>
              </w:rPr>
              <w:t>Real-Time Notifications (WebSocket)</w:t>
            </w:r>
          </w:p>
        </w:tc>
        <w:tc>
          <w:tcPr>
            <w:tcW w:type="dxa" w:w="4824"/>
            <w:shd w:val="clear" w:color="auto" w:fill="F0F6FF"/>
          </w:tcPr>
          <w:p>
            <w:pPr>
              <w:spacing w:before="40" w:after="40"/>
            </w:pPr>
            <w:r/>
            <w:r>
              <w:rPr>
                <w:rFonts w:ascii="Calibri" w:hAnsi="Calibri"/>
                <w:color w:val="1A1A2E"/>
                <w:sz w:val="21"/>
              </w:rPr>
              <w:t>Push real-time in-app notifications to relevant users when key events occur (e.g., new booking received, exchange request approved, vehicle arrived). Eliminates the need for manual page refreshes.</w:t>
            </w:r>
          </w:p>
        </w:tc>
        <w:tc>
          <w:tcPr>
            <w:tcW w:type="dxa" w:w="1368"/>
            <w:shd w:val="clear" w:color="auto" w:fill="F0F6FF"/>
          </w:tcPr>
          <w:p>
            <w:pPr>
              <w:spacing w:before="40" w:after="40"/>
            </w:pPr>
            <w:r/>
            <w:r>
              <w:rPr>
                <w:rFonts w:ascii="Calibri" w:hAnsi="Calibri"/>
                <w:color w:val="1A1A2E"/>
                <w:sz w:val="21"/>
              </w:rPr>
              <w:t>MEDIUM — Improves operational responsiveness.</w:t>
            </w:r>
          </w:p>
        </w:tc>
      </w:tr>
      <w:tr>
        <w:tc>
          <w:tcPr>
            <w:tcW w:type="dxa" w:w="792"/>
            <w:shd w:val="clear" w:color="auto" w:fill="FFFFFF"/>
          </w:tcPr>
          <w:p>
            <w:pPr>
              <w:spacing w:before="40" w:after="40"/>
            </w:pPr>
            <w:r/>
            <w:r>
              <w:rPr>
                <w:rFonts w:ascii="Calibri" w:hAnsi="Calibri"/>
                <w:color w:val="1A1A2E"/>
                <w:sz w:val="21"/>
              </w:rPr>
              <w:t>FE-06</w:t>
            </w:r>
          </w:p>
        </w:tc>
        <w:tc>
          <w:tcPr>
            <w:tcW w:type="dxa" w:w="2592"/>
            <w:shd w:val="clear" w:color="auto" w:fill="FFFFFF"/>
          </w:tcPr>
          <w:p>
            <w:pPr>
              <w:spacing w:before="40" w:after="40"/>
            </w:pPr>
            <w:r/>
            <w:r>
              <w:rPr>
                <w:rFonts w:ascii="Calibri" w:hAnsi="Calibri"/>
                <w:color w:val="1A1A2E"/>
                <w:sz w:val="21"/>
              </w:rPr>
              <w:t>Customer Self-Service Portal</w:t>
            </w:r>
          </w:p>
        </w:tc>
        <w:tc>
          <w:tcPr>
            <w:tcW w:type="dxa" w:w="4824"/>
            <w:shd w:val="clear" w:color="auto" w:fill="FFFFFF"/>
          </w:tcPr>
          <w:p>
            <w:pPr>
              <w:spacing w:before="40" w:after="40"/>
            </w:pPr>
            <w:r/>
            <w:r>
              <w:rPr>
                <w:rFonts w:ascii="Calibri" w:hAnsi="Calibri"/>
                <w:color w:val="1A1A2E"/>
                <w:sz w:val="21"/>
              </w:rPr>
              <w:t>Provide a web portal where customers can independently: view their booking status, download invoices and receipts, schedule test drives, and submit exchange valuation requests.</w:t>
            </w:r>
          </w:p>
        </w:tc>
        <w:tc>
          <w:tcPr>
            <w:tcW w:type="dxa" w:w="1368"/>
            <w:shd w:val="clear" w:color="auto" w:fill="FFFFFF"/>
          </w:tcPr>
          <w:p>
            <w:pPr>
              <w:spacing w:before="40" w:after="40"/>
            </w:pPr>
            <w:r/>
            <w:r>
              <w:rPr>
                <w:rFonts w:ascii="Calibri" w:hAnsi="Calibri"/>
                <w:color w:val="1A1A2E"/>
                <w:sz w:val="21"/>
              </w:rPr>
              <w:t>MEDIUM — Reduces manual workload for sales executives.</w:t>
            </w:r>
          </w:p>
        </w:tc>
      </w:tr>
      <w:tr>
        <w:tc>
          <w:tcPr>
            <w:tcW w:type="dxa" w:w="792"/>
            <w:shd w:val="clear" w:color="auto" w:fill="F0F6FF"/>
          </w:tcPr>
          <w:p>
            <w:pPr>
              <w:spacing w:before="40" w:after="40"/>
            </w:pPr>
            <w:r/>
            <w:r>
              <w:rPr>
                <w:rFonts w:ascii="Calibri" w:hAnsi="Calibri"/>
                <w:color w:val="1A1A2E"/>
                <w:sz w:val="21"/>
              </w:rPr>
              <w:t>FE-07</w:t>
            </w:r>
          </w:p>
        </w:tc>
        <w:tc>
          <w:tcPr>
            <w:tcW w:type="dxa" w:w="2592"/>
            <w:shd w:val="clear" w:color="auto" w:fill="F0F6FF"/>
          </w:tcPr>
          <w:p>
            <w:pPr>
              <w:spacing w:before="40" w:after="40"/>
            </w:pPr>
            <w:r/>
            <w:r>
              <w:rPr>
                <w:rFonts w:ascii="Calibri" w:hAnsi="Calibri"/>
                <w:color w:val="1A1A2E"/>
                <w:sz w:val="21"/>
              </w:rPr>
              <w:t>Service &amp; Maintenance Booking</w:t>
            </w:r>
          </w:p>
        </w:tc>
        <w:tc>
          <w:tcPr>
            <w:tcW w:type="dxa" w:w="4824"/>
            <w:shd w:val="clear" w:color="auto" w:fill="F0F6FF"/>
          </w:tcPr>
          <w:p>
            <w:pPr>
              <w:spacing w:before="40" w:after="40"/>
            </w:pPr>
            <w:r/>
            <w:r>
              <w:rPr>
                <w:rFonts w:ascii="Calibri" w:hAnsi="Calibri"/>
                <w:color w:val="1A1A2E"/>
                <w:sz w:val="21"/>
              </w:rPr>
              <w:t>Extend the DMS to support post-sale service lifecycle: maintenance appointment scheduling, service history tracking, warranty management, and parts inventory.</w:t>
            </w:r>
          </w:p>
        </w:tc>
        <w:tc>
          <w:tcPr>
            <w:tcW w:type="dxa" w:w="1368"/>
            <w:shd w:val="clear" w:color="auto" w:fill="F0F6FF"/>
          </w:tcPr>
          <w:p>
            <w:pPr>
              <w:spacing w:before="40" w:after="40"/>
            </w:pPr>
            <w:r/>
            <w:r>
              <w:rPr>
                <w:rFonts w:ascii="Calibri" w:hAnsi="Calibri"/>
                <w:color w:val="1A1A2E"/>
                <w:sz w:val="21"/>
              </w:rPr>
              <w:t>HIGH — Transforms the DMS into a complete dealership lifecycle platform.</w:t>
            </w:r>
          </w:p>
        </w:tc>
      </w:tr>
      <w:tr>
        <w:tc>
          <w:tcPr>
            <w:tcW w:type="dxa" w:w="792"/>
            <w:shd w:val="clear" w:color="auto" w:fill="FFFFFF"/>
          </w:tcPr>
          <w:p>
            <w:pPr>
              <w:spacing w:before="40" w:after="40"/>
            </w:pPr>
            <w:r/>
            <w:r>
              <w:rPr>
                <w:rFonts w:ascii="Calibri" w:hAnsi="Calibri"/>
                <w:color w:val="1A1A2E"/>
                <w:sz w:val="21"/>
              </w:rPr>
              <w:t>FE-08</w:t>
            </w:r>
          </w:p>
        </w:tc>
        <w:tc>
          <w:tcPr>
            <w:tcW w:type="dxa" w:w="2592"/>
            <w:shd w:val="clear" w:color="auto" w:fill="FFFFFF"/>
          </w:tcPr>
          <w:p>
            <w:pPr>
              <w:spacing w:before="40" w:after="40"/>
            </w:pPr>
            <w:r/>
            <w:r>
              <w:rPr>
                <w:rFonts w:ascii="Calibri" w:hAnsi="Calibri"/>
                <w:color w:val="1A1A2E"/>
                <w:sz w:val="21"/>
              </w:rPr>
              <w:t>Finance / EMI Calculator</w:t>
            </w:r>
          </w:p>
        </w:tc>
        <w:tc>
          <w:tcPr>
            <w:tcW w:type="dxa" w:w="4824"/>
            <w:shd w:val="clear" w:color="auto" w:fill="FFFFFF"/>
          </w:tcPr>
          <w:p>
            <w:pPr>
              <w:spacing w:before="40" w:after="40"/>
            </w:pPr>
            <w:r/>
            <w:r>
              <w:rPr>
                <w:rFonts w:ascii="Calibri" w:hAnsi="Calibri"/>
                <w:color w:val="1A1A2E"/>
                <w:sz w:val="21"/>
              </w:rPr>
              <w:t>Integrate an EMI calculation module that computes monthly instalment amounts based on loan amount, interest rate, and tenure, integrated with the booking workflow.</w:t>
            </w:r>
          </w:p>
        </w:tc>
        <w:tc>
          <w:tcPr>
            <w:tcW w:type="dxa" w:w="1368"/>
            <w:shd w:val="clear" w:color="auto" w:fill="FFFFFF"/>
          </w:tcPr>
          <w:p>
            <w:pPr>
              <w:spacing w:before="40" w:after="40"/>
            </w:pPr>
            <w:r/>
            <w:r>
              <w:rPr>
                <w:rFonts w:ascii="Calibri" w:hAnsi="Calibri"/>
                <w:color w:val="1A1A2E"/>
                <w:sz w:val="21"/>
              </w:rPr>
              <w:t>MEDIUM — Directly assists sales executives in closing finance-based bookings.</w:t>
            </w:r>
          </w:p>
        </w:tc>
      </w:tr>
      <w:tr>
        <w:tc>
          <w:tcPr>
            <w:tcW w:type="dxa" w:w="792"/>
            <w:shd w:val="clear" w:color="auto" w:fill="F0F6FF"/>
          </w:tcPr>
          <w:p>
            <w:pPr>
              <w:spacing w:before="40" w:after="40"/>
            </w:pPr>
            <w:r/>
            <w:r>
              <w:rPr>
                <w:rFonts w:ascii="Calibri" w:hAnsi="Calibri"/>
                <w:color w:val="1A1A2E"/>
                <w:sz w:val="21"/>
              </w:rPr>
              <w:t>FE-09</w:t>
            </w:r>
          </w:p>
        </w:tc>
        <w:tc>
          <w:tcPr>
            <w:tcW w:type="dxa" w:w="2592"/>
            <w:shd w:val="clear" w:color="auto" w:fill="F0F6FF"/>
          </w:tcPr>
          <w:p>
            <w:pPr>
              <w:spacing w:before="40" w:after="40"/>
            </w:pPr>
            <w:r/>
            <w:r>
              <w:rPr>
                <w:rFonts w:ascii="Calibri" w:hAnsi="Calibri"/>
                <w:color w:val="1A1A2E"/>
                <w:sz w:val="21"/>
              </w:rPr>
              <w:t>Multi-Language Support (Localisation)</w:t>
            </w:r>
          </w:p>
        </w:tc>
        <w:tc>
          <w:tcPr>
            <w:tcW w:type="dxa" w:w="4824"/>
            <w:shd w:val="clear" w:color="auto" w:fill="F0F6FF"/>
          </w:tcPr>
          <w:p>
            <w:pPr>
              <w:spacing w:before="40" w:after="40"/>
            </w:pPr>
            <w:r/>
            <w:r>
              <w:rPr>
                <w:rFonts w:ascii="Calibri" w:hAnsi="Calibri"/>
                <w:color w:val="1A1A2E"/>
                <w:sz w:val="21"/>
              </w:rPr>
              <w:t>Internationalise the UI to support regional Indian languages (Hindi, Tamil, Telugu, etc.) in addition to English, improving usability for non-English-speaking staff.</w:t>
            </w:r>
          </w:p>
        </w:tc>
        <w:tc>
          <w:tcPr>
            <w:tcW w:type="dxa" w:w="1368"/>
            <w:shd w:val="clear" w:color="auto" w:fill="F0F6FF"/>
          </w:tcPr>
          <w:p>
            <w:pPr>
              <w:spacing w:before="40" w:after="40"/>
            </w:pPr>
            <w:r/>
            <w:r>
              <w:rPr>
                <w:rFonts w:ascii="Calibri" w:hAnsi="Calibri"/>
                <w:color w:val="1A1A2E"/>
                <w:sz w:val="21"/>
              </w:rPr>
              <w:t>LOW — Relevant for dealerships in non-metro regions.</w:t>
            </w:r>
          </w:p>
        </w:tc>
      </w:tr>
      <w:tr>
        <w:tc>
          <w:tcPr>
            <w:tcW w:type="dxa" w:w="792"/>
            <w:shd w:val="clear" w:color="auto" w:fill="FFFFFF"/>
          </w:tcPr>
          <w:p>
            <w:pPr>
              <w:spacing w:before="40" w:after="40"/>
            </w:pPr>
            <w:r/>
            <w:r>
              <w:rPr>
                <w:rFonts w:ascii="Calibri" w:hAnsi="Calibri"/>
                <w:color w:val="1A1A2E"/>
                <w:sz w:val="21"/>
              </w:rPr>
              <w:t>FE-10</w:t>
            </w:r>
          </w:p>
        </w:tc>
        <w:tc>
          <w:tcPr>
            <w:tcW w:type="dxa" w:w="2592"/>
            <w:shd w:val="clear" w:color="auto" w:fill="FFFFFF"/>
          </w:tcPr>
          <w:p>
            <w:pPr>
              <w:spacing w:before="40" w:after="40"/>
            </w:pPr>
            <w:r/>
            <w:r>
              <w:rPr>
                <w:rFonts w:ascii="Calibri" w:hAnsi="Calibri"/>
                <w:color w:val="1A1A2E"/>
                <w:sz w:val="21"/>
              </w:rPr>
              <w:t>Insurance Management Integration</w:t>
            </w:r>
          </w:p>
        </w:tc>
        <w:tc>
          <w:tcPr>
            <w:tcW w:type="dxa" w:w="4824"/>
            <w:shd w:val="clear" w:color="auto" w:fill="FFFFFF"/>
          </w:tcPr>
          <w:p>
            <w:pPr>
              <w:spacing w:before="40" w:after="40"/>
            </w:pPr>
            <w:r/>
            <w:r>
              <w:rPr>
                <w:rFonts w:ascii="Calibri" w:hAnsi="Calibri"/>
                <w:color w:val="1A1A2E"/>
                <w:sz w:val="21"/>
              </w:rPr>
              <w:t>Integrate with one or more insurance provider APIs to generate vehicle insurance quotes and policies directly from the DMS at the time of booking.</w:t>
            </w:r>
          </w:p>
        </w:tc>
        <w:tc>
          <w:tcPr>
            <w:tcW w:type="dxa" w:w="1368"/>
            <w:shd w:val="clear" w:color="auto" w:fill="FFFFFF"/>
          </w:tcPr>
          <w:p>
            <w:pPr>
              <w:spacing w:before="40" w:after="40"/>
            </w:pPr>
            <w:r/>
            <w:r>
              <w:rPr>
                <w:rFonts w:ascii="Calibri" w:hAnsi="Calibri"/>
                <w:color w:val="1A1A2E"/>
                <w:sz w:val="21"/>
              </w:rPr>
              <w:t>MEDIUM — Streamlines a currently manual step in the vehicle delivery process.</w:t>
            </w:r>
          </w:p>
        </w:tc>
      </w:tr>
      <w:tr>
        <w:tc>
          <w:tcPr>
            <w:tcW w:type="dxa" w:w="792"/>
            <w:shd w:val="clear" w:color="auto" w:fill="F0F6FF"/>
          </w:tcPr>
          <w:p>
            <w:pPr>
              <w:spacing w:before="40" w:after="40"/>
            </w:pPr>
            <w:r/>
            <w:r>
              <w:rPr>
                <w:rFonts w:ascii="Calibri" w:hAnsi="Calibri"/>
                <w:color w:val="1A1A2E"/>
                <w:sz w:val="21"/>
              </w:rPr>
              <w:t>FE-11</w:t>
            </w:r>
          </w:p>
        </w:tc>
        <w:tc>
          <w:tcPr>
            <w:tcW w:type="dxa" w:w="2592"/>
            <w:shd w:val="clear" w:color="auto" w:fill="F0F6FF"/>
          </w:tcPr>
          <w:p>
            <w:pPr>
              <w:spacing w:before="40" w:after="40"/>
            </w:pPr>
            <w:r/>
            <w:r>
              <w:rPr>
                <w:rFonts w:ascii="Calibri" w:hAnsi="Calibri"/>
                <w:color w:val="1A1A2E"/>
                <w:sz w:val="21"/>
              </w:rPr>
              <w:t>Dark Mode UI Theme</w:t>
            </w:r>
          </w:p>
        </w:tc>
        <w:tc>
          <w:tcPr>
            <w:tcW w:type="dxa" w:w="4824"/>
            <w:shd w:val="clear" w:color="auto" w:fill="F0F6FF"/>
          </w:tcPr>
          <w:p>
            <w:pPr>
              <w:spacing w:before="40" w:after="40"/>
            </w:pPr>
            <w:r/>
            <w:r>
              <w:rPr>
                <w:rFonts w:ascii="Calibri" w:hAnsi="Calibri"/>
                <w:color w:val="1A1A2E"/>
                <w:sz w:val="21"/>
              </w:rPr>
              <w:t>Implement a dark mode colour scheme toggle, reducing eye strain for staff working during evening hours or in low-light environments.</w:t>
            </w:r>
          </w:p>
        </w:tc>
        <w:tc>
          <w:tcPr>
            <w:tcW w:type="dxa" w:w="1368"/>
            <w:shd w:val="clear" w:color="auto" w:fill="F0F6FF"/>
          </w:tcPr>
          <w:p>
            <w:pPr>
              <w:spacing w:before="40" w:after="40"/>
            </w:pPr>
            <w:r/>
            <w:r>
              <w:rPr>
                <w:rFonts w:ascii="Calibri" w:hAnsi="Calibri"/>
                <w:color w:val="1A1A2E"/>
                <w:sz w:val="21"/>
              </w:rPr>
              <w:t>LOW — UX enhancement; no functional impact.</w:t>
            </w:r>
          </w:p>
        </w:tc>
      </w:tr>
      <w:tr>
        <w:tc>
          <w:tcPr>
            <w:tcW w:type="dxa" w:w="792"/>
            <w:shd w:val="clear" w:color="auto" w:fill="FFFFFF"/>
          </w:tcPr>
          <w:p>
            <w:pPr>
              <w:spacing w:before="40" w:after="40"/>
            </w:pPr>
            <w:r/>
            <w:r>
              <w:rPr>
                <w:rFonts w:ascii="Calibri" w:hAnsi="Calibri"/>
                <w:color w:val="1A1A2E"/>
                <w:sz w:val="21"/>
              </w:rPr>
              <w:t>FE-12</w:t>
            </w:r>
          </w:p>
        </w:tc>
        <w:tc>
          <w:tcPr>
            <w:tcW w:type="dxa" w:w="2592"/>
            <w:shd w:val="clear" w:color="auto" w:fill="FFFFFF"/>
          </w:tcPr>
          <w:p>
            <w:pPr>
              <w:spacing w:before="40" w:after="40"/>
            </w:pPr>
            <w:r/>
            <w:r>
              <w:rPr>
                <w:rFonts w:ascii="Calibri" w:hAnsi="Calibri"/>
                <w:color w:val="1A1A2E"/>
                <w:sz w:val="21"/>
              </w:rPr>
              <w:t>Dealer Network Integration</w:t>
            </w:r>
          </w:p>
        </w:tc>
        <w:tc>
          <w:tcPr>
            <w:tcW w:type="dxa" w:w="4824"/>
            <w:shd w:val="clear" w:color="auto" w:fill="FFFFFF"/>
          </w:tcPr>
          <w:p>
            <w:pPr>
              <w:spacing w:before="40" w:after="40"/>
            </w:pPr>
            <w:r/>
            <w:r>
              <w:rPr>
                <w:rFonts w:ascii="Calibri" w:hAnsi="Calibri"/>
                <w:color w:val="1A1A2E"/>
                <w:sz w:val="21"/>
              </w:rPr>
              <w:t>Connect the DMS to a centralised Hyundai regional network, enabling vehicle transfers between dealerships, shared inventory visibility, and consolidated regional reporting.</w:t>
            </w:r>
          </w:p>
        </w:tc>
        <w:tc>
          <w:tcPr>
            <w:tcW w:type="dxa" w:w="1368"/>
            <w:shd w:val="clear" w:color="auto" w:fill="FFFFFF"/>
          </w:tcPr>
          <w:p>
            <w:pPr>
              <w:spacing w:before="40" w:after="40"/>
            </w:pPr>
            <w:r/>
            <w:r>
              <w:rPr>
                <w:rFonts w:ascii="Calibri" w:hAnsi="Calibri"/>
                <w:color w:val="1A1A2E"/>
                <w:sz w:val="21"/>
              </w:rPr>
              <w:t>HIGH — Enables regional dealership network management at scale.</w:t>
            </w:r>
          </w:p>
        </w:tc>
      </w:tr>
      <w:tr>
        <w:tc>
          <w:tcPr>
            <w:tcW w:type="dxa" w:w="792"/>
            <w:shd w:val="clear" w:color="auto" w:fill="F0F6FF"/>
          </w:tcPr>
          <w:p>
            <w:pPr>
              <w:spacing w:before="40" w:after="40"/>
            </w:pPr>
            <w:r/>
            <w:r>
              <w:rPr>
                <w:rFonts w:ascii="Calibri" w:hAnsi="Calibri"/>
                <w:color w:val="1A1A2E"/>
                <w:sz w:val="21"/>
              </w:rPr>
              <w:t>FE-13</w:t>
            </w:r>
          </w:p>
        </w:tc>
        <w:tc>
          <w:tcPr>
            <w:tcW w:type="dxa" w:w="2592"/>
            <w:shd w:val="clear" w:color="auto" w:fill="F0F6FF"/>
          </w:tcPr>
          <w:p>
            <w:pPr>
              <w:spacing w:before="40" w:after="40"/>
            </w:pPr>
            <w:r/>
            <w:r>
              <w:rPr>
                <w:rFonts w:ascii="Calibri" w:hAnsi="Calibri"/>
                <w:color w:val="1A1A2E"/>
                <w:sz w:val="21"/>
              </w:rPr>
              <w:t>Automated Regulatory Reporting</w:t>
            </w:r>
          </w:p>
        </w:tc>
        <w:tc>
          <w:tcPr>
            <w:tcW w:type="dxa" w:w="4824"/>
            <w:shd w:val="clear" w:color="auto" w:fill="F0F6FF"/>
          </w:tcPr>
          <w:p>
            <w:pPr>
              <w:spacing w:before="40" w:after="40"/>
            </w:pPr>
            <w:r/>
            <w:r>
              <w:rPr>
                <w:rFonts w:ascii="Calibri" w:hAnsi="Calibri"/>
                <w:color w:val="1A1A2E"/>
                <w:sz w:val="21"/>
              </w:rPr>
              <w:t>Generate government-mandated vehicle registration, tax, and GST reports in prescribed formats, reducing manual data transfer between the DMS and regulatory portals.</w:t>
            </w:r>
          </w:p>
        </w:tc>
        <w:tc>
          <w:tcPr>
            <w:tcW w:type="dxa" w:w="1368"/>
            <w:shd w:val="clear" w:color="auto" w:fill="F0F6FF"/>
          </w:tcPr>
          <w:p>
            <w:pPr>
              <w:spacing w:before="40" w:after="40"/>
            </w:pPr>
            <w:r/>
            <w:r>
              <w:rPr>
                <w:rFonts w:ascii="Calibri" w:hAnsi="Calibri"/>
                <w:color w:val="1A1A2E"/>
                <w:sz w:val="21"/>
              </w:rPr>
              <w:t>HIGH — Compliance requirement for all Indian dealerships.</w:t>
            </w:r>
          </w:p>
        </w:tc>
      </w:tr>
      <w:tr>
        <w:tc>
          <w:tcPr>
            <w:tcW w:type="dxa" w:w="792"/>
            <w:shd w:val="clear" w:color="auto" w:fill="FFFFFF"/>
          </w:tcPr>
          <w:p>
            <w:pPr>
              <w:spacing w:before="40" w:after="40"/>
            </w:pPr>
            <w:r/>
            <w:r>
              <w:rPr>
                <w:rFonts w:ascii="Calibri" w:hAnsi="Calibri"/>
                <w:color w:val="1A1A2E"/>
                <w:sz w:val="21"/>
              </w:rPr>
              <w:t>FE-14</w:t>
            </w:r>
          </w:p>
        </w:tc>
        <w:tc>
          <w:tcPr>
            <w:tcW w:type="dxa" w:w="2592"/>
            <w:shd w:val="clear" w:color="auto" w:fill="FFFFFF"/>
          </w:tcPr>
          <w:p>
            <w:pPr>
              <w:spacing w:before="40" w:after="40"/>
            </w:pPr>
            <w:r/>
            <w:r>
              <w:rPr>
                <w:rFonts w:ascii="Calibri" w:hAnsi="Calibri"/>
                <w:color w:val="1A1A2E"/>
                <w:sz w:val="21"/>
              </w:rPr>
              <w:t>Customer Loyalty Programme Integration</w:t>
            </w:r>
          </w:p>
        </w:tc>
        <w:tc>
          <w:tcPr>
            <w:tcW w:type="dxa" w:w="4824"/>
            <w:shd w:val="clear" w:color="auto" w:fill="FFFFFF"/>
          </w:tcPr>
          <w:p>
            <w:pPr>
              <w:spacing w:before="40" w:after="40"/>
            </w:pPr>
            <w:r/>
            <w:r>
              <w:rPr>
                <w:rFonts w:ascii="Calibri" w:hAnsi="Calibri"/>
                <w:color w:val="1A1A2E"/>
                <w:sz w:val="21"/>
              </w:rPr>
              <w:t>Formalise the loyalty points system with configurable earn/redeem rules, integration with a loyalty platform, and automated birthday/anniversary communication triggers.</w:t>
            </w:r>
          </w:p>
        </w:tc>
        <w:tc>
          <w:tcPr>
            <w:tcW w:type="dxa" w:w="1368"/>
            <w:shd w:val="clear" w:color="auto" w:fill="FFFFFF"/>
          </w:tcPr>
          <w:p>
            <w:pPr>
              <w:spacing w:before="40" w:after="40"/>
            </w:pPr>
            <w:r/>
            <w:r>
              <w:rPr>
                <w:rFonts w:ascii="Calibri" w:hAnsi="Calibri"/>
                <w:color w:val="1A1A2E"/>
                <w:sz w:val="21"/>
              </w:rPr>
              <w:t>MEDIUM — Customer retention and repeat purchase driver.</w:t>
            </w:r>
          </w:p>
        </w:tc>
      </w:tr>
    </w:tbl>
    <w:p/>
    <w:p>
      <w:r>
        <w:br w:type="page"/>
      </w:r>
    </w:p>
    <w:p>
      <w:pPr>
        <w:spacing w:before="1200"/>
        <w:jc w:val="center"/>
      </w:pPr>
      <w:r>
        <w:rPr>
          <w:rFonts w:ascii="Calibri" w:hAnsi="Calibri"/>
          <w:b/>
          <w:i/>
          <w:color w:val="004A97"/>
          <w:sz w:val="24"/>
        </w:rPr>
        <w:t>— End of Document —</w:t>
      </w:r>
    </w:p>
    <w:p>
      <w:pPr>
        <w:jc w:val="center"/>
      </w:pPr>
      <w:r>
        <w:rPr>
          <w:rFonts w:ascii="Calibri" w:hAnsi="Calibri"/>
          <w:color w:val="888888"/>
          <w:sz w:val="18"/>
        </w:rPr>
        <w:t>Hyundai Dealer Management System  |  Functional Design Document v1.0  |  April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aps/>
      <w:color w:val="002C5F"/>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aps w:val="0"/>
      <w:color w:val="004A97"/>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aps w:val="0"/>
      <w:color w:val="0072C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