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Summary</w:t>
      </w:r>
    </w:p>
    <w:p>
      <w:pPr>
        <w:pStyle w:val="Heading1"/>
      </w:pPr>
      <w:r>
        <w:t>Summary</w:t>
      </w:r>
    </w:p>
    <w:p>
      <w:r>
        <w:t>Eric Johnson, GitLab's vice president of engineering, has proposed a two month rotation of key reviews. He says it would give him more time to focus on new markets. Johnson: "I'm supportive and this is the smallest thing" R&amp;D wider MR rate includes both community contributions and community MRs. R&amp;D overall MR rate should just be external, right? And then overall should be narrow plus wider. Water MR rate just captures community contributions. Only and no internal. Yeah, and the reason we measure data is that like one of the most likely failure modes is that we lose the community. R&amp;D wider MR rate is number MR's per external contributor. That doesn't necessarily feel like the right thing because there's scenarios in which this goes up. We've actually got less contributions overall and less contributors overall. GitLab has created a taxonomy to show the number of team members at GitLab. The numerator is community contributions and the denominator is GitLab team members. So unless we start calling people outside the company team member then it shouldn't be that. "We have a hard time discussing this thing. So I'd rather just name them simply two names for what they are" "I have this proposal of like, what if we just track as a KPI of the percentage of total MR's that come from the community over time" Christopher: I forgot and I was agreeing to start this morning and like, there's a problem with this and then you just remind me of the context. So percentage that come from the community. I love that. It's what all our investors ask about. Let's do that. There's apparently a lag issue that's been problematic for the data team to basically get updated metrics and they're working on that. There's some some color there on the on the medication, the lag later on. We continue as an FYI in addition to the TBI status. The DRI needs to be your kind of data engineering team. But of course there's a dependency on infrastructure because that's where the data is being piqued from. And so any escalations, but well all those. There are some tuning performance or tuning improvements to be made. It's having a dedicated host that doesn't have conflicting query traffic coming from other other workloads. And then there's also improvements in the overall demand on the database layer from from.com activities. We continue to improve defect tracking and against SLOs. Key findings as ones are hovering at 80% as to at 60. We are also in point B are working on the measurement for average open bugs age. The average age should go down as well. There is no PI yet, but I just want to update and show up beyond this. It's not a off track. Number C Craig on S2. There was a spike in meantime to close. The number of bugs in the company is growing at an exponential rate. If you just look at close bugs, 99% of all bugs are overdue. As long as I only close ones that are still within the SLO, I'll have great achievement. I think we're doing it the wrong way. I think we should be looking at open bugs. The entire population or percentage of those is within the SLO time. It's not what I'm proposing. In Q4, we had our smallest decline over several quarters. The quarter previous was point six or six tenths of a point and the quarter before that was a full point. So. We see this as an improvement, even though it was a small one. I think this is a good thing. We have had a much keener focus on us over the past several quarters. And that's why I think, okay, the work that we've done. I think actually is catching up and getting noticed in sus. We have some work to do long term to make sure the we see things like that in the metrics and the measurements that we're making. So now that Nero MR rate seems significantly below target. And maybe I helped that it would bounce back from December. I think it bounced back, but not back on target. February is a short month. We were at I think 16 work days with friends and family day and other things. So that's not accounted for yet. Marches, Marches when I'm expecting kind of see a real rebound much like we did last year. We raised it to I think 11. And then we realized we're kind of hitting that point of doing and raising returns and the right thing to do business wise. And this is in our FY 22 direction is hold the line at productivity. But start to raise other things related to quality, security, availability. 10 is then is a great number and and focus on other indicators to improve that makes it on a sense. that. All right, that's the agenda. Anyone want to vocalize anything else? Great.</w:t>
      </w:r>
    </w:p>
    <w:p>
      <w:pPr>
        <w:pStyle w:val="Heading1"/>
      </w:pPr>
      <w:r>
        <w:t>Key Points</w:t>
      </w:r>
    </w:p>
    <w:p>
      <w:r>
        <w:t>Eric Johnson, GitLab's vice president of engineering, has proposed a two month rotation of key reviews. He says it would give him more time to focus on new markets.</w:t>
      </w:r>
    </w:p>
    <w:p>
      <w:pPr>
        <w:pStyle w:val="Heading1"/>
      </w:pPr>
      <w:r>
        <w:t>Decisions Made</w:t>
      </w:r>
    </w:p>
    <w:p>
      <w:r>
        <w:t>Eric Johnson, GitLab's vice president of engineering, has proposed a two month rotation of key reviews. He says it would give him more time to focus on new markets.</w:t>
      </w:r>
    </w:p>
    <w:p>
      <w:pPr>
        <w:pStyle w:val="Heading1"/>
      </w:pPr>
      <w:r>
        <w:t>Action Items</w:t>
      </w:r>
    </w:p>
    <w:p>
      <w:r>
        <w:t>GitLab's vice president of engineering has proposed a two month rotation of key reviews. He says it would give him more time to focus on new markets. GitLab has created a taxonomy to show the number of team members at GitLab.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