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AD0" w:rsidRDefault="00681DBB">
      <w:pPr>
        <w:spacing w:before="800" w:after="100"/>
      </w:pPr>
      <w:r>
        <w:rPr>
          <w:rFonts w:ascii="Calibri" w:hAnsi="Calibri"/>
          <w:b/>
          <w:color w:val="0D1B2A"/>
          <w:sz w:val="84"/>
        </w:rPr>
        <w:t>LEAD GENERATION</w:t>
      </w:r>
    </w:p>
    <w:p w:rsidR="00063AD0" w:rsidRDefault="00681DBB">
      <w:pPr>
        <w:spacing w:after="100"/>
      </w:pPr>
      <w:r>
        <w:rPr>
          <w:rFonts w:ascii="Calibri" w:hAnsi="Calibri"/>
          <w:b/>
          <w:color w:val="1B998B"/>
          <w:sz w:val="84"/>
        </w:rPr>
        <w:t>AI AGENT</w:t>
      </w:r>
    </w:p>
    <w:p w:rsidR="00063AD0" w:rsidRDefault="00681DBB">
      <w:pPr>
        <w:pBdr>
          <w:bottom w:val="single" w:sz="12" w:space="4" w:color="1B998B"/>
        </w:pBdr>
        <w:spacing w:after="60"/>
      </w:pPr>
      <w:r>
        <w:rPr>
          <w:rFonts w:ascii="Calibri" w:hAnsi="Calibri"/>
          <w:i/>
          <w:color w:val="2C3E50"/>
          <w:sz w:val="32"/>
        </w:rPr>
        <w:t>Using  n8n  Workflow Automation</w:t>
      </w:r>
    </w:p>
    <w:p w:rsidR="00063AD0" w:rsidRDefault="00681DBB">
      <w:pPr>
        <w:spacing w:before="120" w:after="400"/>
      </w:pPr>
      <w:r>
        <w:rPr>
          <w:rFonts w:ascii="Calibri" w:hAnsi="Calibri"/>
          <w:i/>
          <w:color w:val="2C3E50"/>
        </w:rPr>
        <w:t>Automate business discovery  ·  AI-qualify prospects  ·  Enrich contacts  ·  Store leads</w:t>
      </w:r>
    </w:p>
    <w:tbl>
      <w:tblPr>
        <w:tblStyle w:val="TableGrid"/>
        <w:tblW w:w="0" w:type="auto"/>
        <w:jc w:val="center"/>
        <w:tblLook w:val="04A0"/>
      </w:tblPr>
      <w:tblGrid>
        <w:gridCol w:w="3264"/>
        <w:gridCol w:w="3264"/>
        <w:gridCol w:w="3264"/>
      </w:tblGrid>
      <w:tr w:rsidR="00063AD0">
        <w:trPr>
          <w:jc w:val="center"/>
        </w:trPr>
        <w:tc>
          <w:tcPr>
            <w:tcW w:w="3264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0D1B2A"/>
            <w:vAlign w:val="center"/>
          </w:tcPr>
          <w:p w:rsidR="00063AD0" w:rsidRDefault="00681DBB"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Fully Automated</w:t>
            </w:r>
          </w:p>
          <w:p w:rsidR="00063AD0" w:rsidRDefault="00681DBB">
            <w:pPr>
              <w:spacing w:after="160"/>
              <w:jc w:val="center"/>
            </w:pPr>
            <w:r>
              <w:rPr>
                <w:rFonts w:ascii="Calibri" w:hAnsi="Calibri"/>
                <w:color w:val="1B998B"/>
                <w:sz w:val="20"/>
              </w:rPr>
              <w:t>End-to-end pipeline</w:t>
            </w:r>
          </w:p>
        </w:tc>
        <w:tc>
          <w:tcPr>
            <w:tcW w:w="3264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0D1B2A"/>
            <w:vAlign w:val="center"/>
          </w:tcPr>
          <w:p w:rsidR="00063AD0" w:rsidRDefault="00681DBB"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AI-Powered</w:t>
            </w:r>
          </w:p>
          <w:p w:rsidR="00063AD0" w:rsidRDefault="00681DBB">
            <w:pPr>
              <w:spacing w:after="160"/>
              <w:jc w:val="center"/>
            </w:pPr>
            <w:r>
              <w:rPr>
                <w:rFonts w:ascii="Calibri" w:hAnsi="Calibri"/>
                <w:color w:val="1B998B"/>
                <w:sz w:val="20"/>
              </w:rPr>
              <w:t>Smart lead scoring</w:t>
            </w:r>
          </w:p>
        </w:tc>
        <w:tc>
          <w:tcPr>
            <w:tcW w:w="3264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0D1B2A"/>
            <w:vAlign w:val="center"/>
          </w:tcPr>
          <w:p w:rsidR="00063AD0" w:rsidRDefault="00681DBB"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CRM Ready</w:t>
            </w:r>
          </w:p>
          <w:p w:rsidR="00063AD0" w:rsidRDefault="00681DBB">
            <w:pPr>
              <w:spacing w:after="160"/>
              <w:jc w:val="center"/>
            </w:pPr>
            <w:r>
              <w:rPr>
                <w:rFonts w:ascii="Calibri" w:hAnsi="Calibri"/>
                <w:color w:val="1B998B"/>
                <w:sz w:val="20"/>
              </w:rPr>
              <w:t>Google Sheets output</w:t>
            </w:r>
          </w:p>
        </w:tc>
      </w:tr>
    </w:tbl>
    <w:p w:rsidR="00063AD0" w:rsidRDefault="00063AD0">
      <w:pPr>
        <w:spacing w:before="200"/>
      </w:pPr>
    </w:p>
    <w:tbl>
      <w:tblPr>
        <w:tblStyle w:val="TableGrid"/>
        <w:tblW w:w="0" w:type="auto"/>
        <w:tblLook w:val="04A0"/>
      </w:tblPr>
      <w:tblGrid>
        <w:gridCol w:w="1500"/>
        <w:gridCol w:w="8292"/>
      </w:tblGrid>
      <w:tr w:rsidR="00063AD0">
        <w:tc>
          <w:tcPr>
            <w:tcW w:w="1500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1B998B"/>
            <w:vAlign w:val="center"/>
          </w:tcPr>
          <w:p w:rsidR="00063AD0" w:rsidRDefault="00681DBB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w="8292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F4F6F9"/>
          </w:tcPr>
          <w:p w:rsidR="00063AD0" w:rsidRDefault="00681DBB">
            <w:pPr>
              <w:spacing w:before="60" w:after="60"/>
            </w:pPr>
            <w:r>
              <w:rPr>
                <w:rFonts w:ascii="Calibri" w:hAnsi="Calibri"/>
                <w:color w:val="2C3E50"/>
                <w:sz w:val="20"/>
              </w:rPr>
              <w:t>1.0   ·   n8n Workflow Automation   ·   AI + API Integration   ·   Google Sheets CRM</w:t>
            </w:r>
          </w:p>
        </w:tc>
      </w:tr>
    </w:tbl>
    <w:p w:rsidR="00063AD0" w:rsidRDefault="00681DBB">
      <w:pPr>
        <w:spacing w:after="0"/>
      </w:pPr>
      <w:r>
        <w:br w:type="page"/>
      </w:r>
    </w:p>
    <w:p w:rsidR="00063AD0" w:rsidRDefault="00681DBB">
      <w:pPr>
        <w:pBdr>
          <w:bottom w:val="single" w:sz="10" w:space="4" w:color="1B998B"/>
        </w:pBdr>
        <w:spacing w:before="240" w:after="80"/>
      </w:pPr>
      <w:r>
        <w:rPr>
          <w:rFonts w:ascii="Calibri" w:hAnsi="Calibri"/>
          <w:b/>
          <w:color w:val="1B998B"/>
          <w:sz w:val="30"/>
        </w:rPr>
        <w:lastRenderedPageBreak/>
        <w:t xml:space="preserve">01  </w:t>
      </w:r>
      <w:r>
        <w:rPr>
          <w:rFonts w:ascii="Calibri" w:hAnsi="Calibri"/>
          <w:b/>
          <w:color w:val="0D1B2A"/>
          <w:sz w:val="30"/>
        </w:rPr>
        <w:t>Project Objective</w:t>
      </w:r>
    </w:p>
    <w:p w:rsidR="00063AD0" w:rsidRDefault="00681DBB">
      <w:pPr>
        <w:spacing w:after="100" w:line="290" w:lineRule="auto"/>
      </w:pPr>
      <w:r>
        <w:rPr>
          <w:rFonts w:ascii="Calibri" w:hAnsi="Calibri"/>
          <w:color w:val="2C3E50"/>
          <w:sz w:val="21"/>
        </w:rPr>
        <w:t>Traditional lead generation requ</w:t>
      </w:r>
      <w:r w:rsidR="00FA4B9D">
        <w:rPr>
          <w:rFonts w:ascii="Calibri" w:hAnsi="Calibri"/>
          <w:color w:val="2C3E50"/>
          <w:sz w:val="21"/>
        </w:rPr>
        <w:t>ires significant manual effort,</w:t>
      </w:r>
      <w:r>
        <w:rPr>
          <w:rFonts w:ascii="Calibri" w:hAnsi="Calibri"/>
          <w:color w:val="2C3E50"/>
          <w:sz w:val="21"/>
        </w:rPr>
        <w:t xml:space="preserve"> hours searching for businesses, collecting contact details, verifying company fit</w:t>
      </w:r>
      <w:r>
        <w:rPr>
          <w:rFonts w:ascii="Calibri" w:hAnsi="Calibri"/>
          <w:color w:val="2C3E50"/>
          <w:sz w:val="21"/>
        </w:rPr>
        <w:t>, and organizing data in spreadsheets. This project automates the entire process using n8n, AI models, APIs, and Google Sheets.</w:t>
      </w:r>
    </w:p>
    <w:p w:rsidR="00063AD0" w:rsidRDefault="00681DBB">
      <w:pPr>
        <w:spacing w:after="100" w:line="290" w:lineRule="auto"/>
      </w:pPr>
      <w:r>
        <w:rPr>
          <w:rFonts w:ascii="Calibri" w:hAnsi="Calibri"/>
          <w:color w:val="2C3E50"/>
          <w:sz w:val="21"/>
        </w:rPr>
        <w:t xml:space="preserve">The system identifies businesses from a specific location, evaluates suitability as potential clients, enriches missing contact </w:t>
      </w:r>
      <w:r>
        <w:rPr>
          <w:rFonts w:ascii="Calibri" w:hAnsi="Calibri"/>
          <w:color w:val="2C3E50"/>
          <w:sz w:val="21"/>
        </w:rPr>
        <w:t>information, and saves only the most relevant prospects, freeing sales teams to focus purely on outreach.</w:t>
      </w:r>
    </w:p>
    <w:p w:rsidR="00063AD0" w:rsidRDefault="00063AD0">
      <w:pPr>
        <w:spacing w:after="80"/>
      </w:pPr>
    </w:p>
    <w:p w:rsidR="00063AD0" w:rsidRDefault="00681DBB">
      <w:pPr>
        <w:pBdr>
          <w:bottom w:val="single" w:sz="10" w:space="4" w:color="1B998B"/>
        </w:pBdr>
        <w:spacing w:before="240" w:after="80"/>
      </w:pPr>
      <w:r>
        <w:rPr>
          <w:rFonts w:ascii="Calibri" w:hAnsi="Calibri"/>
          <w:b/>
          <w:color w:val="1B998B"/>
          <w:sz w:val="30"/>
        </w:rPr>
        <w:t xml:space="preserve">02  </w:t>
      </w:r>
      <w:r>
        <w:rPr>
          <w:rFonts w:ascii="Calibri" w:hAnsi="Calibri"/>
          <w:b/>
          <w:color w:val="0D1B2A"/>
          <w:sz w:val="30"/>
        </w:rPr>
        <w:t>Workflow Overview</w:t>
      </w:r>
    </w:p>
    <w:p w:rsidR="00063AD0" w:rsidRDefault="00063AD0">
      <w:pPr>
        <w:spacing w:after="60"/>
      </w:pPr>
    </w:p>
    <w:tbl>
      <w:tblPr>
        <w:tblStyle w:val="TableGrid"/>
        <w:tblW w:w="0" w:type="auto"/>
        <w:tblLook w:val="04A0"/>
      </w:tblPr>
      <w:tblGrid>
        <w:gridCol w:w="640"/>
        <w:gridCol w:w="9152"/>
      </w:tblGrid>
      <w:tr w:rsidR="00063AD0">
        <w:tc>
          <w:tcPr>
            <w:tcW w:w="6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vAlign w:val="center"/>
          </w:tcPr>
          <w:p w:rsidR="00063AD0" w:rsidRDefault="00681DBB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998B"/>
                <w:sz w:val="28"/>
              </w:rPr>
              <w:t>01</w:t>
            </w:r>
          </w:p>
        </w:tc>
        <w:tc>
          <w:tcPr>
            <w:tcW w:w="9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063AD0" w:rsidRDefault="00681DBB">
            <w:pPr>
              <w:spacing w:before="70" w:after="20"/>
            </w:pPr>
            <w:r>
              <w:rPr>
                <w:rFonts w:ascii="Calibri" w:hAnsi="Calibri"/>
                <w:b/>
                <w:color w:val="0D1B2A"/>
              </w:rPr>
              <w:t>User Input &amp; Business Discovery</w:t>
            </w:r>
          </w:p>
          <w:p w:rsidR="00063AD0" w:rsidRDefault="00681DBB">
            <w:pPr>
              <w:spacing w:after="70"/>
            </w:pPr>
            <w:r>
              <w:rPr>
                <w:rFonts w:ascii="Calibri" w:hAnsi="Calibri"/>
                <w:color w:val="2C3E50"/>
                <w:sz w:val="20"/>
              </w:rPr>
              <w:t>Location and search radius are passed to a business discovery API via HTTP request. Returns</w:t>
            </w:r>
            <w:r>
              <w:rPr>
                <w:rFonts w:ascii="Calibri" w:hAnsi="Calibri"/>
                <w:color w:val="2C3E50"/>
                <w:sz w:val="20"/>
              </w:rPr>
              <w:t xml:space="preserve"> local businesses with name, website, category, address, and contact details.</w:t>
            </w:r>
          </w:p>
        </w:tc>
      </w:tr>
    </w:tbl>
    <w:p w:rsidR="00063AD0" w:rsidRDefault="00063AD0">
      <w:pPr>
        <w:spacing w:after="60"/>
      </w:pPr>
    </w:p>
    <w:tbl>
      <w:tblPr>
        <w:tblStyle w:val="TableGrid"/>
        <w:tblW w:w="0" w:type="auto"/>
        <w:tblLook w:val="04A0"/>
      </w:tblPr>
      <w:tblGrid>
        <w:gridCol w:w="640"/>
        <w:gridCol w:w="9152"/>
      </w:tblGrid>
      <w:tr w:rsidR="00063AD0">
        <w:tc>
          <w:tcPr>
            <w:tcW w:w="6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vAlign w:val="center"/>
          </w:tcPr>
          <w:p w:rsidR="00063AD0" w:rsidRDefault="00681DBB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998B"/>
                <w:sz w:val="28"/>
              </w:rPr>
              <w:t>02</w:t>
            </w:r>
          </w:p>
        </w:tc>
        <w:tc>
          <w:tcPr>
            <w:tcW w:w="9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063AD0" w:rsidRDefault="00681DBB">
            <w:pPr>
              <w:spacing w:before="70" w:after="20"/>
            </w:pPr>
            <w:r>
              <w:rPr>
                <w:rFonts w:ascii="Calibri" w:hAnsi="Calibri"/>
                <w:b/>
                <w:color w:val="0D1B2A"/>
              </w:rPr>
              <w:t>Merge, Clean &amp; Loop</w:t>
            </w:r>
          </w:p>
          <w:p w:rsidR="00063AD0" w:rsidRDefault="00681DBB">
            <w:pPr>
              <w:spacing w:after="70"/>
            </w:pPr>
            <w:r>
              <w:rPr>
                <w:rFonts w:ascii="Calibri" w:hAnsi="Calibri"/>
                <w:color w:val="2C3E50"/>
                <w:sz w:val="20"/>
              </w:rPr>
              <w:t>A code node merges and structures returned data. Each record enters a loop for individual evaluation, improving reliability and simplifying error handlin</w:t>
            </w:r>
            <w:r>
              <w:rPr>
                <w:rFonts w:ascii="Calibri" w:hAnsi="Calibri"/>
                <w:color w:val="2C3E50"/>
                <w:sz w:val="20"/>
              </w:rPr>
              <w:t>g.</w:t>
            </w:r>
          </w:p>
        </w:tc>
      </w:tr>
    </w:tbl>
    <w:p w:rsidR="00063AD0" w:rsidRDefault="00063AD0">
      <w:pPr>
        <w:spacing w:after="60"/>
      </w:pPr>
    </w:p>
    <w:tbl>
      <w:tblPr>
        <w:tblStyle w:val="TableGrid"/>
        <w:tblW w:w="0" w:type="auto"/>
        <w:tblLook w:val="04A0"/>
      </w:tblPr>
      <w:tblGrid>
        <w:gridCol w:w="640"/>
        <w:gridCol w:w="9152"/>
      </w:tblGrid>
      <w:tr w:rsidR="00063AD0">
        <w:tc>
          <w:tcPr>
            <w:tcW w:w="6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vAlign w:val="center"/>
          </w:tcPr>
          <w:p w:rsidR="00063AD0" w:rsidRDefault="00681DBB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998B"/>
                <w:sz w:val="28"/>
              </w:rPr>
              <w:t>03</w:t>
            </w:r>
          </w:p>
        </w:tc>
        <w:tc>
          <w:tcPr>
            <w:tcW w:w="9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063AD0" w:rsidRDefault="00FA4B9D">
            <w:pPr>
              <w:spacing w:before="70" w:after="20"/>
            </w:pPr>
            <w:r>
              <w:rPr>
                <w:rFonts w:ascii="Calibri" w:hAnsi="Calibri"/>
                <w:b/>
                <w:color w:val="0D1B2A"/>
              </w:rPr>
              <w:t>AI Agent-</w:t>
            </w:r>
            <w:r w:rsidR="00681DBB">
              <w:rPr>
                <w:rFonts w:ascii="Calibri" w:hAnsi="Calibri"/>
                <w:b/>
                <w:color w:val="0D1B2A"/>
              </w:rPr>
              <w:t xml:space="preserve"> Lead Qualification</w:t>
            </w:r>
          </w:p>
          <w:p w:rsidR="00063AD0" w:rsidRDefault="00681DBB">
            <w:pPr>
              <w:spacing w:after="70"/>
            </w:pPr>
            <w:r>
              <w:rPr>
                <w:rFonts w:ascii="Calibri" w:hAnsi="Calibri"/>
                <w:color w:val="2C3E50"/>
                <w:sz w:val="20"/>
              </w:rPr>
              <w:t>The AI Agent scores each business against the ideal customer profile using type, description, website content, and metadata. Outputs a numeric score with rationale.</w:t>
            </w:r>
          </w:p>
        </w:tc>
      </w:tr>
    </w:tbl>
    <w:p w:rsidR="00063AD0" w:rsidRDefault="00063AD0">
      <w:pPr>
        <w:spacing w:after="60"/>
      </w:pPr>
    </w:p>
    <w:tbl>
      <w:tblPr>
        <w:tblStyle w:val="TableGrid"/>
        <w:tblW w:w="0" w:type="auto"/>
        <w:tblLook w:val="04A0"/>
      </w:tblPr>
      <w:tblGrid>
        <w:gridCol w:w="640"/>
        <w:gridCol w:w="9152"/>
      </w:tblGrid>
      <w:tr w:rsidR="00063AD0">
        <w:tc>
          <w:tcPr>
            <w:tcW w:w="6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vAlign w:val="center"/>
          </w:tcPr>
          <w:p w:rsidR="00063AD0" w:rsidRDefault="00681DBB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998B"/>
                <w:sz w:val="28"/>
              </w:rPr>
              <w:t>04</w:t>
            </w:r>
          </w:p>
        </w:tc>
        <w:tc>
          <w:tcPr>
            <w:tcW w:w="9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063AD0" w:rsidRDefault="00681DBB">
            <w:pPr>
              <w:spacing w:before="70" w:after="20"/>
            </w:pPr>
            <w:r>
              <w:rPr>
                <w:rFonts w:ascii="Calibri" w:hAnsi="Calibri"/>
                <w:b/>
                <w:color w:val="0D1B2A"/>
              </w:rPr>
              <w:t>Score Gate (IF Node)</w:t>
            </w:r>
          </w:p>
          <w:p w:rsidR="00063AD0" w:rsidRDefault="00681DBB">
            <w:pPr>
              <w:spacing w:after="70"/>
            </w:pPr>
            <w:r>
              <w:rPr>
                <w:rFonts w:ascii="Calibri" w:hAnsi="Calibri"/>
                <w:color w:val="2C3E50"/>
                <w:sz w:val="20"/>
              </w:rPr>
              <w:t xml:space="preserve">Decision node checks if </w:t>
            </w:r>
            <w:r>
              <w:rPr>
                <w:rFonts w:ascii="Calibri" w:hAnsi="Calibri"/>
                <w:color w:val="2C3E50"/>
                <w:sz w:val="20"/>
              </w:rPr>
              <w:t>score exceeds the minimum threshold. Low-scoring businesses are auto-rejected; high-quality leads continue to enrichment.</w:t>
            </w:r>
          </w:p>
        </w:tc>
      </w:tr>
    </w:tbl>
    <w:p w:rsidR="00063AD0" w:rsidRDefault="00063AD0">
      <w:pPr>
        <w:spacing w:after="60"/>
      </w:pPr>
    </w:p>
    <w:tbl>
      <w:tblPr>
        <w:tblStyle w:val="TableGrid"/>
        <w:tblW w:w="0" w:type="auto"/>
        <w:tblLook w:val="04A0"/>
      </w:tblPr>
      <w:tblGrid>
        <w:gridCol w:w="640"/>
        <w:gridCol w:w="9152"/>
      </w:tblGrid>
      <w:tr w:rsidR="00063AD0">
        <w:tc>
          <w:tcPr>
            <w:tcW w:w="6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vAlign w:val="center"/>
          </w:tcPr>
          <w:p w:rsidR="00063AD0" w:rsidRDefault="00681DBB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998B"/>
                <w:sz w:val="28"/>
              </w:rPr>
              <w:t>05</w:t>
            </w:r>
          </w:p>
        </w:tc>
        <w:tc>
          <w:tcPr>
            <w:tcW w:w="9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063AD0" w:rsidRDefault="00681DBB">
            <w:pPr>
              <w:spacing w:before="70" w:after="20"/>
            </w:pPr>
            <w:r>
              <w:rPr>
                <w:rFonts w:ascii="Calibri" w:hAnsi="Calibri"/>
                <w:b/>
                <w:color w:val="0D1B2A"/>
              </w:rPr>
              <w:t>Data Enrichment</w:t>
            </w:r>
          </w:p>
          <w:p w:rsidR="00063AD0" w:rsidRDefault="00681DBB">
            <w:pPr>
              <w:spacing w:after="70"/>
            </w:pPr>
            <w:r>
              <w:rPr>
                <w:rFonts w:ascii="Calibri" w:hAnsi="Calibri"/>
                <w:color w:val="2C3E50"/>
                <w:sz w:val="20"/>
              </w:rPr>
              <w:t>If contact info is missing, the workflow fetches the business website, extracts emails and phone numbers via cust</w:t>
            </w:r>
            <w:r>
              <w:rPr>
                <w:rFonts w:ascii="Calibri" w:hAnsi="Calibri"/>
                <w:color w:val="2C3E50"/>
                <w:sz w:val="20"/>
              </w:rPr>
              <w:t>om code, and checks whether extraction succeeded.</w:t>
            </w:r>
          </w:p>
        </w:tc>
      </w:tr>
    </w:tbl>
    <w:p w:rsidR="00063AD0" w:rsidRDefault="00063AD0">
      <w:pPr>
        <w:spacing w:after="60"/>
      </w:pPr>
    </w:p>
    <w:tbl>
      <w:tblPr>
        <w:tblStyle w:val="TableGrid"/>
        <w:tblW w:w="0" w:type="auto"/>
        <w:tblLook w:val="04A0"/>
      </w:tblPr>
      <w:tblGrid>
        <w:gridCol w:w="640"/>
        <w:gridCol w:w="9152"/>
      </w:tblGrid>
      <w:tr w:rsidR="00063AD0">
        <w:tc>
          <w:tcPr>
            <w:tcW w:w="6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vAlign w:val="center"/>
          </w:tcPr>
          <w:p w:rsidR="00063AD0" w:rsidRDefault="00681DBB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998B"/>
                <w:sz w:val="28"/>
              </w:rPr>
              <w:t>06</w:t>
            </w:r>
          </w:p>
        </w:tc>
        <w:tc>
          <w:tcPr>
            <w:tcW w:w="9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063AD0" w:rsidRDefault="00681DBB">
            <w:pPr>
              <w:spacing w:before="70" w:after="20"/>
            </w:pPr>
            <w:r>
              <w:rPr>
                <w:rFonts w:ascii="Calibri" w:hAnsi="Calibri"/>
                <w:b/>
                <w:color w:val="0D1B2A"/>
              </w:rPr>
              <w:t>Google Sheets CRM Storage</w:t>
            </w:r>
          </w:p>
          <w:p w:rsidR="00063AD0" w:rsidRDefault="00681DBB">
            <w:pPr>
              <w:spacing w:after="70"/>
            </w:pPr>
            <w:r>
              <w:rPr>
                <w:rFonts w:ascii="Calibri" w:hAnsi="Calibri"/>
                <w:color w:val="2C3E50"/>
                <w:sz w:val="20"/>
              </w:rPr>
              <w:t>Qualified, enriched leads are written to Google Sheets with company details, AI score, contact info, websi</w:t>
            </w:r>
            <w:r w:rsidR="00FA4B9D">
              <w:rPr>
                <w:rFonts w:ascii="Calibri" w:hAnsi="Calibri"/>
                <w:color w:val="2C3E50"/>
                <w:sz w:val="20"/>
              </w:rPr>
              <w:t>te URL, and enrichment results are</w:t>
            </w:r>
            <w:r>
              <w:rPr>
                <w:rFonts w:ascii="Calibri" w:hAnsi="Calibri"/>
                <w:color w:val="2C3E50"/>
                <w:sz w:val="20"/>
              </w:rPr>
              <w:t xml:space="preserve"> updated automatically.</w:t>
            </w:r>
          </w:p>
        </w:tc>
      </w:tr>
    </w:tbl>
    <w:p w:rsidR="00063AD0" w:rsidRDefault="00063AD0">
      <w:pPr>
        <w:spacing w:after="60"/>
      </w:pPr>
    </w:p>
    <w:p w:rsidR="00063AD0" w:rsidRDefault="00063AD0">
      <w:pPr>
        <w:spacing w:after="80"/>
      </w:pPr>
    </w:p>
    <w:p w:rsidR="00063AD0" w:rsidRDefault="00681DBB">
      <w:pPr>
        <w:pBdr>
          <w:bottom w:val="single" w:sz="10" w:space="4" w:color="1B998B"/>
        </w:pBdr>
        <w:spacing w:before="240" w:after="80"/>
      </w:pPr>
      <w:r>
        <w:rPr>
          <w:rFonts w:ascii="Calibri" w:hAnsi="Calibri"/>
          <w:b/>
          <w:color w:val="1B998B"/>
          <w:sz w:val="30"/>
        </w:rPr>
        <w:t xml:space="preserve">03  </w:t>
      </w:r>
      <w:r>
        <w:rPr>
          <w:rFonts w:ascii="Calibri" w:hAnsi="Calibri"/>
          <w:b/>
          <w:color w:val="0D1B2A"/>
          <w:sz w:val="30"/>
        </w:rPr>
        <w:t>Workflow Diagram</w:t>
      </w:r>
    </w:p>
    <w:p w:rsidR="00063AD0" w:rsidRDefault="00063AD0">
      <w:pPr>
        <w:spacing w:after="60"/>
      </w:pPr>
    </w:p>
    <w:p w:rsidR="00063AD0" w:rsidRDefault="00681DBB">
      <w:pPr>
        <w:jc w:val="center"/>
      </w:pPr>
      <w:r>
        <w:rPr>
          <w:noProof/>
        </w:rPr>
        <w:lastRenderedPageBreak/>
        <w:drawing>
          <wp:inline distT="0" distB="0" distL="0" distR="0">
            <wp:extent cx="6217920" cy="26698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6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AD0" w:rsidRDefault="00063AD0">
      <w:pPr>
        <w:spacing w:after="60"/>
      </w:pPr>
    </w:p>
    <w:p w:rsidR="00063AD0" w:rsidRDefault="00681DBB">
      <w:pPr>
        <w:spacing w:after="100" w:line="290" w:lineRule="auto"/>
      </w:pPr>
      <w:r>
        <w:rPr>
          <w:rFonts w:ascii="Calibri" w:hAnsi="Calibri"/>
          <w:color w:val="2C3E50"/>
          <w:sz w:val="21"/>
        </w:rPr>
        <w:t>The diagram above shows the complete n8n workflow: user input → HTTP discovery → AI qualification → IF score gate → conditional enrichment branches (website scraping + email/phone extraction) → Google Sheets CRM storage.</w:t>
      </w:r>
    </w:p>
    <w:p w:rsidR="00063AD0" w:rsidRDefault="00681DBB">
      <w:pPr>
        <w:spacing w:after="0"/>
      </w:pPr>
      <w:r>
        <w:br w:type="page"/>
      </w:r>
    </w:p>
    <w:p w:rsidR="00063AD0" w:rsidRDefault="00681DBB">
      <w:pPr>
        <w:pBdr>
          <w:bottom w:val="single" w:sz="10" w:space="4" w:color="1B998B"/>
        </w:pBdr>
        <w:spacing w:before="240" w:after="80"/>
      </w:pPr>
      <w:r>
        <w:rPr>
          <w:rFonts w:ascii="Calibri" w:hAnsi="Calibri"/>
          <w:b/>
          <w:color w:val="1B998B"/>
          <w:sz w:val="30"/>
        </w:rPr>
        <w:lastRenderedPageBreak/>
        <w:t xml:space="preserve">04  </w:t>
      </w:r>
      <w:r>
        <w:rPr>
          <w:rFonts w:ascii="Calibri" w:hAnsi="Calibri"/>
          <w:b/>
          <w:color w:val="0D1B2A"/>
          <w:sz w:val="30"/>
        </w:rPr>
        <w:t>AI-Power</w:t>
      </w:r>
      <w:r>
        <w:rPr>
          <w:rFonts w:ascii="Calibri" w:hAnsi="Calibri"/>
          <w:b/>
          <w:color w:val="0D1B2A"/>
          <w:sz w:val="30"/>
        </w:rPr>
        <w:t>ed Lead Qualification</w:t>
      </w:r>
    </w:p>
    <w:p w:rsidR="00063AD0" w:rsidRDefault="00681DBB">
      <w:pPr>
        <w:spacing w:after="100" w:line="290" w:lineRule="auto"/>
      </w:pPr>
      <w:r>
        <w:rPr>
          <w:rFonts w:ascii="Calibri" w:hAnsi="Calibri"/>
          <w:color w:val="2C3E50"/>
          <w:sz w:val="21"/>
        </w:rPr>
        <w:t>The AI Agent is the core intelligence of the workflow. Rather than treating all discovered businesses as leads, it analyzes available da</w:t>
      </w:r>
      <w:r w:rsidR="00FA4B9D">
        <w:rPr>
          <w:rFonts w:ascii="Calibri" w:hAnsi="Calibri"/>
          <w:color w:val="2C3E50"/>
          <w:sz w:val="21"/>
        </w:rPr>
        <w:t>ta against predefined criteria</w:t>
      </w:r>
      <w:r>
        <w:rPr>
          <w:rFonts w:ascii="Calibri" w:hAnsi="Calibri"/>
          <w:color w:val="2C3E50"/>
          <w:sz w:val="21"/>
        </w:rPr>
        <w:t xml:space="preserve"> mimicking the judgment of a human sales representative.</w:t>
      </w:r>
    </w:p>
    <w:p w:rsidR="00063AD0" w:rsidRDefault="00063AD0">
      <w:pPr>
        <w:spacing w:after="60"/>
      </w:pPr>
    </w:p>
    <w:tbl>
      <w:tblPr>
        <w:tblStyle w:val="TableGrid"/>
        <w:tblW w:w="0" w:type="auto"/>
        <w:tblLook w:val="04A0"/>
      </w:tblPr>
      <w:tblGrid>
        <w:gridCol w:w="1500"/>
        <w:gridCol w:w="8292"/>
      </w:tblGrid>
      <w:tr w:rsidR="00063AD0">
        <w:tc>
          <w:tcPr>
            <w:tcW w:w="1500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1B998B"/>
            <w:vAlign w:val="center"/>
          </w:tcPr>
          <w:p w:rsidR="00063AD0" w:rsidRDefault="00681DBB">
            <w:pPr>
              <w:spacing w:before="70" w:after="7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INPUT</w:t>
            </w:r>
          </w:p>
        </w:tc>
        <w:tc>
          <w:tcPr>
            <w:tcW w:w="8292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F4F6F9"/>
          </w:tcPr>
          <w:p w:rsidR="00063AD0" w:rsidRDefault="00681DBB">
            <w:pPr>
              <w:spacing w:before="70" w:after="70"/>
            </w:pPr>
            <w:r>
              <w:rPr>
                <w:rFonts w:ascii="Calibri" w:hAnsi="Calibri"/>
                <w:color w:val="2C3E50"/>
                <w:sz w:val="20"/>
              </w:rPr>
              <w:t>Bu</w:t>
            </w:r>
            <w:r>
              <w:rPr>
                <w:rFonts w:ascii="Calibri" w:hAnsi="Calibri"/>
                <w:color w:val="2C3E50"/>
                <w:sz w:val="20"/>
              </w:rPr>
              <w:t>siness type · Description · Website content · Available metadata</w:t>
            </w:r>
          </w:p>
        </w:tc>
      </w:tr>
    </w:tbl>
    <w:p w:rsidR="00063AD0" w:rsidRDefault="00063AD0">
      <w:pPr>
        <w:spacing w:after="60"/>
      </w:pPr>
    </w:p>
    <w:tbl>
      <w:tblPr>
        <w:tblStyle w:val="TableGrid"/>
        <w:tblW w:w="0" w:type="auto"/>
        <w:tblLook w:val="04A0"/>
      </w:tblPr>
      <w:tblGrid>
        <w:gridCol w:w="1500"/>
        <w:gridCol w:w="8292"/>
      </w:tblGrid>
      <w:tr w:rsidR="00063AD0">
        <w:tc>
          <w:tcPr>
            <w:tcW w:w="1500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1B998B"/>
            <w:vAlign w:val="center"/>
          </w:tcPr>
          <w:p w:rsidR="00063AD0" w:rsidRDefault="00681DBB">
            <w:pPr>
              <w:spacing w:before="70" w:after="7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  <w:tc>
          <w:tcPr>
            <w:tcW w:w="8292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F4F6F9"/>
          </w:tcPr>
          <w:p w:rsidR="00063AD0" w:rsidRDefault="00681DBB">
            <w:pPr>
              <w:spacing w:before="70" w:after="70"/>
            </w:pPr>
            <w:r>
              <w:rPr>
                <w:rFonts w:ascii="Calibri" w:hAnsi="Calibri"/>
                <w:color w:val="2C3E50"/>
                <w:sz w:val="20"/>
              </w:rPr>
              <w:t>Score (0–100) + rationale + PASS / REJECT decision</w:t>
            </w:r>
          </w:p>
        </w:tc>
      </w:tr>
    </w:tbl>
    <w:p w:rsidR="00063AD0" w:rsidRDefault="00063AD0">
      <w:pPr>
        <w:spacing w:after="60"/>
      </w:pPr>
    </w:p>
    <w:p w:rsidR="00063AD0" w:rsidRDefault="00681DBB">
      <w:pPr>
        <w:spacing w:after="100" w:line="290" w:lineRule="auto"/>
      </w:pPr>
      <w:r>
        <w:rPr>
          <w:rFonts w:ascii="Calibri" w:hAnsi="Calibri"/>
          <w:color w:val="2C3E50"/>
          <w:sz w:val="21"/>
        </w:rPr>
        <w:t xml:space="preserve">Low-scoring businesses are rejected by the IF node automatically. Only high-scoring prospects advance, dramatically improving </w:t>
      </w:r>
      <w:r>
        <w:rPr>
          <w:rFonts w:ascii="Calibri" w:hAnsi="Calibri"/>
          <w:color w:val="2C3E50"/>
          <w:sz w:val="21"/>
        </w:rPr>
        <w:t>lead quality and preventing wasted outreach effort.</w:t>
      </w:r>
    </w:p>
    <w:p w:rsidR="00063AD0" w:rsidRDefault="00063AD0">
      <w:pPr>
        <w:spacing w:after="100"/>
      </w:pPr>
    </w:p>
    <w:p w:rsidR="00063AD0" w:rsidRDefault="00681DBB">
      <w:pPr>
        <w:pBdr>
          <w:bottom w:val="single" w:sz="10" w:space="4" w:color="1B998B"/>
        </w:pBdr>
        <w:spacing w:before="240" w:after="80"/>
      </w:pPr>
      <w:r>
        <w:rPr>
          <w:rFonts w:ascii="Calibri" w:hAnsi="Calibri"/>
          <w:b/>
          <w:color w:val="1B998B"/>
          <w:sz w:val="30"/>
        </w:rPr>
        <w:t xml:space="preserve">05  </w:t>
      </w:r>
      <w:r>
        <w:rPr>
          <w:rFonts w:ascii="Calibri" w:hAnsi="Calibri"/>
          <w:b/>
          <w:color w:val="0D1B2A"/>
          <w:sz w:val="30"/>
        </w:rPr>
        <w:t>Data Enrichment Process</w:t>
      </w:r>
    </w:p>
    <w:p w:rsidR="00063AD0" w:rsidRDefault="00681DBB">
      <w:pPr>
        <w:spacing w:after="100" w:line="290" w:lineRule="auto"/>
      </w:pPr>
      <w:r>
        <w:rPr>
          <w:rFonts w:ascii="Calibri" w:hAnsi="Calibri"/>
          <w:color w:val="2C3E50"/>
          <w:sz w:val="21"/>
        </w:rPr>
        <w:t>After passing qualification, the workflow checks for sufficient contact information via two conditional IF nodes:</w:t>
      </w:r>
    </w:p>
    <w:p w:rsidR="00063AD0" w:rsidRDefault="00063AD0">
      <w:pPr>
        <w:spacing w:after="60"/>
      </w:pPr>
    </w:p>
    <w:tbl>
      <w:tblPr>
        <w:tblStyle w:val="TableGrid"/>
        <w:tblW w:w="0" w:type="auto"/>
        <w:tblLook w:val="04A0"/>
      </w:tblPr>
      <w:tblGrid>
        <w:gridCol w:w="1500"/>
        <w:gridCol w:w="8292"/>
      </w:tblGrid>
      <w:tr w:rsidR="00063AD0">
        <w:tc>
          <w:tcPr>
            <w:tcW w:w="1500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1B998B"/>
            <w:vAlign w:val="center"/>
          </w:tcPr>
          <w:p w:rsidR="00063AD0" w:rsidRDefault="00681DBB">
            <w:pPr>
              <w:spacing w:before="70" w:after="7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WEBSITE FOUND</w:t>
            </w:r>
          </w:p>
        </w:tc>
        <w:tc>
          <w:tcPr>
            <w:tcW w:w="8292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F4F6F9"/>
          </w:tcPr>
          <w:p w:rsidR="00063AD0" w:rsidRDefault="00681DBB">
            <w:pPr>
              <w:spacing w:before="70" w:after="70"/>
            </w:pPr>
            <w:r>
              <w:rPr>
                <w:rFonts w:ascii="Calibri" w:hAnsi="Calibri"/>
                <w:color w:val="2C3E50"/>
                <w:sz w:val="20"/>
              </w:rPr>
              <w:t>HTTP node fetches the website. Code node extra</w:t>
            </w:r>
            <w:r>
              <w:rPr>
                <w:rFonts w:ascii="Calibri" w:hAnsi="Calibri"/>
                <w:color w:val="2C3E50"/>
                <w:sz w:val="20"/>
              </w:rPr>
              <w:t>cts publicly listed emails and phone numbers. Final IF checks whether extraction succeeded.</w:t>
            </w:r>
          </w:p>
        </w:tc>
      </w:tr>
    </w:tbl>
    <w:p w:rsidR="00063AD0" w:rsidRDefault="00063AD0">
      <w:pPr>
        <w:spacing w:after="60"/>
      </w:pPr>
    </w:p>
    <w:tbl>
      <w:tblPr>
        <w:tblStyle w:val="TableGrid"/>
        <w:tblW w:w="0" w:type="auto"/>
        <w:tblLook w:val="04A0"/>
      </w:tblPr>
      <w:tblGrid>
        <w:gridCol w:w="1500"/>
        <w:gridCol w:w="8292"/>
      </w:tblGrid>
      <w:tr w:rsidR="00063AD0">
        <w:tc>
          <w:tcPr>
            <w:tcW w:w="1500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1B998B"/>
            <w:vAlign w:val="center"/>
          </w:tcPr>
          <w:p w:rsidR="00063AD0" w:rsidRDefault="00681DBB">
            <w:pPr>
              <w:spacing w:before="70" w:after="7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MISSING INFO</w:t>
            </w:r>
          </w:p>
        </w:tc>
        <w:tc>
          <w:tcPr>
            <w:tcW w:w="8292" w:type="dxa"/>
            <w:tcBorders>
              <w:top w:val="single" w:sz="8" w:space="0" w:color="1B998B"/>
              <w:left w:val="single" w:sz="8" w:space="0" w:color="1B998B"/>
              <w:bottom w:val="single" w:sz="8" w:space="0" w:color="1B998B"/>
              <w:right w:val="single" w:sz="8" w:space="0" w:color="1B998B"/>
            </w:tcBorders>
            <w:shd w:val="clear" w:color="auto" w:fill="F4F6F9"/>
          </w:tcPr>
          <w:p w:rsidR="00063AD0" w:rsidRDefault="00681DBB">
            <w:pPr>
              <w:spacing w:before="70" w:after="70"/>
            </w:pPr>
            <w:r>
              <w:rPr>
                <w:rFonts w:ascii="Calibri" w:hAnsi="Calibri"/>
                <w:color w:val="2C3E50"/>
                <w:sz w:val="20"/>
              </w:rPr>
              <w:t>Lead is flagged or skipped based on configured thresholds, keeping the CRM clean and actionable.</w:t>
            </w:r>
          </w:p>
        </w:tc>
      </w:tr>
    </w:tbl>
    <w:p w:rsidR="00063AD0" w:rsidRDefault="00063AD0">
      <w:pPr>
        <w:spacing w:after="60"/>
      </w:pPr>
    </w:p>
    <w:p w:rsidR="00063AD0" w:rsidRDefault="00063AD0">
      <w:pPr>
        <w:spacing w:after="100"/>
      </w:pPr>
    </w:p>
    <w:p w:rsidR="00063AD0" w:rsidRDefault="00681DBB">
      <w:pPr>
        <w:pBdr>
          <w:bottom w:val="single" w:sz="10" w:space="4" w:color="1B998B"/>
        </w:pBdr>
        <w:spacing w:before="240" w:after="80"/>
      </w:pPr>
      <w:r>
        <w:rPr>
          <w:rFonts w:ascii="Calibri" w:hAnsi="Calibri"/>
          <w:b/>
          <w:color w:val="1B998B"/>
          <w:sz w:val="30"/>
        </w:rPr>
        <w:t xml:space="preserve">06  </w:t>
      </w:r>
      <w:r>
        <w:rPr>
          <w:rFonts w:ascii="Calibri" w:hAnsi="Calibri"/>
          <w:b/>
          <w:color w:val="0D1B2A"/>
          <w:sz w:val="30"/>
        </w:rPr>
        <w:t>CRM Storage &amp; Benefits</w:t>
      </w:r>
    </w:p>
    <w:p w:rsidR="00063AD0" w:rsidRDefault="00681DBB">
      <w:pPr>
        <w:spacing w:after="100" w:line="290" w:lineRule="auto"/>
      </w:pPr>
      <w:r>
        <w:rPr>
          <w:rFonts w:ascii="Calibri" w:hAnsi="Calibri"/>
          <w:color w:val="2C3E50"/>
          <w:sz w:val="21"/>
        </w:rPr>
        <w:t xml:space="preserve">Qualified, enriched </w:t>
      </w:r>
      <w:r>
        <w:rPr>
          <w:rFonts w:ascii="Calibri" w:hAnsi="Calibri"/>
          <w:color w:val="2C3E50"/>
          <w:sz w:val="21"/>
        </w:rPr>
        <w:t xml:space="preserve">leads are written </w:t>
      </w:r>
      <w:r w:rsidR="00FA4B9D">
        <w:rPr>
          <w:rFonts w:ascii="Calibri" w:hAnsi="Calibri"/>
          <w:color w:val="2C3E50"/>
          <w:sz w:val="21"/>
        </w:rPr>
        <w:t>to Google Sheets automatically and</w:t>
      </w:r>
      <w:r>
        <w:rPr>
          <w:rFonts w:ascii="Calibri" w:hAnsi="Calibri"/>
          <w:color w:val="2C3E50"/>
          <w:sz w:val="21"/>
        </w:rPr>
        <w:t xml:space="preserve"> no manual data entry needed. The CRM stays continuously updated.</w:t>
      </w:r>
    </w:p>
    <w:p w:rsidR="00063AD0" w:rsidRDefault="00063AD0">
      <w:pPr>
        <w:spacing w:after="60"/>
      </w:pPr>
    </w:p>
    <w:tbl>
      <w:tblPr>
        <w:tblStyle w:val="TableGrid"/>
        <w:tblW w:w="0" w:type="auto"/>
        <w:tblLook w:val="04A0"/>
      </w:tblPr>
      <w:tblGrid>
        <w:gridCol w:w="1700"/>
        <w:gridCol w:w="8092"/>
      </w:tblGrid>
      <w:tr w:rsidR="00063AD0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vAlign w:val="center"/>
          </w:tcPr>
          <w:p w:rsidR="00063AD0" w:rsidRDefault="00681DBB">
            <w:pPr>
              <w:spacing w:before="70" w:after="70"/>
            </w:pPr>
            <w:r>
              <w:rPr>
                <w:rFonts w:ascii="Calibri" w:hAnsi="Calibri"/>
                <w:b/>
                <w:color w:val="2E75B6"/>
                <w:sz w:val="19"/>
              </w:rPr>
              <w:t>STORED FIELDS</w:t>
            </w:r>
          </w:p>
        </w:tc>
        <w:tc>
          <w:tcPr>
            <w:tcW w:w="80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063AD0" w:rsidRDefault="00681DBB">
            <w:pPr>
              <w:spacing w:before="70" w:after="70"/>
            </w:pPr>
            <w:r>
              <w:rPr>
                <w:rFonts w:ascii="Calibri" w:hAnsi="Calibri"/>
                <w:color w:val="2C3E50"/>
                <w:sz w:val="20"/>
              </w:rPr>
              <w:t>Company details · AI score &amp; rationale · Contact info · Website URL · Enrichment results</w:t>
            </w:r>
          </w:p>
        </w:tc>
      </w:tr>
      <w:tr w:rsidR="00063AD0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vAlign w:val="center"/>
          </w:tcPr>
          <w:p w:rsidR="00063AD0" w:rsidRDefault="00681DBB">
            <w:pPr>
              <w:spacing w:before="70" w:after="70"/>
            </w:pPr>
            <w:r>
              <w:rPr>
                <w:rFonts w:ascii="Calibri" w:hAnsi="Calibri"/>
                <w:b/>
                <w:color w:val="2E75B6"/>
                <w:sz w:val="19"/>
              </w:rPr>
              <w:t>UPDATE CYCLE</w:t>
            </w:r>
          </w:p>
        </w:tc>
        <w:tc>
          <w:tcPr>
            <w:tcW w:w="80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063AD0" w:rsidRDefault="00FA4B9D">
            <w:pPr>
              <w:spacing w:before="70" w:after="70"/>
            </w:pPr>
            <w:r>
              <w:rPr>
                <w:rFonts w:ascii="Calibri" w:hAnsi="Calibri"/>
                <w:color w:val="2C3E50"/>
                <w:sz w:val="20"/>
              </w:rPr>
              <w:t>Continuous</w:t>
            </w:r>
            <w:r w:rsidR="00681DBB">
              <w:rPr>
                <w:rFonts w:ascii="Calibri" w:hAnsi="Calibri"/>
                <w:color w:val="2C3E50"/>
                <w:sz w:val="20"/>
              </w:rPr>
              <w:t xml:space="preserve"> leads </w:t>
            </w:r>
            <w:r w:rsidR="00681DBB">
              <w:rPr>
                <w:rFonts w:ascii="Calibri" w:hAnsi="Calibri"/>
                <w:color w:val="2C3E50"/>
                <w:sz w:val="20"/>
              </w:rPr>
              <w:t>added automatically on every workflow run, zero manual entry</w:t>
            </w:r>
          </w:p>
        </w:tc>
      </w:tr>
      <w:tr w:rsidR="00063AD0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vAlign w:val="center"/>
          </w:tcPr>
          <w:p w:rsidR="00063AD0" w:rsidRDefault="00681DBB">
            <w:pPr>
              <w:spacing w:before="70" w:after="70"/>
            </w:pPr>
            <w:r>
              <w:rPr>
                <w:rFonts w:ascii="Calibri" w:hAnsi="Calibri"/>
                <w:b/>
                <w:color w:val="2E75B6"/>
                <w:sz w:val="19"/>
              </w:rPr>
              <w:t>SCALABILITY</w:t>
            </w:r>
          </w:p>
        </w:tc>
        <w:tc>
          <w:tcPr>
            <w:tcW w:w="80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063AD0" w:rsidRDefault="00681DBB">
            <w:pPr>
              <w:spacing w:before="70" w:after="70"/>
            </w:pPr>
            <w:r>
              <w:rPr>
                <w:rFonts w:ascii="Calibri" w:hAnsi="Calibri"/>
                <w:color w:val="2C3E50"/>
                <w:sz w:val="20"/>
              </w:rPr>
              <w:t>Accounting · Marketing · Sa</w:t>
            </w:r>
            <w:r w:rsidR="00FA4B9D">
              <w:rPr>
                <w:rFonts w:ascii="Calibri" w:hAnsi="Calibri"/>
                <w:color w:val="2C3E50"/>
                <w:sz w:val="20"/>
              </w:rPr>
              <w:t xml:space="preserve">aS · Consulting · Recruitment </w:t>
            </w:r>
            <w:r>
              <w:rPr>
                <w:rFonts w:ascii="Calibri" w:hAnsi="Calibri"/>
                <w:color w:val="2C3E50"/>
                <w:sz w:val="20"/>
              </w:rPr>
              <w:t>modify AI criteria to switch segments</w:t>
            </w:r>
          </w:p>
        </w:tc>
      </w:tr>
    </w:tbl>
    <w:p w:rsidR="00063AD0" w:rsidRDefault="00063AD0">
      <w:pPr>
        <w:spacing w:after="100"/>
      </w:pPr>
    </w:p>
    <w:p w:rsidR="00063AD0" w:rsidRDefault="00681DBB">
      <w:pPr>
        <w:pBdr>
          <w:bottom w:val="single" w:sz="10" w:space="4" w:color="1B998B"/>
        </w:pBdr>
        <w:spacing w:before="240" w:after="80"/>
      </w:pPr>
      <w:r>
        <w:rPr>
          <w:rFonts w:ascii="Calibri" w:hAnsi="Calibri"/>
          <w:b/>
          <w:color w:val="1B998B"/>
          <w:sz w:val="30"/>
        </w:rPr>
        <w:t xml:space="preserve">07  </w:t>
      </w:r>
      <w:r>
        <w:rPr>
          <w:rFonts w:ascii="Calibri" w:hAnsi="Calibri"/>
          <w:b/>
          <w:color w:val="0D1B2A"/>
          <w:sz w:val="30"/>
        </w:rPr>
        <w:t>Future Improvements</w:t>
      </w:r>
    </w:p>
    <w:p w:rsidR="00063AD0" w:rsidRDefault="00063AD0">
      <w:pPr>
        <w:spacing w:after="60"/>
      </w:pPr>
    </w:p>
    <w:tbl>
      <w:tblPr>
        <w:tblStyle w:val="TableGrid"/>
        <w:tblW w:w="0" w:type="auto"/>
        <w:tblLook w:val="04A0"/>
      </w:tblPr>
      <w:tblGrid>
        <w:gridCol w:w="222"/>
        <w:gridCol w:w="9632"/>
      </w:tblGrid>
      <w:tr w:rsidR="00063AD0">
        <w:tc>
          <w:tcPr>
            <w:tcW w:w="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998B"/>
          </w:tcPr>
          <w:p w:rsidR="00063AD0" w:rsidRDefault="00063AD0">
            <w:pPr>
              <w:spacing w:before="70" w:after="70"/>
            </w:pPr>
          </w:p>
        </w:tc>
        <w:tc>
          <w:tcPr>
            <w:tcW w:w="96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</w:tcPr>
          <w:p w:rsidR="00063AD0" w:rsidRDefault="00681DBB">
            <w:pPr>
              <w:spacing w:before="60" w:after="20"/>
            </w:pPr>
            <w:r>
              <w:rPr>
                <w:rFonts w:ascii="Calibri" w:hAnsi="Calibri"/>
                <w:b/>
                <w:color w:val="0D1B2A"/>
                <w:sz w:val="21"/>
              </w:rPr>
              <w:t>Multi-Source Lead Collection</w:t>
            </w:r>
          </w:p>
          <w:p w:rsidR="00063AD0" w:rsidRDefault="00681DBB">
            <w:pPr>
              <w:spacing w:after="60"/>
            </w:pPr>
            <w:r>
              <w:rPr>
                <w:rFonts w:ascii="Calibri" w:hAnsi="Calibri"/>
                <w:color w:val="2C3E50"/>
                <w:sz w:val="20"/>
              </w:rPr>
              <w:t>Integrate Google Maps, Linke</w:t>
            </w:r>
            <w:r>
              <w:rPr>
                <w:rFonts w:ascii="Calibri" w:hAnsi="Calibri"/>
                <w:color w:val="2C3E50"/>
                <w:sz w:val="20"/>
              </w:rPr>
              <w:t>dIn, Yelp, and business directories to discover more leads across multiple platforms simultaneously.</w:t>
            </w:r>
          </w:p>
        </w:tc>
      </w:tr>
    </w:tbl>
    <w:p w:rsidR="00063AD0" w:rsidRDefault="00063AD0">
      <w:pPr>
        <w:spacing w:after="50"/>
      </w:pPr>
    </w:p>
    <w:tbl>
      <w:tblPr>
        <w:tblStyle w:val="TableGrid"/>
        <w:tblW w:w="0" w:type="auto"/>
        <w:tblLook w:val="04A0"/>
      </w:tblPr>
      <w:tblGrid>
        <w:gridCol w:w="222"/>
        <w:gridCol w:w="9632"/>
      </w:tblGrid>
      <w:tr w:rsidR="00063AD0">
        <w:tc>
          <w:tcPr>
            <w:tcW w:w="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998B"/>
          </w:tcPr>
          <w:p w:rsidR="00063AD0" w:rsidRDefault="00063AD0">
            <w:pPr>
              <w:spacing w:before="70" w:after="70"/>
            </w:pPr>
          </w:p>
        </w:tc>
        <w:tc>
          <w:tcPr>
            <w:tcW w:w="96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</w:tcPr>
          <w:p w:rsidR="00063AD0" w:rsidRDefault="00681DBB">
            <w:pPr>
              <w:spacing w:before="60" w:after="20"/>
            </w:pPr>
            <w:r>
              <w:rPr>
                <w:rFonts w:ascii="Calibri" w:hAnsi="Calibri"/>
                <w:b/>
                <w:color w:val="0D1B2A"/>
                <w:sz w:val="21"/>
              </w:rPr>
              <w:t>Apollo / Hunter Integration</w:t>
            </w:r>
          </w:p>
          <w:p w:rsidR="00063AD0" w:rsidRDefault="00681DBB">
            <w:pPr>
              <w:spacing w:after="60"/>
            </w:pPr>
            <w:r>
              <w:rPr>
                <w:rFonts w:ascii="Calibri" w:hAnsi="Calibri"/>
                <w:color w:val="2C3E50"/>
                <w:sz w:val="20"/>
              </w:rPr>
              <w:t>Use dedicated enrichment platforms to obtain more accurate and verified contact information at scale.</w:t>
            </w:r>
          </w:p>
        </w:tc>
      </w:tr>
    </w:tbl>
    <w:p w:rsidR="00063AD0" w:rsidRDefault="00063AD0">
      <w:pPr>
        <w:spacing w:after="50"/>
      </w:pPr>
    </w:p>
    <w:tbl>
      <w:tblPr>
        <w:tblStyle w:val="TableGrid"/>
        <w:tblW w:w="0" w:type="auto"/>
        <w:tblLook w:val="04A0"/>
      </w:tblPr>
      <w:tblGrid>
        <w:gridCol w:w="222"/>
        <w:gridCol w:w="9632"/>
      </w:tblGrid>
      <w:tr w:rsidR="00063AD0">
        <w:tc>
          <w:tcPr>
            <w:tcW w:w="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998B"/>
          </w:tcPr>
          <w:p w:rsidR="00063AD0" w:rsidRDefault="00063AD0">
            <w:pPr>
              <w:spacing w:before="70" w:after="70"/>
            </w:pPr>
          </w:p>
        </w:tc>
        <w:tc>
          <w:tcPr>
            <w:tcW w:w="96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</w:tcPr>
          <w:p w:rsidR="00063AD0" w:rsidRDefault="00681DBB">
            <w:pPr>
              <w:spacing w:before="60" w:after="20"/>
            </w:pPr>
            <w:r>
              <w:rPr>
                <w:rFonts w:ascii="Calibri" w:hAnsi="Calibri"/>
                <w:b/>
                <w:color w:val="0D1B2A"/>
                <w:sz w:val="21"/>
              </w:rPr>
              <w:t xml:space="preserve">Advanced Email </w:t>
            </w:r>
            <w:r>
              <w:rPr>
                <w:rFonts w:ascii="Calibri" w:hAnsi="Calibri"/>
                <w:b/>
                <w:color w:val="0D1B2A"/>
                <w:sz w:val="21"/>
              </w:rPr>
              <w:t>Discovery</w:t>
            </w:r>
          </w:p>
          <w:p w:rsidR="00063AD0" w:rsidRDefault="00681DBB">
            <w:pPr>
              <w:spacing w:after="60"/>
            </w:pPr>
            <w:r>
              <w:rPr>
                <w:rFonts w:ascii="Calibri" w:hAnsi="Calibri"/>
                <w:color w:val="2C3E50"/>
                <w:sz w:val="20"/>
              </w:rPr>
              <w:t>Improve email extraction accuracy using multiple cross-referencing and verification sources.</w:t>
            </w:r>
          </w:p>
        </w:tc>
      </w:tr>
    </w:tbl>
    <w:p w:rsidR="00063AD0" w:rsidRDefault="00063AD0">
      <w:pPr>
        <w:spacing w:after="50"/>
      </w:pPr>
    </w:p>
    <w:tbl>
      <w:tblPr>
        <w:tblStyle w:val="TableGrid"/>
        <w:tblW w:w="0" w:type="auto"/>
        <w:tblLook w:val="04A0"/>
      </w:tblPr>
      <w:tblGrid>
        <w:gridCol w:w="222"/>
        <w:gridCol w:w="9632"/>
      </w:tblGrid>
      <w:tr w:rsidR="00063AD0">
        <w:tc>
          <w:tcPr>
            <w:tcW w:w="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998B"/>
          </w:tcPr>
          <w:p w:rsidR="00063AD0" w:rsidRDefault="00063AD0">
            <w:pPr>
              <w:spacing w:before="70" w:after="70"/>
            </w:pPr>
          </w:p>
        </w:tc>
        <w:tc>
          <w:tcPr>
            <w:tcW w:w="96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</w:tcPr>
          <w:p w:rsidR="00063AD0" w:rsidRDefault="00681DBB">
            <w:pPr>
              <w:spacing w:before="60" w:after="20"/>
            </w:pPr>
            <w:r>
              <w:rPr>
                <w:rFonts w:ascii="Calibri" w:hAnsi="Calibri"/>
                <w:b/>
                <w:color w:val="0D1B2A"/>
                <w:sz w:val="21"/>
              </w:rPr>
              <w:t>Personalized AI Cold Emails</w:t>
            </w:r>
          </w:p>
          <w:p w:rsidR="00063AD0" w:rsidRDefault="00681DBB">
            <w:pPr>
              <w:spacing w:after="60"/>
            </w:pPr>
            <w:r>
              <w:rPr>
                <w:rFonts w:ascii="Calibri" w:hAnsi="Calibri"/>
                <w:color w:val="2C3E50"/>
                <w:sz w:val="20"/>
              </w:rPr>
              <w:t>Automatically generate customized outreach emails based on each business's profile and website content.</w:t>
            </w:r>
          </w:p>
        </w:tc>
      </w:tr>
    </w:tbl>
    <w:p w:rsidR="00063AD0" w:rsidRDefault="00063AD0">
      <w:pPr>
        <w:spacing w:after="50"/>
      </w:pPr>
    </w:p>
    <w:p w:rsidR="00063AD0" w:rsidRDefault="00063AD0">
      <w:pPr>
        <w:spacing w:after="100"/>
      </w:pPr>
    </w:p>
    <w:p w:rsidR="00063AD0" w:rsidRDefault="00681DBB">
      <w:pPr>
        <w:pBdr>
          <w:bottom w:val="single" w:sz="10" w:space="4" w:color="1B998B"/>
        </w:pBdr>
        <w:spacing w:before="240" w:after="80"/>
      </w:pPr>
      <w:r>
        <w:rPr>
          <w:rFonts w:ascii="Calibri" w:hAnsi="Calibri"/>
          <w:b/>
          <w:color w:val="1B998B"/>
          <w:sz w:val="30"/>
        </w:rPr>
        <w:t xml:space="preserve">08  </w:t>
      </w:r>
      <w:r>
        <w:rPr>
          <w:rFonts w:ascii="Calibri" w:hAnsi="Calibri"/>
          <w:b/>
          <w:color w:val="0D1B2A"/>
          <w:sz w:val="30"/>
        </w:rPr>
        <w:t>Conclusion</w:t>
      </w:r>
    </w:p>
    <w:p w:rsidR="00063AD0" w:rsidRDefault="00681DBB">
      <w:pPr>
        <w:spacing w:after="100" w:line="290" w:lineRule="auto"/>
      </w:pPr>
      <w:r>
        <w:rPr>
          <w:rFonts w:ascii="Calibri" w:hAnsi="Calibri"/>
          <w:color w:val="2C3E50"/>
          <w:sz w:val="21"/>
        </w:rPr>
        <w:t>The Lead Generation AI Agent demonstrates how workflow automation and AI can streamline prospecting at scale. By combining business discovery, AI qualification, contact enrichment, and automated CRM updates in a single n8n workflow, the system reduces oper</w:t>
      </w:r>
      <w:r>
        <w:rPr>
          <w:rFonts w:ascii="Calibri" w:hAnsi="Calibri"/>
          <w:color w:val="2C3E50"/>
          <w:sz w:val="21"/>
        </w:rPr>
        <w:t>ational effort, improves lead quality, and provides a scalable framework for modern sales and business development teams.</w:t>
      </w:r>
    </w:p>
    <w:sectPr w:rsidR="00063AD0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1DBB" w:rsidRDefault="00681DBB" w:rsidP="00063AD0">
      <w:pPr>
        <w:spacing w:after="0" w:line="240" w:lineRule="auto"/>
      </w:pPr>
      <w:r>
        <w:separator/>
      </w:r>
    </w:p>
  </w:endnote>
  <w:endnote w:type="continuationSeparator" w:id="1">
    <w:p w:rsidR="00681DBB" w:rsidRDefault="00681DBB" w:rsidP="00063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3AD0" w:rsidRDefault="00681DBB">
    <w:pPr>
      <w:pStyle w:val="Footer"/>
      <w:pBdr>
        <w:top w:val="single" w:sz="4" w:space="4" w:color="CBD5E1"/>
      </w:pBdr>
      <w:tabs>
        <w:tab w:val="right" w:pos="9792"/>
      </w:tabs>
      <w:spacing w:before="60"/>
    </w:pPr>
    <w:r>
      <w:rPr>
        <w:rFonts w:ascii="Calibri" w:hAnsi="Calibri"/>
        <w:sz w:val="18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1DBB" w:rsidRDefault="00681DBB" w:rsidP="00063AD0">
      <w:pPr>
        <w:spacing w:after="0" w:line="240" w:lineRule="auto"/>
      </w:pPr>
      <w:r>
        <w:separator/>
      </w:r>
    </w:p>
  </w:footnote>
  <w:footnote w:type="continuationSeparator" w:id="1">
    <w:p w:rsidR="00681DBB" w:rsidRDefault="00681DBB" w:rsidP="00063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3AD0" w:rsidRDefault="00681DBB">
    <w:pPr>
      <w:pStyle w:val="Header"/>
      <w:pBdr>
        <w:bottom w:val="single" w:sz="8" w:space="4" w:color="1B998B"/>
      </w:pBdr>
      <w:tabs>
        <w:tab w:val="right" w:pos="9792"/>
      </w:tabs>
      <w:spacing w:after="60"/>
    </w:pPr>
    <w:r>
      <w:rPr>
        <w:rFonts w:ascii="Calibri" w:hAnsi="Calibri"/>
        <w:b/>
        <w:color w:val="0D1B2A"/>
        <w:sz w:val="18"/>
      </w:rPr>
      <w:t>LEAD GENERATION AI AGENT</w:t>
    </w:r>
    <w:r>
      <w:rPr>
        <w:rFonts w:ascii="Calibri" w:hAnsi="Calibri"/>
        <w:sz w:val="18"/>
      </w:rPr>
      <w:tab/>
    </w:r>
    <w:r>
      <w:rPr>
        <w:rFonts w:ascii="Calibri" w:hAnsi="Calibri"/>
        <w:i/>
        <w:color w:val="1B998B"/>
        <w:sz w:val="18"/>
      </w:rPr>
      <w:t>Project Documentation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63AD0"/>
    <w:rsid w:val="0015074B"/>
    <w:rsid w:val="0029639D"/>
    <w:rsid w:val="00326F90"/>
    <w:rsid w:val="00681DBB"/>
    <w:rsid w:val="00AA1D8D"/>
    <w:rsid w:val="00B47730"/>
    <w:rsid w:val="00CB0664"/>
    <w:rsid w:val="00FA4B9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A4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B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2026-06-01T06:41:00Z</dcterms:modified>
  <cp:category/>
</cp:coreProperties>
</file>