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41402" w14:textId="77777777" w:rsidR="00A94629" w:rsidRDefault="00000000">
      <w:pPr>
        <w:spacing w:before="1500"/>
        <w:jc w:val="center"/>
        <w:rPr>
          <w:rFonts w:hint="eastAsia"/>
        </w:rPr>
      </w:pPr>
      <w:r>
        <w:rPr>
          <w:b/>
          <w:color w:val="5B9BD5"/>
          <w:sz w:val="28"/>
        </w:rPr>
        <w:t>GLOBAL FUEL ANALYTICS</w:t>
      </w:r>
    </w:p>
    <w:p w14:paraId="6F706744" w14:textId="77777777" w:rsidR="00A94629" w:rsidRDefault="00000000">
      <w:pPr>
        <w:pStyle w:val="Title"/>
        <w:jc w:val="center"/>
      </w:pPr>
      <w:r>
        <w:t>Final Project Report</w:t>
      </w:r>
    </w:p>
    <w:p w14:paraId="4636940A" w14:textId="07664368" w:rsidR="00A94629" w:rsidRDefault="00000000">
      <w:pPr>
        <w:jc w:val="center"/>
        <w:rPr>
          <w:rFonts w:hint="eastAsia"/>
        </w:rPr>
      </w:pPr>
      <w:r>
        <w:rPr>
          <w:b/>
          <w:sz w:val="28"/>
        </w:rPr>
        <w:t>Global Fuel Prices and Taxation Trends (2020–202</w:t>
      </w:r>
      <w:r w:rsidR="00BB2783">
        <w:rPr>
          <w:b/>
          <w:sz w:val="28"/>
        </w:rPr>
        <w:t>5</w:t>
      </w:r>
      <w:r>
        <w:rPr>
          <w:b/>
          <w:sz w:val="28"/>
        </w:rPr>
        <w:t>)</w:t>
      </w:r>
    </w:p>
    <w:p w14:paraId="36DA12AF" w14:textId="77777777" w:rsidR="00A94629" w:rsidRDefault="00A94629">
      <w:pPr>
        <w:rPr>
          <w:rFonts w:hint="eastAsia"/>
        </w:rPr>
      </w:pPr>
    </w:p>
    <w:tbl>
      <w:tblPr>
        <w:tblStyle w:val="TableGrid"/>
        <w:tblW w:w="0" w:type="auto"/>
        <w:jc w:val="center"/>
        <w:tblLook w:val="04A0" w:firstRow="1" w:lastRow="0" w:firstColumn="1" w:lastColumn="0" w:noHBand="0" w:noVBand="1"/>
      </w:tblPr>
      <w:tblGrid>
        <w:gridCol w:w="898"/>
        <w:gridCol w:w="9484"/>
      </w:tblGrid>
      <w:tr w:rsidR="00A94629" w14:paraId="6B4439C3" w14:textId="77777777">
        <w:trPr>
          <w:jc w:val="center"/>
        </w:trPr>
        <w:tc>
          <w:tcPr>
            <w:tcW w:w="5083" w:type="dxa"/>
            <w:shd w:val="clear" w:color="auto" w:fill="D9EAF7"/>
            <w:vAlign w:val="center"/>
          </w:tcPr>
          <w:p w14:paraId="670B8F40" w14:textId="77777777" w:rsidR="00A94629" w:rsidRDefault="00000000">
            <w:pPr>
              <w:spacing w:after="20"/>
              <w:rPr>
                <w:rFonts w:hint="eastAsia"/>
              </w:rPr>
            </w:pPr>
            <w:r>
              <w:rPr>
                <w:b/>
                <w:sz w:val="16"/>
              </w:rPr>
              <w:t>Project Detail</w:t>
            </w:r>
          </w:p>
        </w:tc>
        <w:tc>
          <w:tcPr>
            <w:tcW w:w="5083" w:type="dxa"/>
            <w:shd w:val="clear" w:color="auto" w:fill="D9EAF7"/>
            <w:vAlign w:val="center"/>
          </w:tcPr>
          <w:p w14:paraId="4183759F" w14:textId="77777777" w:rsidR="00A94629" w:rsidRDefault="00000000">
            <w:pPr>
              <w:spacing w:after="20"/>
              <w:rPr>
                <w:rFonts w:hint="eastAsia"/>
              </w:rPr>
            </w:pPr>
            <w:r>
              <w:rPr>
                <w:b/>
                <w:sz w:val="16"/>
              </w:rPr>
              <w:t>Information</w:t>
            </w:r>
          </w:p>
        </w:tc>
      </w:tr>
      <w:tr w:rsidR="00A94629" w14:paraId="3F4602B1" w14:textId="77777777">
        <w:trPr>
          <w:jc w:val="center"/>
        </w:trPr>
        <w:tc>
          <w:tcPr>
            <w:tcW w:w="5083" w:type="dxa"/>
            <w:vAlign w:val="center"/>
          </w:tcPr>
          <w:p w14:paraId="3368E859" w14:textId="77777777" w:rsidR="00A94629" w:rsidRDefault="00000000">
            <w:pPr>
              <w:spacing w:after="20"/>
              <w:rPr>
                <w:rFonts w:hint="eastAsia"/>
              </w:rPr>
            </w:pPr>
            <w:r>
              <w:rPr>
                <w:sz w:val="15"/>
              </w:rPr>
              <w:t>Prepared by</w:t>
            </w:r>
          </w:p>
        </w:tc>
        <w:tc>
          <w:tcPr>
            <w:tcW w:w="5083" w:type="dxa"/>
            <w:vAlign w:val="center"/>
          </w:tcPr>
          <w:p w14:paraId="5AA67792" w14:textId="0858D7FC" w:rsidR="00A94629" w:rsidRDefault="00BB2783">
            <w:pPr>
              <w:spacing w:after="20"/>
              <w:rPr>
                <w:rFonts w:hint="eastAsia"/>
              </w:rPr>
            </w:pPr>
            <w:r>
              <w:t>Neha Rathore</w:t>
            </w:r>
          </w:p>
        </w:tc>
      </w:tr>
      <w:tr w:rsidR="00A94629" w14:paraId="230F63AB" w14:textId="77777777">
        <w:trPr>
          <w:jc w:val="center"/>
        </w:trPr>
        <w:tc>
          <w:tcPr>
            <w:tcW w:w="5083" w:type="dxa"/>
            <w:vAlign w:val="center"/>
          </w:tcPr>
          <w:p w14:paraId="7BE2144B" w14:textId="77777777" w:rsidR="00A94629" w:rsidRDefault="00000000">
            <w:pPr>
              <w:spacing w:after="20"/>
              <w:rPr>
                <w:rFonts w:hint="eastAsia"/>
              </w:rPr>
            </w:pPr>
            <w:r>
              <w:rPr>
                <w:sz w:val="15"/>
              </w:rPr>
              <w:t>Team ID</w:t>
            </w:r>
          </w:p>
        </w:tc>
        <w:tc>
          <w:tcPr>
            <w:tcW w:w="5083" w:type="dxa"/>
            <w:vAlign w:val="center"/>
          </w:tcPr>
          <w:p w14:paraId="2B3172D7" w14:textId="77777777" w:rsidR="00A94629" w:rsidRDefault="00000000">
            <w:pPr>
              <w:rPr>
                <w:rFonts w:hint="eastAsia"/>
              </w:rPr>
            </w:pPr>
            <w:r>
              <w:rPr>
                <w:sz w:val="16"/>
              </w:rPr>
              <w:t>Not assigned (individual project)</w:t>
            </w:r>
          </w:p>
        </w:tc>
      </w:tr>
      <w:tr w:rsidR="00A94629" w14:paraId="723035A1" w14:textId="77777777">
        <w:trPr>
          <w:jc w:val="center"/>
        </w:trPr>
        <w:tc>
          <w:tcPr>
            <w:tcW w:w="5083" w:type="dxa"/>
            <w:vAlign w:val="center"/>
          </w:tcPr>
          <w:p w14:paraId="206F6E7D" w14:textId="77777777" w:rsidR="00A94629" w:rsidRDefault="00000000">
            <w:pPr>
              <w:spacing w:after="20"/>
              <w:rPr>
                <w:rFonts w:hint="eastAsia"/>
              </w:rPr>
            </w:pPr>
            <w:r>
              <w:rPr>
                <w:sz w:val="15"/>
              </w:rPr>
              <w:t>Project platform</w:t>
            </w:r>
          </w:p>
        </w:tc>
        <w:tc>
          <w:tcPr>
            <w:tcW w:w="5083" w:type="dxa"/>
            <w:vAlign w:val="center"/>
          </w:tcPr>
          <w:p w14:paraId="6DEE834E" w14:textId="77777777" w:rsidR="00A94629" w:rsidRDefault="00000000">
            <w:pPr>
              <w:spacing w:after="20"/>
              <w:rPr>
                <w:rFonts w:hint="eastAsia"/>
              </w:rPr>
            </w:pPr>
            <w:r>
              <w:rPr>
                <w:sz w:val="15"/>
              </w:rPr>
              <w:t>Tableau Public</w:t>
            </w:r>
          </w:p>
        </w:tc>
      </w:tr>
      <w:tr w:rsidR="00A94629" w14:paraId="238470B5" w14:textId="77777777">
        <w:trPr>
          <w:jc w:val="center"/>
        </w:trPr>
        <w:tc>
          <w:tcPr>
            <w:tcW w:w="5083" w:type="dxa"/>
            <w:vAlign w:val="center"/>
          </w:tcPr>
          <w:p w14:paraId="3E8649B7" w14:textId="77777777" w:rsidR="00A94629" w:rsidRDefault="00000000">
            <w:pPr>
              <w:spacing w:after="20"/>
              <w:rPr>
                <w:rFonts w:hint="eastAsia"/>
              </w:rPr>
            </w:pPr>
            <w:r>
              <w:rPr>
                <w:sz w:val="15"/>
              </w:rPr>
              <w:t>Dataset period analysed</w:t>
            </w:r>
          </w:p>
        </w:tc>
        <w:tc>
          <w:tcPr>
            <w:tcW w:w="5083" w:type="dxa"/>
            <w:vAlign w:val="center"/>
          </w:tcPr>
          <w:p w14:paraId="40C6BE6F" w14:textId="77777777" w:rsidR="00A94629" w:rsidRDefault="00000000">
            <w:pPr>
              <w:spacing w:after="20"/>
              <w:rPr>
                <w:rFonts w:hint="eastAsia"/>
              </w:rPr>
            </w:pPr>
            <w:r>
              <w:rPr>
                <w:sz w:val="15"/>
              </w:rPr>
              <w:t>1 Jan 2020 – 31 Dec 2025</w:t>
            </w:r>
          </w:p>
        </w:tc>
      </w:tr>
      <w:tr w:rsidR="00A94629" w14:paraId="4D9D972D" w14:textId="77777777">
        <w:trPr>
          <w:jc w:val="center"/>
        </w:trPr>
        <w:tc>
          <w:tcPr>
            <w:tcW w:w="5083" w:type="dxa"/>
            <w:vAlign w:val="center"/>
          </w:tcPr>
          <w:p w14:paraId="2AE49510" w14:textId="77777777" w:rsidR="00A94629" w:rsidRDefault="00000000">
            <w:pPr>
              <w:spacing w:after="20"/>
              <w:rPr>
                <w:rFonts w:hint="eastAsia"/>
              </w:rPr>
            </w:pPr>
            <w:r>
              <w:rPr>
                <w:sz w:val="15"/>
              </w:rPr>
              <w:t>Dashboard URL</w:t>
            </w:r>
          </w:p>
        </w:tc>
        <w:tc>
          <w:tcPr>
            <w:tcW w:w="5083" w:type="dxa"/>
            <w:vAlign w:val="center"/>
          </w:tcPr>
          <w:p w14:paraId="1E376154" w14:textId="77777777" w:rsidR="00A94629" w:rsidRDefault="00000000">
            <w:pPr>
              <w:spacing w:after="20"/>
              <w:rPr>
                <w:rFonts w:hint="eastAsia"/>
              </w:rPr>
            </w:pPr>
            <w:r>
              <w:rPr>
                <w:sz w:val="15"/>
              </w:rPr>
              <w:t>https://public.tableau.com/app/profile/akshita.panwar/viz/GlobalFuelPricesandTaxationTrends_17930482136410/GlobalFuelPricesandTaxationTrends</w:t>
            </w:r>
          </w:p>
        </w:tc>
      </w:tr>
      <w:tr w:rsidR="00A94629" w14:paraId="5F74FA5B" w14:textId="77777777">
        <w:trPr>
          <w:jc w:val="center"/>
        </w:trPr>
        <w:tc>
          <w:tcPr>
            <w:tcW w:w="5083" w:type="dxa"/>
            <w:vAlign w:val="center"/>
          </w:tcPr>
          <w:p w14:paraId="31BD7403" w14:textId="77777777" w:rsidR="00A94629" w:rsidRDefault="00000000">
            <w:pPr>
              <w:spacing w:after="20"/>
              <w:rPr>
                <w:rFonts w:hint="eastAsia"/>
              </w:rPr>
            </w:pPr>
            <w:r>
              <w:rPr>
                <w:sz w:val="15"/>
              </w:rPr>
              <w:t>Dataset file</w:t>
            </w:r>
          </w:p>
        </w:tc>
        <w:tc>
          <w:tcPr>
            <w:tcW w:w="5083" w:type="dxa"/>
            <w:vAlign w:val="center"/>
          </w:tcPr>
          <w:p w14:paraId="4C1868B0" w14:textId="77777777" w:rsidR="00A94629" w:rsidRDefault="00000000">
            <w:pPr>
              <w:spacing w:after="20"/>
              <w:rPr>
                <w:rFonts w:hint="eastAsia"/>
              </w:rPr>
            </w:pPr>
            <w:r>
              <w:rPr>
                <w:sz w:val="15"/>
              </w:rPr>
              <w:t>global_fuel_prices_Dataset.csv</w:t>
            </w:r>
          </w:p>
        </w:tc>
      </w:tr>
    </w:tbl>
    <w:p w14:paraId="25B56DC5" w14:textId="77777777" w:rsidR="00A94629" w:rsidRDefault="00A94629">
      <w:pPr>
        <w:rPr>
          <w:rFonts w:hint="eastAsia"/>
        </w:rPr>
      </w:pPr>
    </w:p>
    <w:p w14:paraId="3C40E9F2" w14:textId="77777777" w:rsidR="00A94629" w:rsidRDefault="00000000">
      <w:pPr>
        <w:jc w:val="center"/>
        <w:rPr>
          <w:rFonts w:hint="eastAsia"/>
        </w:rPr>
      </w:pPr>
      <w:r>
        <w:rPr>
          <w:i/>
          <w:sz w:val="18"/>
        </w:rPr>
        <w:t>Prepared for project submission</w:t>
      </w:r>
    </w:p>
    <w:p w14:paraId="215BB86A" w14:textId="77777777" w:rsidR="00A94629" w:rsidRDefault="00000000">
      <w:pPr>
        <w:rPr>
          <w:rFonts w:hint="eastAsia"/>
        </w:rPr>
      </w:pPr>
      <w:r>
        <w:br w:type="page"/>
      </w:r>
    </w:p>
    <w:p w14:paraId="56BE89A2" w14:textId="77777777" w:rsidR="00A94629" w:rsidRDefault="00000000">
      <w:pPr>
        <w:pStyle w:val="Title"/>
      </w:pPr>
      <w:r>
        <w:lastRenderedPageBreak/>
        <w:t>Contents</w:t>
      </w:r>
    </w:p>
    <w:p w14:paraId="66B2DE7F" w14:textId="77777777" w:rsidR="00A94629" w:rsidRDefault="00000000">
      <w:pPr>
        <w:spacing w:after="40"/>
        <w:rPr>
          <w:rFonts w:hint="eastAsia"/>
        </w:rPr>
      </w:pPr>
      <w:r>
        <w:t>1. Introduction</w:t>
      </w:r>
    </w:p>
    <w:p w14:paraId="770E9563" w14:textId="77777777" w:rsidR="00A94629" w:rsidRDefault="00000000">
      <w:pPr>
        <w:spacing w:after="40"/>
        <w:rPr>
          <w:rFonts w:hint="eastAsia"/>
        </w:rPr>
      </w:pPr>
      <w:r>
        <w:t>1.1 Project Overview</w:t>
      </w:r>
    </w:p>
    <w:p w14:paraId="0585DC59" w14:textId="77777777" w:rsidR="00A94629" w:rsidRDefault="00000000">
      <w:pPr>
        <w:spacing w:after="40"/>
        <w:rPr>
          <w:rFonts w:hint="eastAsia"/>
        </w:rPr>
      </w:pPr>
      <w:r>
        <w:t>1.2 Purpose</w:t>
      </w:r>
    </w:p>
    <w:p w14:paraId="7B62ECAA" w14:textId="77777777" w:rsidR="00A94629" w:rsidRDefault="00000000">
      <w:pPr>
        <w:spacing w:after="40"/>
        <w:rPr>
          <w:rFonts w:hint="eastAsia"/>
        </w:rPr>
      </w:pPr>
      <w:r>
        <w:t>2. Ideation Phase</w:t>
      </w:r>
    </w:p>
    <w:p w14:paraId="1D1E27A7" w14:textId="77777777" w:rsidR="00A94629" w:rsidRDefault="00000000">
      <w:pPr>
        <w:spacing w:after="40"/>
        <w:rPr>
          <w:rFonts w:hint="eastAsia"/>
        </w:rPr>
      </w:pPr>
      <w:r>
        <w:t>2.1 Problem Statement</w:t>
      </w:r>
    </w:p>
    <w:p w14:paraId="28E3E8BE" w14:textId="77777777" w:rsidR="00A94629" w:rsidRDefault="00000000">
      <w:pPr>
        <w:spacing w:after="40"/>
        <w:rPr>
          <w:rFonts w:hint="eastAsia"/>
        </w:rPr>
      </w:pPr>
      <w:r>
        <w:t>2.2 Empathy Map Canvas</w:t>
      </w:r>
    </w:p>
    <w:p w14:paraId="4A6487E8" w14:textId="77777777" w:rsidR="00A94629" w:rsidRDefault="00000000">
      <w:pPr>
        <w:spacing w:after="40"/>
        <w:rPr>
          <w:rFonts w:hint="eastAsia"/>
        </w:rPr>
      </w:pPr>
      <w:r>
        <w:t>2.3 Brainstorming</w:t>
      </w:r>
    </w:p>
    <w:p w14:paraId="0DBEA2AE" w14:textId="77777777" w:rsidR="00A94629" w:rsidRDefault="00000000">
      <w:pPr>
        <w:spacing w:after="40"/>
        <w:rPr>
          <w:rFonts w:hint="eastAsia"/>
        </w:rPr>
      </w:pPr>
      <w:r>
        <w:t>3. Requirement Analysis</w:t>
      </w:r>
    </w:p>
    <w:p w14:paraId="6573A70E" w14:textId="77777777" w:rsidR="00A94629" w:rsidRDefault="00000000">
      <w:pPr>
        <w:spacing w:after="40"/>
        <w:rPr>
          <w:rFonts w:hint="eastAsia"/>
        </w:rPr>
      </w:pPr>
      <w:r>
        <w:t>3.1 Customer Journey Map</w:t>
      </w:r>
    </w:p>
    <w:p w14:paraId="20DCA69E" w14:textId="77777777" w:rsidR="00A94629" w:rsidRDefault="00000000">
      <w:pPr>
        <w:spacing w:after="40"/>
        <w:rPr>
          <w:rFonts w:hint="eastAsia"/>
        </w:rPr>
      </w:pPr>
      <w:r>
        <w:t>3.2 Solution Requirements</w:t>
      </w:r>
    </w:p>
    <w:p w14:paraId="4BF0CFC4" w14:textId="77777777" w:rsidR="00A94629" w:rsidRDefault="00000000">
      <w:pPr>
        <w:spacing w:after="40"/>
        <w:rPr>
          <w:rFonts w:hint="eastAsia"/>
        </w:rPr>
      </w:pPr>
      <w:r>
        <w:t>3.3 Data Flow Diagram</w:t>
      </w:r>
    </w:p>
    <w:p w14:paraId="705F8045" w14:textId="77777777" w:rsidR="00A94629" w:rsidRDefault="00000000">
      <w:pPr>
        <w:spacing w:after="40"/>
        <w:rPr>
          <w:rFonts w:hint="eastAsia"/>
        </w:rPr>
      </w:pPr>
      <w:r>
        <w:t>3.4 Technology Stack</w:t>
      </w:r>
    </w:p>
    <w:p w14:paraId="1AC8D0C1" w14:textId="77777777" w:rsidR="00A94629" w:rsidRDefault="00000000">
      <w:pPr>
        <w:spacing w:after="40"/>
        <w:rPr>
          <w:rFonts w:hint="eastAsia"/>
        </w:rPr>
      </w:pPr>
      <w:r>
        <w:t>4. Project Design</w:t>
      </w:r>
    </w:p>
    <w:p w14:paraId="24FD2EFE" w14:textId="77777777" w:rsidR="00A94629" w:rsidRDefault="00000000">
      <w:pPr>
        <w:spacing w:after="40"/>
        <w:rPr>
          <w:rFonts w:hint="eastAsia"/>
        </w:rPr>
      </w:pPr>
      <w:r>
        <w:t>4.1 Problem–Solution Fit</w:t>
      </w:r>
    </w:p>
    <w:p w14:paraId="20008690" w14:textId="77777777" w:rsidR="00A94629" w:rsidRDefault="00000000">
      <w:pPr>
        <w:spacing w:after="40"/>
        <w:rPr>
          <w:rFonts w:hint="eastAsia"/>
        </w:rPr>
      </w:pPr>
      <w:r>
        <w:t>4.2 Proposed Solution</w:t>
      </w:r>
    </w:p>
    <w:p w14:paraId="4F37164E" w14:textId="77777777" w:rsidR="00A94629" w:rsidRDefault="00000000">
      <w:pPr>
        <w:spacing w:after="40"/>
        <w:rPr>
          <w:rFonts w:hint="eastAsia"/>
        </w:rPr>
      </w:pPr>
      <w:r>
        <w:t>4.3 Solution Architecture</w:t>
      </w:r>
    </w:p>
    <w:p w14:paraId="0F5F9FEE" w14:textId="77777777" w:rsidR="00A94629" w:rsidRDefault="00000000">
      <w:pPr>
        <w:spacing w:after="40"/>
        <w:rPr>
          <w:rFonts w:hint="eastAsia"/>
        </w:rPr>
      </w:pPr>
      <w:r>
        <w:t>5. Project Planning &amp; Scheduling</w:t>
      </w:r>
    </w:p>
    <w:p w14:paraId="62872F05" w14:textId="77777777" w:rsidR="00A94629" w:rsidRDefault="00000000">
      <w:pPr>
        <w:spacing w:after="40"/>
        <w:rPr>
          <w:rFonts w:hint="eastAsia"/>
        </w:rPr>
      </w:pPr>
      <w:r>
        <w:t>5.1 Project Planning</w:t>
      </w:r>
    </w:p>
    <w:p w14:paraId="7723D08B" w14:textId="77777777" w:rsidR="00A94629" w:rsidRDefault="00000000">
      <w:pPr>
        <w:spacing w:after="40"/>
        <w:rPr>
          <w:rFonts w:hint="eastAsia"/>
        </w:rPr>
      </w:pPr>
      <w:r>
        <w:t>6. Functional and Performance Testing</w:t>
      </w:r>
    </w:p>
    <w:p w14:paraId="34045CC2" w14:textId="77777777" w:rsidR="00A94629" w:rsidRDefault="00000000">
      <w:pPr>
        <w:spacing w:after="40"/>
        <w:rPr>
          <w:rFonts w:hint="eastAsia"/>
        </w:rPr>
      </w:pPr>
      <w:r>
        <w:t>6.1 Performance Testing</w:t>
      </w:r>
    </w:p>
    <w:p w14:paraId="2667467C" w14:textId="77777777" w:rsidR="00A94629" w:rsidRDefault="00000000">
      <w:pPr>
        <w:spacing w:after="40"/>
        <w:rPr>
          <w:rFonts w:hint="eastAsia"/>
        </w:rPr>
      </w:pPr>
      <w:r>
        <w:t>7. Results</w:t>
      </w:r>
    </w:p>
    <w:p w14:paraId="6307CBE0" w14:textId="77777777" w:rsidR="00A94629" w:rsidRDefault="00000000">
      <w:pPr>
        <w:spacing w:after="40"/>
        <w:rPr>
          <w:rFonts w:hint="eastAsia"/>
        </w:rPr>
      </w:pPr>
      <w:r>
        <w:t>7.1 Output Charts</w:t>
      </w:r>
    </w:p>
    <w:p w14:paraId="3D253F7F" w14:textId="77777777" w:rsidR="00A94629" w:rsidRDefault="00000000">
      <w:pPr>
        <w:spacing w:after="40"/>
        <w:rPr>
          <w:rFonts w:hint="eastAsia"/>
        </w:rPr>
      </w:pPr>
      <w:r>
        <w:t>8. Advantages &amp; Disadvantages</w:t>
      </w:r>
    </w:p>
    <w:p w14:paraId="5901ACEC" w14:textId="77777777" w:rsidR="00A94629" w:rsidRDefault="00000000">
      <w:pPr>
        <w:spacing w:after="40"/>
        <w:rPr>
          <w:rFonts w:hint="eastAsia"/>
        </w:rPr>
      </w:pPr>
      <w:r>
        <w:t>9. Conclusion</w:t>
      </w:r>
    </w:p>
    <w:p w14:paraId="3053C602" w14:textId="77777777" w:rsidR="00A94629" w:rsidRDefault="00000000">
      <w:pPr>
        <w:spacing w:after="40"/>
        <w:rPr>
          <w:rFonts w:hint="eastAsia"/>
        </w:rPr>
      </w:pPr>
      <w:r>
        <w:t>10. Future Scope</w:t>
      </w:r>
    </w:p>
    <w:p w14:paraId="18E00043" w14:textId="77777777" w:rsidR="00A94629" w:rsidRDefault="00000000">
      <w:pPr>
        <w:spacing w:after="40"/>
        <w:rPr>
          <w:rFonts w:hint="eastAsia"/>
        </w:rPr>
      </w:pPr>
      <w:r>
        <w:t>11. Appendix</w:t>
      </w:r>
    </w:p>
    <w:p w14:paraId="6476D365" w14:textId="77777777" w:rsidR="00A94629" w:rsidRDefault="00000000">
      <w:pPr>
        <w:rPr>
          <w:rFonts w:hint="eastAsia"/>
        </w:rPr>
      </w:pPr>
      <w:r>
        <w:br w:type="page"/>
      </w:r>
    </w:p>
    <w:p w14:paraId="3D98A75A" w14:textId="77777777" w:rsidR="00A94629" w:rsidRDefault="00000000">
      <w:pPr>
        <w:pStyle w:val="Heading1"/>
      </w:pPr>
      <w:r>
        <w:lastRenderedPageBreak/>
        <w:t>Executive Summary</w:t>
      </w:r>
    </w:p>
    <w:p w14:paraId="2459037C" w14:textId="77777777" w:rsidR="00A94629" w:rsidRDefault="00000000">
      <w:pPr>
        <w:rPr>
          <w:rFonts w:hint="eastAsia"/>
        </w:rPr>
      </w:pPr>
      <w:r>
        <w:t>This project presents a Tableau-based dashboard for exploring global fuel prices and taxation trends from 2020 through 2025. The analysis uses 26,292 records covering 84 countries and 7 regions. It compares petrol, diesel and LPG prices, examines regional differences in average prices and tax percentages, and provides context using Brent crude oil values. The dashboard is intended to make comparisons easier than reviewing separate rows of data. It supports exploration and discussion; it does not establish that tax or crude oil alone causes a change in retail fuel prices.</w:t>
      </w:r>
    </w:p>
    <w:tbl>
      <w:tblPr>
        <w:tblStyle w:val="TableGrid"/>
        <w:tblW w:w="0" w:type="auto"/>
        <w:jc w:val="center"/>
        <w:tblLook w:val="04A0" w:firstRow="1" w:lastRow="0" w:firstColumn="1" w:lastColumn="0" w:noHBand="0" w:noVBand="1"/>
      </w:tblPr>
      <w:tblGrid>
        <w:gridCol w:w="5083"/>
        <w:gridCol w:w="5083"/>
      </w:tblGrid>
      <w:tr w:rsidR="00A94629" w14:paraId="1AC8708D" w14:textId="77777777">
        <w:trPr>
          <w:jc w:val="center"/>
        </w:trPr>
        <w:tc>
          <w:tcPr>
            <w:tcW w:w="5083" w:type="dxa"/>
            <w:shd w:val="clear" w:color="auto" w:fill="D9EAF7"/>
            <w:vAlign w:val="center"/>
          </w:tcPr>
          <w:p w14:paraId="05E77315" w14:textId="77777777" w:rsidR="00A94629" w:rsidRDefault="00000000">
            <w:pPr>
              <w:spacing w:after="20"/>
              <w:rPr>
                <w:rFonts w:hint="eastAsia"/>
              </w:rPr>
            </w:pPr>
            <w:r>
              <w:rPr>
                <w:b/>
                <w:sz w:val="16"/>
              </w:rPr>
              <w:t>Dataset check</w:t>
            </w:r>
          </w:p>
        </w:tc>
        <w:tc>
          <w:tcPr>
            <w:tcW w:w="5083" w:type="dxa"/>
            <w:shd w:val="clear" w:color="auto" w:fill="D9EAF7"/>
            <w:vAlign w:val="center"/>
          </w:tcPr>
          <w:p w14:paraId="1B36A79A" w14:textId="77777777" w:rsidR="00A94629" w:rsidRDefault="00000000">
            <w:pPr>
              <w:spacing w:after="20"/>
              <w:rPr>
                <w:rFonts w:hint="eastAsia"/>
              </w:rPr>
            </w:pPr>
            <w:r>
              <w:rPr>
                <w:b/>
                <w:sz w:val="16"/>
              </w:rPr>
              <w:t>Result</w:t>
            </w:r>
          </w:p>
        </w:tc>
      </w:tr>
      <w:tr w:rsidR="00A94629" w14:paraId="020C02A5" w14:textId="77777777">
        <w:trPr>
          <w:jc w:val="center"/>
        </w:trPr>
        <w:tc>
          <w:tcPr>
            <w:tcW w:w="5083" w:type="dxa"/>
            <w:vAlign w:val="center"/>
          </w:tcPr>
          <w:p w14:paraId="16928E24" w14:textId="77777777" w:rsidR="00A94629" w:rsidRDefault="00000000">
            <w:pPr>
              <w:spacing w:after="20"/>
              <w:rPr>
                <w:rFonts w:hint="eastAsia"/>
              </w:rPr>
            </w:pPr>
            <w:r>
              <w:rPr>
                <w:sz w:val="15"/>
              </w:rPr>
              <w:t>Records in analysis window</w:t>
            </w:r>
          </w:p>
        </w:tc>
        <w:tc>
          <w:tcPr>
            <w:tcW w:w="5083" w:type="dxa"/>
            <w:vAlign w:val="center"/>
          </w:tcPr>
          <w:p w14:paraId="0F63C868" w14:textId="77777777" w:rsidR="00A94629" w:rsidRDefault="00000000">
            <w:pPr>
              <w:spacing w:after="20"/>
              <w:rPr>
                <w:rFonts w:hint="eastAsia"/>
              </w:rPr>
            </w:pPr>
            <w:r>
              <w:rPr>
                <w:sz w:val="15"/>
              </w:rPr>
              <w:t>26,292</w:t>
            </w:r>
          </w:p>
        </w:tc>
      </w:tr>
      <w:tr w:rsidR="00A94629" w14:paraId="237347F0" w14:textId="77777777">
        <w:trPr>
          <w:jc w:val="center"/>
        </w:trPr>
        <w:tc>
          <w:tcPr>
            <w:tcW w:w="5083" w:type="dxa"/>
            <w:vAlign w:val="center"/>
          </w:tcPr>
          <w:p w14:paraId="21CE24A6" w14:textId="77777777" w:rsidR="00A94629" w:rsidRDefault="00000000">
            <w:pPr>
              <w:spacing w:after="20"/>
              <w:rPr>
                <w:rFonts w:hint="eastAsia"/>
              </w:rPr>
            </w:pPr>
            <w:r>
              <w:rPr>
                <w:sz w:val="15"/>
              </w:rPr>
              <w:t>Countries</w:t>
            </w:r>
          </w:p>
        </w:tc>
        <w:tc>
          <w:tcPr>
            <w:tcW w:w="5083" w:type="dxa"/>
            <w:vAlign w:val="center"/>
          </w:tcPr>
          <w:p w14:paraId="7C60AA54" w14:textId="77777777" w:rsidR="00A94629" w:rsidRDefault="00000000">
            <w:pPr>
              <w:spacing w:after="20"/>
              <w:rPr>
                <w:rFonts w:hint="eastAsia"/>
              </w:rPr>
            </w:pPr>
            <w:r>
              <w:rPr>
                <w:sz w:val="15"/>
              </w:rPr>
              <w:t>84</w:t>
            </w:r>
          </w:p>
        </w:tc>
      </w:tr>
      <w:tr w:rsidR="00A94629" w14:paraId="6FE5F3AA" w14:textId="77777777">
        <w:trPr>
          <w:jc w:val="center"/>
        </w:trPr>
        <w:tc>
          <w:tcPr>
            <w:tcW w:w="5083" w:type="dxa"/>
            <w:vAlign w:val="center"/>
          </w:tcPr>
          <w:p w14:paraId="189B7990" w14:textId="77777777" w:rsidR="00A94629" w:rsidRDefault="00000000">
            <w:pPr>
              <w:spacing w:after="20"/>
              <w:rPr>
                <w:rFonts w:hint="eastAsia"/>
              </w:rPr>
            </w:pPr>
            <w:r>
              <w:rPr>
                <w:sz w:val="15"/>
              </w:rPr>
              <w:t>Regions</w:t>
            </w:r>
          </w:p>
        </w:tc>
        <w:tc>
          <w:tcPr>
            <w:tcW w:w="5083" w:type="dxa"/>
            <w:vAlign w:val="center"/>
          </w:tcPr>
          <w:p w14:paraId="1F9345B5" w14:textId="77777777" w:rsidR="00A94629" w:rsidRDefault="00000000">
            <w:pPr>
              <w:spacing w:after="20"/>
              <w:rPr>
                <w:rFonts w:hint="eastAsia"/>
              </w:rPr>
            </w:pPr>
            <w:r>
              <w:rPr>
                <w:sz w:val="15"/>
              </w:rPr>
              <w:t>7</w:t>
            </w:r>
          </w:p>
        </w:tc>
      </w:tr>
      <w:tr w:rsidR="00A94629" w14:paraId="28025286" w14:textId="77777777">
        <w:trPr>
          <w:jc w:val="center"/>
        </w:trPr>
        <w:tc>
          <w:tcPr>
            <w:tcW w:w="5083" w:type="dxa"/>
            <w:vAlign w:val="center"/>
          </w:tcPr>
          <w:p w14:paraId="63C1A276" w14:textId="77777777" w:rsidR="00A94629" w:rsidRDefault="00000000">
            <w:pPr>
              <w:spacing w:after="20"/>
              <w:rPr>
                <w:rFonts w:hint="eastAsia"/>
              </w:rPr>
            </w:pPr>
            <w:r>
              <w:rPr>
                <w:sz w:val="15"/>
              </w:rPr>
              <w:t>Date coverage in analysis</w:t>
            </w:r>
          </w:p>
        </w:tc>
        <w:tc>
          <w:tcPr>
            <w:tcW w:w="5083" w:type="dxa"/>
            <w:vAlign w:val="center"/>
          </w:tcPr>
          <w:p w14:paraId="168283AD" w14:textId="77777777" w:rsidR="00A94629" w:rsidRDefault="00000000">
            <w:pPr>
              <w:spacing w:after="20"/>
              <w:rPr>
                <w:rFonts w:hint="eastAsia"/>
              </w:rPr>
            </w:pPr>
            <w:r>
              <w:rPr>
                <w:sz w:val="15"/>
              </w:rPr>
              <w:t>06 Jan 2020 to 29 Dec 2025</w:t>
            </w:r>
          </w:p>
        </w:tc>
      </w:tr>
      <w:tr w:rsidR="00A94629" w14:paraId="040FE1D4" w14:textId="77777777">
        <w:trPr>
          <w:jc w:val="center"/>
        </w:trPr>
        <w:tc>
          <w:tcPr>
            <w:tcW w:w="5083" w:type="dxa"/>
            <w:vAlign w:val="center"/>
          </w:tcPr>
          <w:p w14:paraId="7C24ADE0" w14:textId="77777777" w:rsidR="00A94629" w:rsidRDefault="00000000">
            <w:pPr>
              <w:spacing w:after="20"/>
              <w:rPr>
                <w:rFonts w:hint="eastAsia"/>
              </w:rPr>
            </w:pPr>
            <w:r>
              <w:rPr>
                <w:sz w:val="15"/>
              </w:rPr>
              <w:t>Missing cells in filtered dataset</w:t>
            </w:r>
          </w:p>
        </w:tc>
        <w:tc>
          <w:tcPr>
            <w:tcW w:w="5083" w:type="dxa"/>
            <w:vAlign w:val="center"/>
          </w:tcPr>
          <w:p w14:paraId="262F6A5B" w14:textId="77777777" w:rsidR="00A94629" w:rsidRDefault="00000000">
            <w:pPr>
              <w:spacing w:after="20"/>
              <w:rPr>
                <w:rFonts w:hint="eastAsia"/>
              </w:rPr>
            </w:pPr>
            <w:r>
              <w:rPr>
                <w:sz w:val="15"/>
              </w:rPr>
              <w:t>0</w:t>
            </w:r>
          </w:p>
        </w:tc>
      </w:tr>
      <w:tr w:rsidR="00A94629" w14:paraId="4989577E" w14:textId="77777777">
        <w:trPr>
          <w:jc w:val="center"/>
        </w:trPr>
        <w:tc>
          <w:tcPr>
            <w:tcW w:w="5083" w:type="dxa"/>
            <w:vAlign w:val="center"/>
          </w:tcPr>
          <w:p w14:paraId="70574167" w14:textId="77777777" w:rsidR="00A94629" w:rsidRDefault="00000000">
            <w:pPr>
              <w:spacing w:after="20"/>
              <w:rPr>
                <w:rFonts w:hint="eastAsia"/>
              </w:rPr>
            </w:pPr>
            <w:r>
              <w:rPr>
                <w:sz w:val="15"/>
              </w:rPr>
              <w:t>Exact duplicate rows in filtered dataset</w:t>
            </w:r>
          </w:p>
        </w:tc>
        <w:tc>
          <w:tcPr>
            <w:tcW w:w="5083" w:type="dxa"/>
            <w:vAlign w:val="center"/>
          </w:tcPr>
          <w:p w14:paraId="5E74FFE2" w14:textId="77777777" w:rsidR="00A94629" w:rsidRDefault="00000000">
            <w:pPr>
              <w:spacing w:after="20"/>
              <w:rPr>
                <w:rFonts w:hint="eastAsia"/>
              </w:rPr>
            </w:pPr>
            <w:r>
              <w:rPr>
                <w:sz w:val="15"/>
              </w:rPr>
              <w:t>0</w:t>
            </w:r>
          </w:p>
        </w:tc>
      </w:tr>
    </w:tbl>
    <w:p w14:paraId="34EE672C" w14:textId="77777777" w:rsidR="00A94629" w:rsidRDefault="00A94629">
      <w:pPr>
        <w:rPr>
          <w:rFonts w:hint="eastAsia"/>
        </w:rPr>
      </w:pPr>
    </w:p>
    <w:p w14:paraId="38F8DA20" w14:textId="77777777" w:rsidR="00A94629" w:rsidRDefault="00000000">
      <w:pPr>
        <w:pStyle w:val="Heading1"/>
      </w:pPr>
      <w:r>
        <w:t>1. Introduction</w:t>
      </w:r>
    </w:p>
    <w:p w14:paraId="3DD4E0FB" w14:textId="77777777" w:rsidR="00A94629" w:rsidRDefault="00000000">
      <w:pPr>
        <w:pStyle w:val="Heading2"/>
      </w:pPr>
      <w:r>
        <w:t>1.1 Project Overview</w:t>
      </w:r>
    </w:p>
    <w:p w14:paraId="2AC7D17B" w14:textId="77777777" w:rsidR="00A94629" w:rsidRDefault="00000000">
      <w:pPr>
        <w:rPr>
          <w:rFonts w:hint="eastAsia"/>
        </w:rPr>
      </w:pPr>
      <w:r>
        <w:t>Global Fuel Prices and Taxation Trends is a data-visualisation project built around a structured dataset of country-level fuel prices, region labels, Brent crude oil values and tax percentages. The Tableau dashboard presents the data through comparisons and trends so users can investigate differences by fuel type, country, region and year.</w:t>
      </w:r>
    </w:p>
    <w:p w14:paraId="4EBC1C6C" w14:textId="77777777" w:rsidR="00A94629" w:rsidRDefault="00000000">
      <w:pPr>
        <w:pStyle w:val="Heading2"/>
      </w:pPr>
      <w:r>
        <w:t>1.2 Purpose</w:t>
      </w:r>
    </w:p>
    <w:p w14:paraId="219B32AE" w14:textId="77777777" w:rsidR="00A94629" w:rsidRDefault="00000000">
      <w:pPr>
        <w:rPr>
          <w:rFonts w:hint="eastAsia"/>
        </w:rPr>
      </w:pPr>
      <w:r>
        <w:t>The purpose is to make fuel-price and taxation information easier to explore, compare and explain. The project supports students and general users who want to understand patterns across locations and time. All prices and calculations should be interpreted according to the dataset’s definitions and units.</w:t>
      </w:r>
    </w:p>
    <w:p w14:paraId="59F3EFB6" w14:textId="77777777" w:rsidR="00A94629" w:rsidRDefault="00000000">
      <w:pPr>
        <w:pStyle w:val="Heading1"/>
      </w:pPr>
      <w:r>
        <w:t>2. Ideation Phase</w:t>
      </w:r>
    </w:p>
    <w:p w14:paraId="7E400349" w14:textId="77777777" w:rsidR="00A94629" w:rsidRDefault="00000000">
      <w:pPr>
        <w:pStyle w:val="Heading2"/>
      </w:pPr>
      <w:r>
        <w:t>2.1 Problem Statement</w:t>
      </w:r>
    </w:p>
    <w:p w14:paraId="78CB167B" w14:textId="77777777" w:rsidR="00A94629" w:rsidRDefault="00000000">
      <w:pPr>
        <w:rPr>
          <w:rFonts w:hint="eastAsia"/>
        </w:rPr>
      </w:pPr>
      <w:r>
        <w:t>Fuel prices and tax percentages vary across countries and over time. When information is stored in a large table, it can be difficult to compare multiple fuel types, years and regions consistently. A consolidated interactive dashboard can reduce this effort by presenting the measures in visual form.</w:t>
      </w:r>
    </w:p>
    <w:p w14:paraId="222A5C67" w14:textId="77777777" w:rsidR="00A94629" w:rsidRDefault="00000000">
      <w:pPr>
        <w:pStyle w:val="Heading2"/>
      </w:pPr>
      <w:r>
        <w:t>2.2 Empathy Map Canvas</w:t>
      </w:r>
    </w:p>
    <w:tbl>
      <w:tblPr>
        <w:tblStyle w:val="TableGrid"/>
        <w:tblW w:w="0" w:type="auto"/>
        <w:jc w:val="center"/>
        <w:tblLook w:val="04A0" w:firstRow="1" w:lastRow="0" w:firstColumn="1" w:lastColumn="0" w:noHBand="0" w:noVBand="1"/>
      </w:tblPr>
      <w:tblGrid>
        <w:gridCol w:w="2541"/>
        <w:gridCol w:w="2541"/>
        <w:gridCol w:w="2541"/>
        <w:gridCol w:w="2541"/>
      </w:tblGrid>
      <w:tr w:rsidR="00A94629" w14:paraId="1AA2CF1D" w14:textId="77777777">
        <w:trPr>
          <w:jc w:val="center"/>
        </w:trPr>
        <w:tc>
          <w:tcPr>
            <w:tcW w:w="2541" w:type="dxa"/>
            <w:shd w:val="clear" w:color="auto" w:fill="D9EAF7"/>
            <w:vAlign w:val="center"/>
          </w:tcPr>
          <w:p w14:paraId="4E27AEAA" w14:textId="77777777" w:rsidR="00A94629" w:rsidRDefault="00000000">
            <w:pPr>
              <w:spacing w:after="20"/>
              <w:rPr>
                <w:rFonts w:hint="eastAsia"/>
              </w:rPr>
            </w:pPr>
            <w:r>
              <w:rPr>
                <w:b/>
                <w:sz w:val="16"/>
              </w:rPr>
              <w:t>Says</w:t>
            </w:r>
          </w:p>
        </w:tc>
        <w:tc>
          <w:tcPr>
            <w:tcW w:w="2541" w:type="dxa"/>
            <w:shd w:val="clear" w:color="auto" w:fill="D9EAF7"/>
            <w:vAlign w:val="center"/>
          </w:tcPr>
          <w:p w14:paraId="63648207" w14:textId="77777777" w:rsidR="00A94629" w:rsidRDefault="00000000">
            <w:pPr>
              <w:spacing w:after="20"/>
              <w:rPr>
                <w:rFonts w:hint="eastAsia"/>
              </w:rPr>
            </w:pPr>
            <w:r>
              <w:rPr>
                <w:b/>
                <w:sz w:val="16"/>
              </w:rPr>
              <w:t>Thinks</w:t>
            </w:r>
          </w:p>
        </w:tc>
        <w:tc>
          <w:tcPr>
            <w:tcW w:w="2541" w:type="dxa"/>
            <w:shd w:val="clear" w:color="auto" w:fill="D9EAF7"/>
            <w:vAlign w:val="center"/>
          </w:tcPr>
          <w:p w14:paraId="21DD3151" w14:textId="77777777" w:rsidR="00A94629" w:rsidRDefault="00000000">
            <w:pPr>
              <w:spacing w:after="20"/>
              <w:rPr>
                <w:rFonts w:hint="eastAsia"/>
              </w:rPr>
            </w:pPr>
            <w:r>
              <w:rPr>
                <w:b/>
                <w:sz w:val="16"/>
              </w:rPr>
              <w:t>Does</w:t>
            </w:r>
          </w:p>
        </w:tc>
        <w:tc>
          <w:tcPr>
            <w:tcW w:w="2541" w:type="dxa"/>
            <w:shd w:val="clear" w:color="auto" w:fill="D9EAF7"/>
            <w:vAlign w:val="center"/>
          </w:tcPr>
          <w:p w14:paraId="3DB9C40C" w14:textId="77777777" w:rsidR="00A94629" w:rsidRDefault="00000000">
            <w:pPr>
              <w:spacing w:after="20"/>
              <w:rPr>
                <w:rFonts w:hint="eastAsia"/>
              </w:rPr>
            </w:pPr>
            <w:r>
              <w:rPr>
                <w:b/>
                <w:sz w:val="16"/>
              </w:rPr>
              <w:t>Feels</w:t>
            </w:r>
          </w:p>
        </w:tc>
      </w:tr>
      <w:tr w:rsidR="00A94629" w14:paraId="732F25F4" w14:textId="77777777">
        <w:trPr>
          <w:jc w:val="center"/>
        </w:trPr>
        <w:tc>
          <w:tcPr>
            <w:tcW w:w="2541" w:type="dxa"/>
            <w:vAlign w:val="center"/>
          </w:tcPr>
          <w:p w14:paraId="72F03B56" w14:textId="77777777" w:rsidR="00A94629" w:rsidRDefault="00000000">
            <w:pPr>
              <w:spacing w:after="20"/>
              <w:rPr>
                <w:rFonts w:hint="eastAsia"/>
              </w:rPr>
            </w:pPr>
            <w:r>
              <w:rPr>
                <w:sz w:val="15"/>
              </w:rPr>
              <w:t>“I want to compare fuel prices by country.”</w:t>
            </w:r>
          </w:p>
        </w:tc>
        <w:tc>
          <w:tcPr>
            <w:tcW w:w="2541" w:type="dxa"/>
            <w:vAlign w:val="center"/>
          </w:tcPr>
          <w:p w14:paraId="05214E1A" w14:textId="77777777" w:rsidR="00A94629" w:rsidRDefault="00000000">
            <w:pPr>
              <w:spacing w:after="20"/>
              <w:rPr>
                <w:rFonts w:hint="eastAsia"/>
              </w:rPr>
            </w:pPr>
            <w:r>
              <w:rPr>
                <w:sz w:val="15"/>
              </w:rPr>
              <w:t>“Are the values and units comparable?”</w:t>
            </w:r>
          </w:p>
        </w:tc>
        <w:tc>
          <w:tcPr>
            <w:tcW w:w="2541" w:type="dxa"/>
            <w:vAlign w:val="center"/>
          </w:tcPr>
          <w:p w14:paraId="69BDF8A9" w14:textId="77777777" w:rsidR="00A94629" w:rsidRDefault="00000000">
            <w:pPr>
              <w:spacing w:after="20"/>
              <w:rPr>
                <w:rFonts w:hint="eastAsia"/>
              </w:rPr>
            </w:pPr>
            <w:r>
              <w:rPr>
                <w:sz w:val="15"/>
              </w:rPr>
              <w:t>Selects a fuel type, country or region.</w:t>
            </w:r>
          </w:p>
        </w:tc>
        <w:tc>
          <w:tcPr>
            <w:tcW w:w="2541" w:type="dxa"/>
            <w:vAlign w:val="center"/>
          </w:tcPr>
          <w:p w14:paraId="37F95498" w14:textId="77777777" w:rsidR="00A94629" w:rsidRDefault="00000000">
            <w:pPr>
              <w:spacing w:after="20"/>
              <w:rPr>
                <w:rFonts w:hint="eastAsia"/>
              </w:rPr>
            </w:pPr>
            <w:r>
              <w:rPr>
                <w:sz w:val="15"/>
              </w:rPr>
              <w:t>Wants clear and trustworthy information.</w:t>
            </w:r>
          </w:p>
        </w:tc>
      </w:tr>
      <w:tr w:rsidR="00A94629" w14:paraId="78147510" w14:textId="77777777">
        <w:trPr>
          <w:jc w:val="center"/>
        </w:trPr>
        <w:tc>
          <w:tcPr>
            <w:tcW w:w="2541" w:type="dxa"/>
            <w:vAlign w:val="center"/>
          </w:tcPr>
          <w:p w14:paraId="72D00091" w14:textId="77777777" w:rsidR="00A94629" w:rsidRDefault="00000000">
            <w:pPr>
              <w:spacing w:after="20"/>
              <w:rPr>
                <w:rFonts w:hint="eastAsia"/>
              </w:rPr>
            </w:pPr>
            <w:r>
              <w:rPr>
                <w:sz w:val="15"/>
              </w:rPr>
              <w:t>“How much do taxes differ?”</w:t>
            </w:r>
          </w:p>
        </w:tc>
        <w:tc>
          <w:tcPr>
            <w:tcW w:w="2541" w:type="dxa"/>
            <w:vAlign w:val="center"/>
          </w:tcPr>
          <w:p w14:paraId="30B2AF7E" w14:textId="77777777" w:rsidR="00A94629" w:rsidRDefault="00000000">
            <w:pPr>
              <w:spacing w:after="20"/>
              <w:rPr>
                <w:rFonts w:hint="eastAsia"/>
              </w:rPr>
            </w:pPr>
            <w:r>
              <w:rPr>
                <w:sz w:val="15"/>
              </w:rPr>
              <w:t>“Which differences need more investigation?”</w:t>
            </w:r>
          </w:p>
        </w:tc>
        <w:tc>
          <w:tcPr>
            <w:tcW w:w="2541" w:type="dxa"/>
            <w:vAlign w:val="center"/>
          </w:tcPr>
          <w:p w14:paraId="52032F24" w14:textId="77777777" w:rsidR="00A94629" w:rsidRDefault="00000000">
            <w:pPr>
              <w:spacing w:after="20"/>
              <w:rPr>
                <w:rFonts w:hint="eastAsia"/>
              </w:rPr>
            </w:pPr>
            <w:r>
              <w:rPr>
                <w:sz w:val="15"/>
              </w:rPr>
              <w:t>Reviews charts and compares values.</w:t>
            </w:r>
          </w:p>
        </w:tc>
        <w:tc>
          <w:tcPr>
            <w:tcW w:w="2541" w:type="dxa"/>
            <w:vAlign w:val="center"/>
          </w:tcPr>
          <w:p w14:paraId="5F346506" w14:textId="77777777" w:rsidR="00A94629" w:rsidRDefault="00000000">
            <w:pPr>
              <w:spacing w:after="20"/>
              <w:rPr>
                <w:rFonts w:hint="eastAsia"/>
              </w:rPr>
            </w:pPr>
            <w:r>
              <w:rPr>
                <w:sz w:val="15"/>
              </w:rPr>
              <w:t>May be confused by inconsistent coverage or missing context.</w:t>
            </w:r>
          </w:p>
        </w:tc>
      </w:tr>
    </w:tbl>
    <w:p w14:paraId="43DBD781" w14:textId="77777777" w:rsidR="00A94629" w:rsidRDefault="00A94629">
      <w:pPr>
        <w:rPr>
          <w:rFonts w:hint="eastAsia"/>
        </w:rPr>
      </w:pPr>
    </w:p>
    <w:p w14:paraId="63E750E5" w14:textId="77777777" w:rsidR="00A94629" w:rsidRDefault="00000000">
      <w:pPr>
        <w:pStyle w:val="Heading2"/>
      </w:pPr>
      <w:r>
        <w:t>2.3 Brainstorming</w:t>
      </w:r>
    </w:p>
    <w:p w14:paraId="3C1743A6" w14:textId="77777777" w:rsidR="00A94629" w:rsidRDefault="00000000">
      <w:pPr>
        <w:pStyle w:val="ListBullet"/>
        <w:spacing w:after="40"/>
        <w:rPr>
          <w:rFonts w:hint="eastAsia"/>
        </w:rPr>
      </w:pPr>
      <w:r>
        <w:t>Compare petrol, diesel and LPG prices country-wise.</w:t>
      </w:r>
    </w:p>
    <w:p w14:paraId="638B04B4" w14:textId="77777777" w:rsidR="00A94629" w:rsidRDefault="00000000">
      <w:pPr>
        <w:pStyle w:val="ListBullet"/>
        <w:spacing w:after="40"/>
        <w:rPr>
          <w:rFonts w:hint="eastAsia"/>
        </w:rPr>
      </w:pPr>
      <w:r>
        <w:t>Show yearly trends for fuel prices and Brent crude oil.</w:t>
      </w:r>
    </w:p>
    <w:p w14:paraId="67405F94" w14:textId="77777777" w:rsidR="00A94629" w:rsidRDefault="00000000">
      <w:pPr>
        <w:pStyle w:val="ListBullet"/>
        <w:spacing w:after="40"/>
        <w:rPr>
          <w:rFonts w:hint="eastAsia"/>
        </w:rPr>
      </w:pPr>
      <w:r>
        <w:t>Compare tax percentages by country and region.</w:t>
      </w:r>
    </w:p>
    <w:p w14:paraId="2B9FAA13" w14:textId="77777777" w:rsidR="00A94629" w:rsidRDefault="00000000">
      <w:pPr>
        <w:pStyle w:val="ListBullet"/>
        <w:spacing w:after="40"/>
        <w:rPr>
          <w:rFonts w:hint="eastAsia"/>
        </w:rPr>
      </w:pPr>
      <w:r>
        <w:t>Use clear titles, units, legends and filters to support exploration.</w:t>
      </w:r>
    </w:p>
    <w:p w14:paraId="274C77AA" w14:textId="77777777" w:rsidR="00A94629" w:rsidRDefault="00000000">
      <w:pPr>
        <w:pStyle w:val="ListBullet"/>
        <w:spacing w:after="40"/>
        <w:rPr>
          <w:rFonts w:hint="eastAsia"/>
        </w:rPr>
      </w:pPr>
      <w:r>
        <w:t>Keep the dashboard readable and avoid treating correlation as causation.</w:t>
      </w:r>
    </w:p>
    <w:p w14:paraId="3B9789A7" w14:textId="77777777" w:rsidR="00A94629" w:rsidRDefault="00000000">
      <w:pPr>
        <w:pStyle w:val="Heading1"/>
      </w:pPr>
      <w:r>
        <w:lastRenderedPageBreak/>
        <w:t>3. Requirement Analysis</w:t>
      </w:r>
    </w:p>
    <w:p w14:paraId="3F889DCA" w14:textId="77777777" w:rsidR="00A94629" w:rsidRDefault="00000000">
      <w:pPr>
        <w:pStyle w:val="Heading2"/>
      </w:pPr>
      <w:r>
        <w:t>3.1 Customer Journey Map</w:t>
      </w:r>
    </w:p>
    <w:tbl>
      <w:tblPr>
        <w:tblStyle w:val="TableGrid"/>
        <w:tblW w:w="0" w:type="auto"/>
        <w:jc w:val="center"/>
        <w:tblLook w:val="04A0" w:firstRow="1" w:lastRow="0" w:firstColumn="1" w:lastColumn="0" w:noHBand="0" w:noVBand="1"/>
      </w:tblPr>
      <w:tblGrid>
        <w:gridCol w:w="2541"/>
        <w:gridCol w:w="2541"/>
        <w:gridCol w:w="2541"/>
        <w:gridCol w:w="2541"/>
      </w:tblGrid>
      <w:tr w:rsidR="00A94629" w14:paraId="442C8EC6" w14:textId="77777777">
        <w:trPr>
          <w:jc w:val="center"/>
        </w:trPr>
        <w:tc>
          <w:tcPr>
            <w:tcW w:w="2541" w:type="dxa"/>
            <w:shd w:val="clear" w:color="auto" w:fill="D9EAF7"/>
            <w:vAlign w:val="center"/>
          </w:tcPr>
          <w:p w14:paraId="771A2B37" w14:textId="77777777" w:rsidR="00A94629" w:rsidRDefault="00000000">
            <w:pPr>
              <w:spacing w:after="20"/>
              <w:rPr>
                <w:rFonts w:hint="eastAsia"/>
              </w:rPr>
            </w:pPr>
            <w:r>
              <w:rPr>
                <w:b/>
                <w:sz w:val="16"/>
              </w:rPr>
              <w:t>Stage</w:t>
            </w:r>
          </w:p>
        </w:tc>
        <w:tc>
          <w:tcPr>
            <w:tcW w:w="2541" w:type="dxa"/>
            <w:shd w:val="clear" w:color="auto" w:fill="D9EAF7"/>
            <w:vAlign w:val="center"/>
          </w:tcPr>
          <w:p w14:paraId="41F8DF35" w14:textId="77777777" w:rsidR="00A94629" w:rsidRDefault="00000000">
            <w:pPr>
              <w:spacing w:after="20"/>
              <w:rPr>
                <w:rFonts w:hint="eastAsia"/>
              </w:rPr>
            </w:pPr>
            <w:r>
              <w:rPr>
                <w:b/>
                <w:sz w:val="16"/>
              </w:rPr>
              <w:t>User activity</w:t>
            </w:r>
          </w:p>
        </w:tc>
        <w:tc>
          <w:tcPr>
            <w:tcW w:w="2541" w:type="dxa"/>
            <w:shd w:val="clear" w:color="auto" w:fill="D9EAF7"/>
            <w:vAlign w:val="center"/>
          </w:tcPr>
          <w:p w14:paraId="0397C268" w14:textId="77777777" w:rsidR="00A94629" w:rsidRDefault="00000000">
            <w:pPr>
              <w:spacing w:after="20"/>
              <w:rPr>
                <w:rFonts w:hint="eastAsia"/>
              </w:rPr>
            </w:pPr>
            <w:r>
              <w:rPr>
                <w:b/>
                <w:sz w:val="16"/>
              </w:rPr>
              <w:t>Dashboard support</w:t>
            </w:r>
          </w:p>
        </w:tc>
        <w:tc>
          <w:tcPr>
            <w:tcW w:w="2541" w:type="dxa"/>
            <w:shd w:val="clear" w:color="auto" w:fill="D9EAF7"/>
            <w:vAlign w:val="center"/>
          </w:tcPr>
          <w:p w14:paraId="7009D490" w14:textId="77777777" w:rsidR="00A94629" w:rsidRDefault="00000000">
            <w:pPr>
              <w:spacing w:after="20"/>
              <w:rPr>
                <w:rFonts w:hint="eastAsia"/>
              </w:rPr>
            </w:pPr>
            <w:r>
              <w:rPr>
                <w:b/>
                <w:sz w:val="16"/>
              </w:rPr>
              <w:t>Expected outcome</w:t>
            </w:r>
          </w:p>
        </w:tc>
      </w:tr>
      <w:tr w:rsidR="00A94629" w14:paraId="2B10F4BE" w14:textId="77777777">
        <w:trPr>
          <w:jc w:val="center"/>
        </w:trPr>
        <w:tc>
          <w:tcPr>
            <w:tcW w:w="2541" w:type="dxa"/>
            <w:vAlign w:val="center"/>
          </w:tcPr>
          <w:p w14:paraId="7C6E2282" w14:textId="77777777" w:rsidR="00A94629" w:rsidRDefault="00000000">
            <w:pPr>
              <w:spacing w:after="20"/>
              <w:rPr>
                <w:rFonts w:hint="eastAsia"/>
              </w:rPr>
            </w:pPr>
            <w:r>
              <w:rPr>
                <w:sz w:val="15"/>
              </w:rPr>
              <w:t>Discover</w:t>
            </w:r>
          </w:p>
        </w:tc>
        <w:tc>
          <w:tcPr>
            <w:tcW w:w="2541" w:type="dxa"/>
            <w:vAlign w:val="center"/>
          </w:tcPr>
          <w:p w14:paraId="282EDA9A" w14:textId="77777777" w:rsidR="00A94629" w:rsidRDefault="00000000">
            <w:pPr>
              <w:spacing w:after="20"/>
              <w:rPr>
                <w:rFonts w:hint="eastAsia"/>
              </w:rPr>
            </w:pPr>
            <w:r>
              <w:rPr>
                <w:sz w:val="15"/>
              </w:rPr>
              <w:t>Opens the dashboard.</w:t>
            </w:r>
          </w:p>
        </w:tc>
        <w:tc>
          <w:tcPr>
            <w:tcW w:w="2541" w:type="dxa"/>
            <w:vAlign w:val="center"/>
          </w:tcPr>
          <w:p w14:paraId="288505B6" w14:textId="77777777" w:rsidR="00A94629" w:rsidRDefault="00000000">
            <w:pPr>
              <w:spacing w:after="20"/>
              <w:rPr>
                <w:rFonts w:hint="eastAsia"/>
              </w:rPr>
            </w:pPr>
            <w:r>
              <w:rPr>
                <w:sz w:val="15"/>
              </w:rPr>
              <w:t>Clear title and overview.</w:t>
            </w:r>
          </w:p>
        </w:tc>
        <w:tc>
          <w:tcPr>
            <w:tcW w:w="2541" w:type="dxa"/>
            <w:vAlign w:val="center"/>
          </w:tcPr>
          <w:p w14:paraId="1238E0B3" w14:textId="77777777" w:rsidR="00A94629" w:rsidRDefault="00000000">
            <w:pPr>
              <w:spacing w:after="20"/>
              <w:rPr>
                <w:rFonts w:hint="eastAsia"/>
              </w:rPr>
            </w:pPr>
            <w:r>
              <w:rPr>
                <w:sz w:val="15"/>
              </w:rPr>
              <w:t>Understands the topic.</w:t>
            </w:r>
          </w:p>
        </w:tc>
      </w:tr>
      <w:tr w:rsidR="00A94629" w14:paraId="4DE17E65" w14:textId="77777777">
        <w:trPr>
          <w:jc w:val="center"/>
        </w:trPr>
        <w:tc>
          <w:tcPr>
            <w:tcW w:w="2541" w:type="dxa"/>
            <w:vAlign w:val="center"/>
          </w:tcPr>
          <w:p w14:paraId="4489DBF7" w14:textId="77777777" w:rsidR="00A94629" w:rsidRDefault="00000000">
            <w:pPr>
              <w:spacing w:after="20"/>
              <w:rPr>
                <w:rFonts w:hint="eastAsia"/>
              </w:rPr>
            </w:pPr>
            <w:r>
              <w:rPr>
                <w:sz w:val="15"/>
              </w:rPr>
              <w:t>Explore</w:t>
            </w:r>
          </w:p>
        </w:tc>
        <w:tc>
          <w:tcPr>
            <w:tcW w:w="2541" w:type="dxa"/>
            <w:vAlign w:val="center"/>
          </w:tcPr>
          <w:p w14:paraId="77C85C62" w14:textId="77777777" w:rsidR="00A94629" w:rsidRDefault="00000000">
            <w:pPr>
              <w:spacing w:after="20"/>
              <w:rPr>
                <w:rFonts w:hint="eastAsia"/>
              </w:rPr>
            </w:pPr>
            <w:r>
              <w:rPr>
                <w:sz w:val="15"/>
              </w:rPr>
              <w:t>Chooses fuel type, year, country or region where available.</w:t>
            </w:r>
          </w:p>
        </w:tc>
        <w:tc>
          <w:tcPr>
            <w:tcW w:w="2541" w:type="dxa"/>
            <w:vAlign w:val="center"/>
          </w:tcPr>
          <w:p w14:paraId="5C8D0AA5" w14:textId="77777777" w:rsidR="00A94629" w:rsidRDefault="00000000">
            <w:pPr>
              <w:spacing w:after="20"/>
              <w:rPr>
                <w:rFonts w:hint="eastAsia"/>
              </w:rPr>
            </w:pPr>
            <w:r>
              <w:rPr>
                <w:sz w:val="15"/>
              </w:rPr>
              <w:t>Charts and filters.</w:t>
            </w:r>
          </w:p>
        </w:tc>
        <w:tc>
          <w:tcPr>
            <w:tcW w:w="2541" w:type="dxa"/>
            <w:vAlign w:val="center"/>
          </w:tcPr>
          <w:p w14:paraId="29DE3D46" w14:textId="77777777" w:rsidR="00A94629" w:rsidRDefault="00000000">
            <w:pPr>
              <w:spacing w:after="20"/>
              <w:rPr>
                <w:rFonts w:hint="eastAsia"/>
              </w:rPr>
            </w:pPr>
            <w:r>
              <w:rPr>
                <w:sz w:val="15"/>
              </w:rPr>
              <w:t>Finds relevant comparisons.</w:t>
            </w:r>
          </w:p>
        </w:tc>
      </w:tr>
      <w:tr w:rsidR="00A94629" w14:paraId="333BD839" w14:textId="77777777">
        <w:trPr>
          <w:jc w:val="center"/>
        </w:trPr>
        <w:tc>
          <w:tcPr>
            <w:tcW w:w="2541" w:type="dxa"/>
            <w:vAlign w:val="center"/>
          </w:tcPr>
          <w:p w14:paraId="5EBACBF8" w14:textId="77777777" w:rsidR="00A94629" w:rsidRDefault="00000000">
            <w:pPr>
              <w:spacing w:after="20"/>
              <w:rPr>
                <w:rFonts w:hint="eastAsia"/>
              </w:rPr>
            </w:pPr>
            <w:r>
              <w:rPr>
                <w:sz w:val="15"/>
              </w:rPr>
              <w:t>Compare</w:t>
            </w:r>
          </w:p>
        </w:tc>
        <w:tc>
          <w:tcPr>
            <w:tcW w:w="2541" w:type="dxa"/>
            <w:vAlign w:val="center"/>
          </w:tcPr>
          <w:p w14:paraId="3F2FDCC9" w14:textId="77777777" w:rsidR="00A94629" w:rsidRDefault="00000000">
            <w:pPr>
              <w:spacing w:after="20"/>
              <w:rPr>
                <w:rFonts w:hint="eastAsia"/>
              </w:rPr>
            </w:pPr>
            <w:r>
              <w:rPr>
                <w:sz w:val="15"/>
              </w:rPr>
              <w:t>Checks prices and tax values across groups.</w:t>
            </w:r>
          </w:p>
        </w:tc>
        <w:tc>
          <w:tcPr>
            <w:tcW w:w="2541" w:type="dxa"/>
            <w:vAlign w:val="center"/>
          </w:tcPr>
          <w:p w14:paraId="2A35CFE1" w14:textId="77777777" w:rsidR="00A94629" w:rsidRDefault="00000000">
            <w:pPr>
              <w:spacing w:after="20"/>
              <w:rPr>
                <w:rFonts w:hint="eastAsia"/>
              </w:rPr>
            </w:pPr>
            <w:r>
              <w:rPr>
                <w:sz w:val="15"/>
              </w:rPr>
              <w:t>Side-by-side or ranked charts.</w:t>
            </w:r>
          </w:p>
        </w:tc>
        <w:tc>
          <w:tcPr>
            <w:tcW w:w="2541" w:type="dxa"/>
            <w:vAlign w:val="center"/>
          </w:tcPr>
          <w:p w14:paraId="6D74C1CD" w14:textId="77777777" w:rsidR="00A94629" w:rsidRDefault="00000000">
            <w:pPr>
              <w:spacing w:after="20"/>
              <w:rPr>
                <w:rFonts w:hint="eastAsia"/>
              </w:rPr>
            </w:pPr>
            <w:r>
              <w:rPr>
                <w:sz w:val="15"/>
              </w:rPr>
              <w:t>Identifies differences.</w:t>
            </w:r>
          </w:p>
        </w:tc>
      </w:tr>
      <w:tr w:rsidR="00A94629" w14:paraId="09778C5B" w14:textId="77777777">
        <w:trPr>
          <w:jc w:val="center"/>
        </w:trPr>
        <w:tc>
          <w:tcPr>
            <w:tcW w:w="2541" w:type="dxa"/>
            <w:vAlign w:val="center"/>
          </w:tcPr>
          <w:p w14:paraId="19E2DB33" w14:textId="77777777" w:rsidR="00A94629" w:rsidRDefault="00000000">
            <w:pPr>
              <w:spacing w:after="20"/>
              <w:rPr>
                <w:rFonts w:hint="eastAsia"/>
              </w:rPr>
            </w:pPr>
            <w:r>
              <w:rPr>
                <w:sz w:val="15"/>
              </w:rPr>
              <w:t>Interpret</w:t>
            </w:r>
          </w:p>
        </w:tc>
        <w:tc>
          <w:tcPr>
            <w:tcW w:w="2541" w:type="dxa"/>
            <w:vAlign w:val="center"/>
          </w:tcPr>
          <w:p w14:paraId="2EFFFADC" w14:textId="77777777" w:rsidR="00A94629" w:rsidRDefault="00000000">
            <w:pPr>
              <w:spacing w:after="20"/>
              <w:rPr>
                <w:rFonts w:hint="eastAsia"/>
              </w:rPr>
            </w:pPr>
            <w:r>
              <w:rPr>
                <w:sz w:val="15"/>
              </w:rPr>
              <w:t>Reviews trends and regional patterns.</w:t>
            </w:r>
          </w:p>
        </w:tc>
        <w:tc>
          <w:tcPr>
            <w:tcW w:w="2541" w:type="dxa"/>
            <w:vAlign w:val="center"/>
          </w:tcPr>
          <w:p w14:paraId="2D47A0C4" w14:textId="77777777" w:rsidR="00A94629" w:rsidRDefault="00000000">
            <w:pPr>
              <w:spacing w:after="20"/>
              <w:rPr>
                <w:rFonts w:hint="eastAsia"/>
              </w:rPr>
            </w:pPr>
            <w:r>
              <w:rPr>
                <w:sz w:val="15"/>
              </w:rPr>
              <w:t>Labels, legends and contextual notes.</w:t>
            </w:r>
          </w:p>
        </w:tc>
        <w:tc>
          <w:tcPr>
            <w:tcW w:w="2541" w:type="dxa"/>
            <w:vAlign w:val="center"/>
          </w:tcPr>
          <w:p w14:paraId="2FEF46B0" w14:textId="77777777" w:rsidR="00A94629" w:rsidRDefault="00000000">
            <w:pPr>
              <w:spacing w:after="20"/>
              <w:rPr>
                <w:rFonts w:hint="eastAsia"/>
              </w:rPr>
            </w:pPr>
            <w:r>
              <w:rPr>
                <w:sz w:val="15"/>
              </w:rPr>
              <w:t>Forms cautious observations.</w:t>
            </w:r>
          </w:p>
        </w:tc>
      </w:tr>
      <w:tr w:rsidR="00A94629" w14:paraId="0E66C47B" w14:textId="77777777">
        <w:trPr>
          <w:jc w:val="center"/>
        </w:trPr>
        <w:tc>
          <w:tcPr>
            <w:tcW w:w="2541" w:type="dxa"/>
            <w:vAlign w:val="center"/>
          </w:tcPr>
          <w:p w14:paraId="4A503E4C" w14:textId="77777777" w:rsidR="00A94629" w:rsidRDefault="00000000">
            <w:pPr>
              <w:spacing w:after="20"/>
              <w:rPr>
                <w:rFonts w:hint="eastAsia"/>
              </w:rPr>
            </w:pPr>
            <w:r>
              <w:rPr>
                <w:sz w:val="15"/>
              </w:rPr>
              <w:t>Share</w:t>
            </w:r>
          </w:p>
        </w:tc>
        <w:tc>
          <w:tcPr>
            <w:tcW w:w="2541" w:type="dxa"/>
            <w:vAlign w:val="center"/>
          </w:tcPr>
          <w:p w14:paraId="0372CF24" w14:textId="77777777" w:rsidR="00A94629" w:rsidRDefault="00000000">
            <w:pPr>
              <w:spacing w:after="20"/>
              <w:rPr>
                <w:rFonts w:hint="eastAsia"/>
              </w:rPr>
            </w:pPr>
            <w:r>
              <w:rPr>
                <w:sz w:val="15"/>
              </w:rPr>
              <w:t>Uses dashboard URL and explains findings.</w:t>
            </w:r>
          </w:p>
        </w:tc>
        <w:tc>
          <w:tcPr>
            <w:tcW w:w="2541" w:type="dxa"/>
            <w:vAlign w:val="center"/>
          </w:tcPr>
          <w:p w14:paraId="66815046" w14:textId="77777777" w:rsidR="00A94629" w:rsidRDefault="00000000">
            <w:pPr>
              <w:spacing w:after="20"/>
              <w:rPr>
                <w:rFonts w:hint="eastAsia"/>
              </w:rPr>
            </w:pPr>
            <w:r>
              <w:rPr>
                <w:sz w:val="15"/>
              </w:rPr>
              <w:t>Public Tableau link and concise summary.</w:t>
            </w:r>
          </w:p>
        </w:tc>
        <w:tc>
          <w:tcPr>
            <w:tcW w:w="2541" w:type="dxa"/>
            <w:vAlign w:val="center"/>
          </w:tcPr>
          <w:p w14:paraId="09F1701D" w14:textId="77777777" w:rsidR="00A94629" w:rsidRDefault="00000000">
            <w:pPr>
              <w:spacing w:after="20"/>
              <w:rPr>
                <w:rFonts w:hint="eastAsia"/>
              </w:rPr>
            </w:pPr>
            <w:r>
              <w:rPr>
                <w:sz w:val="15"/>
              </w:rPr>
              <w:t>Communicates insights.</w:t>
            </w:r>
          </w:p>
        </w:tc>
      </w:tr>
    </w:tbl>
    <w:p w14:paraId="178C6227" w14:textId="77777777" w:rsidR="00A94629" w:rsidRDefault="00A94629">
      <w:pPr>
        <w:rPr>
          <w:rFonts w:hint="eastAsia"/>
        </w:rPr>
      </w:pPr>
    </w:p>
    <w:p w14:paraId="7F9E1FDF" w14:textId="77777777" w:rsidR="00A94629" w:rsidRDefault="00000000">
      <w:pPr>
        <w:pStyle w:val="Heading2"/>
      </w:pPr>
      <w:r>
        <w:t>3.2 Solution Requirements</w:t>
      </w:r>
    </w:p>
    <w:tbl>
      <w:tblPr>
        <w:tblStyle w:val="TableGrid"/>
        <w:tblW w:w="0" w:type="auto"/>
        <w:jc w:val="center"/>
        <w:tblLook w:val="04A0" w:firstRow="1" w:lastRow="0" w:firstColumn="1" w:lastColumn="0" w:noHBand="0" w:noVBand="1"/>
      </w:tblPr>
      <w:tblGrid>
        <w:gridCol w:w="5083"/>
        <w:gridCol w:w="5083"/>
      </w:tblGrid>
      <w:tr w:rsidR="00A94629" w14:paraId="26BAA028" w14:textId="77777777">
        <w:trPr>
          <w:jc w:val="center"/>
        </w:trPr>
        <w:tc>
          <w:tcPr>
            <w:tcW w:w="5083" w:type="dxa"/>
            <w:shd w:val="clear" w:color="auto" w:fill="D9EAF7"/>
            <w:vAlign w:val="center"/>
          </w:tcPr>
          <w:p w14:paraId="7039A692" w14:textId="77777777" w:rsidR="00A94629" w:rsidRDefault="00000000">
            <w:pPr>
              <w:spacing w:after="20"/>
              <w:rPr>
                <w:rFonts w:hint="eastAsia"/>
              </w:rPr>
            </w:pPr>
            <w:r>
              <w:rPr>
                <w:b/>
                <w:sz w:val="16"/>
              </w:rPr>
              <w:t>Type</w:t>
            </w:r>
          </w:p>
        </w:tc>
        <w:tc>
          <w:tcPr>
            <w:tcW w:w="5083" w:type="dxa"/>
            <w:shd w:val="clear" w:color="auto" w:fill="D9EAF7"/>
            <w:vAlign w:val="center"/>
          </w:tcPr>
          <w:p w14:paraId="6EB812EA" w14:textId="77777777" w:rsidR="00A94629" w:rsidRDefault="00000000">
            <w:pPr>
              <w:spacing w:after="20"/>
              <w:rPr>
                <w:rFonts w:hint="eastAsia"/>
              </w:rPr>
            </w:pPr>
            <w:r>
              <w:rPr>
                <w:b/>
                <w:sz w:val="16"/>
              </w:rPr>
              <w:t>Requirement</w:t>
            </w:r>
          </w:p>
        </w:tc>
      </w:tr>
      <w:tr w:rsidR="00A94629" w14:paraId="1E898AEE" w14:textId="77777777">
        <w:trPr>
          <w:jc w:val="center"/>
        </w:trPr>
        <w:tc>
          <w:tcPr>
            <w:tcW w:w="5083" w:type="dxa"/>
            <w:vAlign w:val="center"/>
          </w:tcPr>
          <w:p w14:paraId="609EEFD4" w14:textId="77777777" w:rsidR="00A94629" w:rsidRDefault="00000000">
            <w:pPr>
              <w:spacing w:after="20"/>
              <w:rPr>
                <w:rFonts w:hint="eastAsia"/>
              </w:rPr>
            </w:pPr>
            <w:r>
              <w:rPr>
                <w:sz w:val="15"/>
              </w:rPr>
              <w:t>Functional</w:t>
            </w:r>
          </w:p>
        </w:tc>
        <w:tc>
          <w:tcPr>
            <w:tcW w:w="5083" w:type="dxa"/>
            <w:vAlign w:val="center"/>
          </w:tcPr>
          <w:p w14:paraId="4C6374ED" w14:textId="77777777" w:rsidR="00A94629" w:rsidRDefault="00000000">
            <w:pPr>
              <w:spacing w:after="20"/>
              <w:rPr>
                <w:rFonts w:hint="eastAsia"/>
              </w:rPr>
            </w:pPr>
            <w:r>
              <w:rPr>
                <w:sz w:val="15"/>
              </w:rPr>
              <w:t>Show fuel-price measures for petrol, diesel and LPG.</w:t>
            </w:r>
          </w:p>
        </w:tc>
      </w:tr>
      <w:tr w:rsidR="00A94629" w14:paraId="40F5DD9F" w14:textId="77777777">
        <w:trPr>
          <w:jc w:val="center"/>
        </w:trPr>
        <w:tc>
          <w:tcPr>
            <w:tcW w:w="5083" w:type="dxa"/>
            <w:vAlign w:val="center"/>
          </w:tcPr>
          <w:p w14:paraId="1DA39658" w14:textId="77777777" w:rsidR="00A94629" w:rsidRDefault="00000000">
            <w:pPr>
              <w:spacing w:after="20"/>
              <w:rPr>
                <w:rFonts w:hint="eastAsia"/>
              </w:rPr>
            </w:pPr>
            <w:r>
              <w:rPr>
                <w:sz w:val="15"/>
              </w:rPr>
              <w:t>Functional</w:t>
            </w:r>
          </w:p>
        </w:tc>
        <w:tc>
          <w:tcPr>
            <w:tcW w:w="5083" w:type="dxa"/>
            <w:vAlign w:val="center"/>
          </w:tcPr>
          <w:p w14:paraId="27CB6531" w14:textId="77777777" w:rsidR="00A94629" w:rsidRDefault="00000000">
            <w:pPr>
              <w:spacing w:after="20"/>
              <w:rPr>
                <w:rFonts w:hint="eastAsia"/>
              </w:rPr>
            </w:pPr>
            <w:r>
              <w:rPr>
                <w:sz w:val="15"/>
              </w:rPr>
              <w:t>Support country-wise and region-wise comparisons where configured.</w:t>
            </w:r>
          </w:p>
        </w:tc>
      </w:tr>
      <w:tr w:rsidR="00A94629" w14:paraId="543DCB38" w14:textId="77777777">
        <w:trPr>
          <w:jc w:val="center"/>
        </w:trPr>
        <w:tc>
          <w:tcPr>
            <w:tcW w:w="5083" w:type="dxa"/>
            <w:vAlign w:val="center"/>
          </w:tcPr>
          <w:p w14:paraId="3343E7EA" w14:textId="77777777" w:rsidR="00A94629" w:rsidRDefault="00000000">
            <w:pPr>
              <w:spacing w:after="20"/>
              <w:rPr>
                <w:rFonts w:hint="eastAsia"/>
              </w:rPr>
            </w:pPr>
            <w:r>
              <w:rPr>
                <w:sz w:val="15"/>
              </w:rPr>
              <w:t>Functional</w:t>
            </w:r>
          </w:p>
        </w:tc>
        <w:tc>
          <w:tcPr>
            <w:tcW w:w="5083" w:type="dxa"/>
            <w:vAlign w:val="center"/>
          </w:tcPr>
          <w:p w14:paraId="4F24DCF7" w14:textId="77777777" w:rsidR="00A94629" w:rsidRDefault="00000000">
            <w:pPr>
              <w:spacing w:after="20"/>
              <w:rPr>
                <w:rFonts w:hint="eastAsia"/>
              </w:rPr>
            </w:pPr>
            <w:r>
              <w:rPr>
                <w:sz w:val="15"/>
              </w:rPr>
              <w:t>Present tax-percentage and Brent crude oil views.</w:t>
            </w:r>
          </w:p>
        </w:tc>
      </w:tr>
      <w:tr w:rsidR="00A94629" w14:paraId="04C11FEB" w14:textId="77777777">
        <w:trPr>
          <w:jc w:val="center"/>
        </w:trPr>
        <w:tc>
          <w:tcPr>
            <w:tcW w:w="5083" w:type="dxa"/>
            <w:vAlign w:val="center"/>
          </w:tcPr>
          <w:p w14:paraId="61A9F4DD" w14:textId="77777777" w:rsidR="00A94629" w:rsidRDefault="00000000">
            <w:pPr>
              <w:spacing w:after="20"/>
              <w:rPr>
                <w:rFonts w:hint="eastAsia"/>
              </w:rPr>
            </w:pPr>
            <w:r>
              <w:rPr>
                <w:sz w:val="15"/>
              </w:rPr>
              <w:t>Functional</w:t>
            </w:r>
          </w:p>
        </w:tc>
        <w:tc>
          <w:tcPr>
            <w:tcW w:w="5083" w:type="dxa"/>
            <w:vAlign w:val="center"/>
          </w:tcPr>
          <w:p w14:paraId="5023B41A" w14:textId="77777777" w:rsidR="00A94629" w:rsidRDefault="00000000">
            <w:pPr>
              <w:spacing w:after="20"/>
              <w:rPr>
                <w:rFonts w:hint="eastAsia"/>
              </w:rPr>
            </w:pPr>
            <w:r>
              <w:rPr>
                <w:sz w:val="15"/>
              </w:rPr>
              <w:t>Use readable titles, labels, units and legends.</w:t>
            </w:r>
          </w:p>
        </w:tc>
      </w:tr>
      <w:tr w:rsidR="00A94629" w14:paraId="3E44DAE7" w14:textId="77777777">
        <w:trPr>
          <w:jc w:val="center"/>
        </w:trPr>
        <w:tc>
          <w:tcPr>
            <w:tcW w:w="5083" w:type="dxa"/>
            <w:vAlign w:val="center"/>
          </w:tcPr>
          <w:p w14:paraId="7FF21F02" w14:textId="77777777" w:rsidR="00A94629" w:rsidRDefault="00000000">
            <w:pPr>
              <w:spacing w:after="20"/>
              <w:rPr>
                <w:rFonts w:hint="eastAsia"/>
              </w:rPr>
            </w:pPr>
            <w:r>
              <w:rPr>
                <w:sz w:val="15"/>
              </w:rPr>
              <w:t>Non-functional</w:t>
            </w:r>
          </w:p>
        </w:tc>
        <w:tc>
          <w:tcPr>
            <w:tcW w:w="5083" w:type="dxa"/>
            <w:vAlign w:val="center"/>
          </w:tcPr>
          <w:p w14:paraId="069C891D" w14:textId="77777777" w:rsidR="00A94629" w:rsidRDefault="00000000">
            <w:pPr>
              <w:spacing w:after="20"/>
              <w:rPr>
                <w:rFonts w:hint="eastAsia"/>
              </w:rPr>
            </w:pPr>
            <w:r>
              <w:rPr>
                <w:sz w:val="15"/>
              </w:rPr>
              <w:t>Maintain a clear layout and reasonable load/interactivity.</w:t>
            </w:r>
          </w:p>
        </w:tc>
      </w:tr>
      <w:tr w:rsidR="00A94629" w14:paraId="6DA2037F" w14:textId="77777777">
        <w:trPr>
          <w:jc w:val="center"/>
        </w:trPr>
        <w:tc>
          <w:tcPr>
            <w:tcW w:w="5083" w:type="dxa"/>
            <w:vAlign w:val="center"/>
          </w:tcPr>
          <w:p w14:paraId="728EA0B0" w14:textId="77777777" w:rsidR="00A94629" w:rsidRDefault="00000000">
            <w:pPr>
              <w:spacing w:after="20"/>
              <w:rPr>
                <w:rFonts w:hint="eastAsia"/>
              </w:rPr>
            </w:pPr>
            <w:r>
              <w:rPr>
                <w:sz w:val="15"/>
              </w:rPr>
              <w:t>Non-functional</w:t>
            </w:r>
          </w:p>
        </w:tc>
        <w:tc>
          <w:tcPr>
            <w:tcW w:w="5083" w:type="dxa"/>
            <w:vAlign w:val="center"/>
          </w:tcPr>
          <w:p w14:paraId="64B778CC" w14:textId="77777777" w:rsidR="00A94629" w:rsidRDefault="00000000">
            <w:pPr>
              <w:spacing w:after="20"/>
              <w:rPr>
                <w:rFonts w:hint="eastAsia"/>
              </w:rPr>
            </w:pPr>
            <w:r>
              <w:rPr>
                <w:sz w:val="15"/>
              </w:rPr>
              <w:t>Use consistent numeric formats and avoid unsupported conclusions.</w:t>
            </w:r>
          </w:p>
        </w:tc>
      </w:tr>
      <w:tr w:rsidR="00A94629" w14:paraId="1EEC4635" w14:textId="77777777">
        <w:trPr>
          <w:jc w:val="center"/>
        </w:trPr>
        <w:tc>
          <w:tcPr>
            <w:tcW w:w="5083" w:type="dxa"/>
            <w:vAlign w:val="center"/>
          </w:tcPr>
          <w:p w14:paraId="7B6D13B9" w14:textId="77777777" w:rsidR="00A94629" w:rsidRDefault="00000000">
            <w:pPr>
              <w:spacing w:after="20"/>
              <w:rPr>
                <w:rFonts w:hint="eastAsia"/>
              </w:rPr>
            </w:pPr>
            <w:r>
              <w:rPr>
                <w:sz w:val="15"/>
              </w:rPr>
              <w:t>Data</w:t>
            </w:r>
          </w:p>
        </w:tc>
        <w:tc>
          <w:tcPr>
            <w:tcW w:w="5083" w:type="dxa"/>
            <w:vAlign w:val="center"/>
          </w:tcPr>
          <w:p w14:paraId="229A9253" w14:textId="77777777" w:rsidR="00A94629" w:rsidRDefault="00000000">
            <w:pPr>
              <w:spacing w:after="20"/>
              <w:rPr>
                <w:rFonts w:hint="eastAsia"/>
              </w:rPr>
            </w:pPr>
            <w:r>
              <w:rPr>
                <w:sz w:val="15"/>
              </w:rPr>
              <w:t>Filter analysis to 2020–2025 for this report; validate source fields and data quality.</w:t>
            </w:r>
          </w:p>
        </w:tc>
      </w:tr>
    </w:tbl>
    <w:p w14:paraId="694E20BD" w14:textId="77777777" w:rsidR="00A94629" w:rsidRDefault="00A94629">
      <w:pPr>
        <w:rPr>
          <w:rFonts w:hint="eastAsia"/>
        </w:rPr>
      </w:pPr>
    </w:p>
    <w:p w14:paraId="754AE96B" w14:textId="77777777" w:rsidR="00A94629" w:rsidRDefault="00000000">
      <w:pPr>
        <w:pStyle w:val="Heading2"/>
      </w:pPr>
      <w:r>
        <w:t>3.3 Data Flow Diagram</w:t>
      </w:r>
    </w:p>
    <w:tbl>
      <w:tblPr>
        <w:tblStyle w:val="TableGrid"/>
        <w:tblW w:w="0" w:type="auto"/>
        <w:jc w:val="center"/>
        <w:tblLook w:val="04A0" w:firstRow="1" w:lastRow="0" w:firstColumn="1" w:lastColumn="0" w:noHBand="0" w:noVBand="1"/>
      </w:tblPr>
      <w:tblGrid>
        <w:gridCol w:w="5083"/>
        <w:gridCol w:w="5083"/>
      </w:tblGrid>
      <w:tr w:rsidR="00A94629" w14:paraId="16F8285F" w14:textId="77777777">
        <w:trPr>
          <w:jc w:val="center"/>
        </w:trPr>
        <w:tc>
          <w:tcPr>
            <w:tcW w:w="5083" w:type="dxa"/>
            <w:shd w:val="clear" w:color="auto" w:fill="D9EAF7"/>
            <w:vAlign w:val="center"/>
          </w:tcPr>
          <w:p w14:paraId="55E9AA40" w14:textId="77777777" w:rsidR="00A94629" w:rsidRDefault="00000000">
            <w:pPr>
              <w:spacing w:after="20"/>
              <w:rPr>
                <w:rFonts w:hint="eastAsia"/>
              </w:rPr>
            </w:pPr>
            <w:r>
              <w:rPr>
                <w:b/>
                <w:sz w:val="16"/>
              </w:rPr>
              <w:t>Step</w:t>
            </w:r>
          </w:p>
        </w:tc>
        <w:tc>
          <w:tcPr>
            <w:tcW w:w="5083" w:type="dxa"/>
            <w:shd w:val="clear" w:color="auto" w:fill="D9EAF7"/>
            <w:vAlign w:val="center"/>
          </w:tcPr>
          <w:p w14:paraId="0035472D" w14:textId="77777777" w:rsidR="00A94629" w:rsidRDefault="00000000">
            <w:pPr>
              <w:spacing w:after="20"/>
              <w:rPr>
                <w:rFonts w:hint="eastAsia"/>
              </w:rPr>
            </w:pPr>
            <w:r>
              <w:rPr>
                <w:b/>
                <w:sz w:val="16"/>
              </w:rPr>
              <w:t>Process</w:t>
            </w:r>
          </w:p>
        </w:tc>
      </w:tr>
      <w:tr w:rsidR="00A94629" w14:paraId="3C39EB96" w14:textId="77777777">
        <w:trPr>
          <w:jc w:val="center"/>
        </w:trPr>
        <w:tc>
          <w:tcPr>
            <w:tcW w:w="5083" w:type="dxa"/>
            <w:vAlign w:val="center"/>
          </w:tcPr>
          <w:p w14:paraId="49317FA2" w14:textId="77777777" w:rsidR="00A94629" w:rsidRDefault="00000000">
            <w:pPr>
              <w:spacing w:after="20"/>
              <w:rPr>
                <w:rFonts w:hint="eastAsia"/>
              </w:rPr>
            </w:pPr>
            <w:r>
              <w:rPr>
                <w:sz w:val="15"/>
              </w:rPr>
              <w:t>1. Input</w:t>
            </w:r>
          </w:p>
        </w:tc>
        <w:tc>
          <w:tcPr>
            <w:tcW w:w="5083" w:type="dxa"/>
            <w:vAlign w:val="center"/>
          </w:tcPr>
          <w:p w14:paraId="0AFA37C3" w14:textId="77777777" w:rsidR="00A94629" w:rsidRDefault="00000000">
            <w:pPr>
              <w:spacing w:after="20"/>
              <w:rPr>
                <w:rFonts w:hint="eastAsia"/>
              </w:rPr>
            </w:pPr>
            <w:r>
              <w:rPr>
                <w:sz w:val="15"/>
              </w:rPr>
              <w:t>CSV dataset containing date, country, region, fuel prices, Brent crude oil and tax percentage.</w:t>
            </w:r>
          </w:p>
        </w:tc>
      </w:tr>
      <w:tr w:rsidR="00A94629" w14:paraId="6FC6E3BD" w14:textId="77777777">
        <w:trPr>
          <w:jc w:val="center"/>
        </w:trPr>
        <w:tc>
          <w:tcPr>
            <w:tcW w:w="5083" w:type="dxa"/>
            <w:vAlign w:val="center"/>
          </w:tcPr>
          <w:p w14:paraId="150FB8BB" w14:textId="77777777" w:rsidR="00A94629" w:rsidRDefault="00000000">
            <w:pPr>
              <w:spacing w:after="20"/>
              <w:rPr>
                <w:rFonts w:hint="eastAsia"/>
              </w:rPr>
            </w:pPr>
            <w:r>
              <w:rPr>
                <w:sz w:val="15"/>
              </w:rPr>
              <w:t>2. Preparation</w:t>
            </w:r>
          </w:p>
        </w:tc>
        <w:tc>
          <w:tcPr>
            <w:tcW w:w="5083" w:type="dxa"/>
            <w:vAlign w:val="center"/>
          </w:tcPr>
          <w:p w14:paraId="172E8C3E" w14:textId="77777777" w:rsidR="00A94629" w:rsidRDefault="00000000">
            <w:pPr>
              <w:spacing w:after="20"/>
              <w:rPr>
                <w:rFonts w:hint="eastAsia"/>
              </w:rPr>
            </w:pPr>
            <w:r>
              <w:rPr>
                <w:sz w:val="15"/>
              </w:rPr>
              <w:t>Check column types, date coverage, missing values, duplicates and measure units.</w:t>
            </w:r>
          </w:p>
        </w:tc>
      </w:tr>
      <w:tr w:rsidR="00A94629" w14:paraId="3A2037F6" w14:textId="77777777">
        <w:trPr>
          <w:jc w:val="center"/>
        </w:trPr>
        <w:tc>
          <w:tcPr>
            <w:tcW w:w="5083" w:type="dxa"/>
            <w:vAlign w:val="center"/>
          </w:tcPr>
          <w:p w14:paraId="3C1BB2DC" w14:textId="77777777" w:rsidR="00A94629" w:rsidRDefault="00000000">
            <w:pPr>
              <w:spacing w:after="20"/>
              <w:rPr>
                <w:rFonts w:hint="eastAsia"/>
              </w:rPr>
            </w:pPr>
            <w:r>
              <w:rPr>
                <w:sz w:val="15"/>
              </w:rPr>
              <w:t>3. Analysis</w:t>
            </w:r>
          </w:p>
        </w:tc>
        <w:tc>
          <w:tcPr>
            <w:tcW w:w="5083" w:type="dxa"/>
            <w:vAlign w:val="center"/>
          </w:tcPr>
          <w:p w14:paraId="0DA97CAA" w14:textId="77777777" w:rsidR="00A94629" w:rsidRDefault="00000000">
            <w:pPr>
              <w:spacing w:after="20"/>
              <w:rPr>
                <w:rFonts w:hint="eastAsia"/>
              </w:rPr>
            </w:pPr>
            <w:r>
              <w:rPr>
                <w:sz w:val="15"/>
              </w:rPr>
              <w:t>Aggregate values by year, country, fuel type and region as needed.</w:t>
            </w:r>
          </w:p>
        </w:tc>
      </w:tr>
      <w:tr w:rsidR="00A94629" w14:paraId="69E7E653" w14:textId="77777777">
        <w:trPr>
          <w:jc w:val="center"/>
        </w:trPr>
        <w:tc>
          <w:tcPr>
            <w:tcW w:w="5083" w:type="dxa"/>
            <w:vAlign w:val="center"/>
          </w:tcPr>
          <w:p w14:paraId="010FA6AC" w14:textId="77777777" w:rsidR="00A94629" w:rsidRDefault="00000000">
            <w:pPr>
              <w:spacing w:after="20"/>
              <w:rPr>
                <w:rFonts w:hint="eastAsia"/>
              </w:rPr>
            </w:pPr>
            <w:r>
              <w:rPr>
                <w:sz w:val="15"/>
              </w:rPr>
              <w:t>4. Visualisation</w:t>
            </w:r>
          </w:p>
        </w:tc>
        <w:tc>
          <w:tcPr>
            <w:tcW w:w="5083" w:type="dxa"/>
            <w:vAlign w:val="center"/>
          </w:tcPr>
          <w:p w14:paraId="5079C0D7" w14:textId="77777777" w:rsidR="00A94629" w:rsidRDefault="00000000">
            <w:pPr>
              <w:spacing w:after="20"/>
              <w:rPr>
                <w:rFonts w:hint="eastAsia"/>
              </w:rPr>
            </w:pPr>
            <w:r>
              <w:rPr>
                <w:sz w:val="15"/>
              </w:rPr>
              <w:t>Build Tableau worksheets and combine selected views into dashboard/story.</w:t>
            </w:r>
          </w:p>
        </w:tc>
      </w:tr>
      <w:tr w:rsidR="00A94629" w14:paraId="4F59E5C0" w14:textId="77777777">
        <w:trPr>
          <w:jc w:val="center"/>
        </w:trPr>
        <w:tc>
          <w:tcPr>
            <w:tcW w:w="5083" w:type="dxa"/>
            <w:vAlign w:val="center"/>
          </w:tcPr>
          <w:p w14:paraId="007BEAE1" w14:textId="77777777" w:rsidR="00A94629" w:rsidRDefault="00000000">
            <w:pPr>
              <w:spacing w:after="20"/>
              <w:rPr>
                <w:rFonts w:hint="eastAsia"/>
              </w:rPr>
            </w:pPr>
            <w:r>
              <w:rPr>
                <w:sz w:val="15"/>
              </w:rPr>
              <w:t>5. Output</w:t>
            </w:r>
          </w:p>
        </w:tc>
        <w:tc>
          <w:tcPr>
            <w:tcW w:w="5083" w:type="dxa"/>
            <w:vAlign w:val="center"/>
          </w:tcPr>
          <w:p w14:paraId="2CEE5C5B" w14:textId="77777777" w:rsidR="00A94629" w:rsidRDefault="00000000">
            <w:pPr>
              <w:spacing w:after="20"/>
              <w:rPr>
                <w:rFonts w:hint="eastAsia"/>
              </w:rPr>
            </w:pPr>
            <w:r>
              <w:rPr>
                <w:sz w:val="15"/>
              </w:rPr>
              <w:t>User explores charts and interprets comparisons through Tableau Public.</w:t>
            </w:r>
          </w:p>
        </w:tc>
      </w:tr>
    </w:tbl>
    <w:p w14:paraId="46CFE229" w14:textId="77777777" w:rsidR="00A94629" w:rsidRDefault="00A94629">
      <w:pPr>
        <w:rPr>
          <w:rFonts w:hint="eastAsia"/>
        </w:rPr>
      </w:pPr>
    </w:p>
    <w:p w14:paraId="3024142A" w14:textId="77777777" w:rsidR="00A94629" w:rsidRDefault="00000000">
      <w:pPr>
        <w:rPr>
          <w:rFonts w:hint="eastAsia"/>
        </w:rPr>
      </w:pPr>
      <w:r>
        <w:t>Data flow: CSV dataset → data validation/preparation → Tableau worksheets → dashboard/story → user exploration and interpretation.</w:t>
      </w:r>
    </w:p>
    <w:p w14:paraId="73265DDB" w14:textId="77777777" w:rsidR="00A94629" w:rsidRDefault="00000000">
      <w:pPr>
        <w:pStyle w:val="Heading2"/>
      </w:pPr>
      <w:r>
        <w:t>3.4 Technology Stack</w:t>
      </w:r>
    </w:p>
    <w:tbl>
      <w:tblPr>
        <w:tblStyle w:val="TableGrid"/>
        <w:tblW w:w="0" w:type="auto"/>
        <w:jc w:val="center"/>
        <w:tblLook w:val="04A0" w:firstRow="1" w:lastRow="0" w:firstColumn="1" w:lastColumn="0" w:noHBand="0" w:noVBand="1"/>
      </w:tblPr>
      <w:tblGrid>
        <w:gridCol w:w="5083"/>
        <w:gridCol w:w="5083"/>
      </w:tblGrid>
      <w:tr w:rsidR="00A94629" w14:paraId="74ECD2AC" w14:textId="77777777">
        <w:trPr>
          <w:jc w:val="center"/>
        </w:trPr>
        <w:tc>
          <w:tcPr>
            <w:tcW w:w="5083" w:type="dxa"/>
            <w:shd w:val="clear" w:color="auto" w:fill="D9EAF7"/>
            <w:vAlign w:val="center"/>
          </w:tcPr>
          <w:p w14:paraId="21EB8928" w14:textId="77777777" w:rsidR="00A94629" w:rsidRDefault="00000000">
            <w:pPr>
              <w:spacing w:after="20"/>
              <w:rPr>
                <w:rFonts w:hint="eastAsia"/>
              </w:rPr>
            </w:pPr>
            <w:r>
              <w:rPr>
                <w:b/>
                <w:sz w:val="16"/>
              </w:rPr>
              <w:t>Component</w:t>
            </w:r>
          </w:p>
        </w:tc>
        <w:tc>
          <w:tcPr>
            <w:tcW w:w="5083" w:type="dxa"/>
            <w:shd w:val="clear" w:color="auto" w:fill="D9EAF7"/>
            <w:vAlign w:val="center"/>
          </w:tcPr>
          <w:p w14:paraId="63F97AE7" w14:textId="77777777" w:rsidR="00A94629" w:rsidRDefault="00000000">
            <w:pPr>
              <w:spacing w:after="20"/>
              <w:rPr>
                <w:rFonts w:hint="eastAsia"/>
              </w:rPr>
            </w:pPr>
            <w:r>
              <w:rPr>
                <w:b/>
                <w:sz w:val="16"/>
              </w:rPr>
              <w:t>Use</w:t>
            </w:r>
          </w:p>
        </w:tc>
      </w:tr>
      <w:tr w:rsidR="00A94629" w14:paraId="07CEE465" w14:textId="77777777">
        <w:trPr>
          <w:jc w:val="center"/>
        </w:trPr>
        <w:tc>
          <w:tcPr>
            <w:tcW w:w="5083" w:type="dxa"/>
            <w:vAlign w:val="center"/>
          </w:tcPr>
          <w:p w14:paraId="3C5AF9C2" w14:textId="77777777" w:rsidR="00A94629" w:rsidRDefault="00000000">
            <w:pPr>
              <w:spacing w:after="20"/>
              <w:rPr>
                <w:rFonts w:hint="eastAsia"/>
              </w:rPr>
            </w:pPr>
            <w:r>
              <w:rPr>
                <w:sz w:val="15"/>
              </w:rPr>
              <w:t>CSV dataset</w:t>
            </w:r>
          </w:p>
        </w:tc>
        <w:tc>
          <w:tcPr>
            <w:tcW w:w="5083" w:type="dxa"/>
            <w:vAlign w:val="center"/>
          </w:tcPr>
          <w:p w14:paraId="092C6943" w14:textId="77777777" w:rsidR="00A94629" w:rsidRDefault="00000000">
            <w:pPr>
              <w:spacing w:after="20"/>
              <w:rPr>
                <w:rFonts w:hint="eastAsia"/>
              </w:rPr>
            </w:pPr>
            <w:r>
              <w:rPr>
                <w:sz w:val="15"/>
              </w:rPr>
              <w:t>Structured source data for analysis.</w:t>
            </w:r>
          </w:p>
        </w:tc>
      </w:tr>
      <w:tr w:rsidR="00A94629" w14:paraId="21F085F1" w14:textId="77777777">
        <w:trPr>
          <w:jc w:val="center"/>
        </w:trPr>
        <w:tc>
          <w:tcPr>
            <w:tcW w:w="5083" w:type="dxa"/>
            <w:vAlign w:val="center"/>
          </w:tcPr>
          <w:p w14:paraId="271C9AE2" w14:textId="77777777" w:rsidR="00A94629" w:rsidRDefault="00000000">
            <w:pPr>
              <w:spacing w:after="20"/>
              <w:rPr>
                <w:rFonts w:hint="eastAsia"/>
              </w:rPr>
            </w:pPr>
            <w:r>
              <w:rPr>
                <w:sz w:val="15"/>
              </w:rPr>
              <w:t>Tableau</w:t>
            </w:r>
          </w:p>
        </w:tc>
        <w:tc>
          <w:tcPr>
            <w:tcW w:w="5083" w:type="dxa"/>
            <w:vAlign w:val="center"/>
          </w:tcPr>
          <w:p w14:paraId="0F6E9FAE" w14:textId="77777777" w:rsidR="00A94629" w:rsidRDefault="00000000">
            <w:pPr>
              <w:spacing w:after="20"/>
              <w:rPr>
                <w:rFonts w:hint="eastAsia"/>
              </w:rPr>
            </w:pPr>
            <w:r>
              <w:rPr>
                <w:sz w:val="15"/>
              </w:rPr>
              <w:t>Worksheets, comparisons, dashboard and story presentation.</w:t>
            </w:r>
          </w:p>
        </w:tc>
      </w:tr>
      <w:tr w:rsidR="00A94629" w14:paraId="0299C1E7" w14:textId="77777777">
        <w:trPr>
          <w:jc w:val="center"/>
        </w:trPr>
        <w:tc>
          <w:tcPr>
            <w:tcW w:w="5083" w:type="dxa"/>
            <w:vAlign w:val="center"/>
          </w:tcPr>
          <w:p w14:paraId="234F3D14" w14:textId="77777777" w:rsidR="00A94629" w:rsidRDefault="00000000">
            <w:pPr>
              <w:spacing w:after="20"/>
              <w:rPr>
                <w:rFonts w:hint="eastAsia"/>
              </w:rPr>
            </w:pPr>
            <w:r>
              <w:rPr>
                <w:sz w:val="15"/>
              </w:rPr>
              <w:t>Tableau Public</w:t>
            </w:r>
          </w:p>
        </w:tc>
        <w:tc>
          <w:tcPr>
            <w:tcW w:w="5083" w:type="dxa"/>
            <w:vAlign w:val="center"/>
          </w:tcPr>
          <w:p w14:paraId="31E6E988" w14:textId="77777777" w:rsidR="00A94629" w:rsidRDefault="00000000">
            <w:pPr>
              <w:spacing w:after="20"/>
              <w:rPr>
                <w:rFonts w:hint="eastAsia"/>
              </w:rPr>
            </w:pPr>
            <w:r>
              <w:rPr>
                <w:sz w:val="15"/>
              </w:rPr>
              <w:t>Publishing and sharing the dashboard online.</w:t>
            </w:r>
          </w:p>
        </w:tc>
      </w:tr>
      <w:tr w:rsidR="00A94629" w14:paraId="2A9209B7" w14:textId="77777777">
        <w:trPr>
          <w:jc w:val="center"/>
        </w:trPr>
        <w:tc>
          <w:tcPr>
            <w:tcW w:w="5083" w:type="dxa"/>
            <w:vAlign w:val="center"/>
          </w:tcPr>
          <w:p w14:paraId="5FB076EF" w14:textId="77777777" w:rsidR="00A94629" w:rsidRDefault="00000000">
            <w:pPr>
              <w:spacing w:after="20"/>
              <w:rPr>
                <w:rFonts w:hint="eastAsia"/>
              </w:rPr>
            </w:pPr>
            <w:r>
              <w:rPr>
                <w:sz w:val="15"/>
              </w:rPr>
              <w:t>Spreadsheet/data checks</w:t>
            </w:r>
          </w:p>
        </w:tc>
        <w:tc>
          <w:tcPr>
            <w:tcW w:w="5083" w:type="dxa"/>
            <w:vAlign w:val="center"/>
          </w:tcPr>
          <w:p w14:paraId="0FCF9BA0" w14:textId="77777777" w:rsidR="00A94629" w:rsidRDefault="00000000">
            <w:pPr>
              <w:spacing w:after="20"/>
              <w:rPr>
                <w:rFonts w:hint="eastAsia"/>
              </w:rPr>
            </w:pPr>
            <w:r>
              <w:rPr>
                <w:sz w:val="15"/>
              </w:rPr>
              <w:t>Inspect fields, date range, missing values and duplicate records.</w:t>
            </w:r>
          </w:p>
        </w:tc>
      </w:tr>
    </w:tbl>
    <w:p w14:paraId="3F8B7AFC" w14:textId="77777777" w:rsidR="00A94629" w:rsidRDefault="00A94629">
      <w:pPr>
        <w:rPr>
          <w:rFonts w:hint="eastAsia"/>
        </w:rPr>
      </w:pPr>
    </w:p>
    <w:p w14:paraId="64F9F6A7" w14:textId="77777777" w:rsidR="00A94629" w:rsidRDefault="00000000">
      <w:pPr>
        <w:pStyle w:val="Heading1"/>
      </w:pPr>
      <w:r>
        <w:t>4. Project Design</w:t>
      </w:r>
    </w:p>
    <w:p w14:paraId="64784E17" w14:textId="77777777" w:rsidR="00A94629" w:rsidRDefault="00000000">
      <w:pPr>
        <w:pStyle w:val="Heading2"/>
      </w:pPr>
      <w:r>
        <w:t>4.1 Problem–Solution Fit</w:t>
      </w:r>
    </w:p>
    <w:p w14:paraId="7658B7FF" w14:textId="77777777" w:rsidR="00A94629" w:rsidRDefault="00000000">
      <w:pPr>
        <w:rPr>
          <w:rFonts w:hint="eastAsia"/>
        </w:rPr>
      </w:pPr>
      <w:r>
        <w:t>The problem is the difficulty of comparing many fuel-price and taxation records in tabular form. The proposed solution uses visual summaries and interactive exploration to help users find patterns more quickly. The fit is strongest for exploratory comparison and learning; it is not a forecasting or causal-inference system.</w:t>
      </w:r>
    </w:p>
    <w:p w14:paraId="4497A434" w14:textId="77777777" w:rsidR="00A94629" w:rsidRDefault="00000000">
      <w:pPr>
        <w:pStyle w:val="Heading2"/>
      </w:pPr>
      <w:r>
        <w:lastRenderedPageBreak/>
        <w:t>4.2 Proposed Solution</w:t>
      </w:r>
    </w:p>
    <w:p w14:paraId="08832E65" w14:textId="77777777" w:rsidR="00A94629" w:rsidRDefault="00000000">
      <w:pPr>
        <w:pStyle w:val="ListBullet"/>
        <w:spacing w:after="40"/>
        <w:rPr>
          <w:rFonts w:hint="eastAsia"/>
        </w:rPr>
      </w:pPr>
      <w:r>
        <w:t>A dashboard overview for global fuel prices and taxation trends.</w:t>
      </w:r>
    </w:p>
    <w:p w14:paraId="2B978174" w14:textId="77777777" w:rsidR="00A94629" w:rsidRDefault="00000000">
      <w:pPr>
        <w:pStyle w:val="ListBullet"/>
        <w:spacing w:after="40"/>
        <w:rPr>
          <w:rFonts w:hint="eastAsia"/>
        </w:rPr>
      </w:pPr>
      <w:r>
        <w:t>Fuel-price comparison views for petrol, diesel and LPG.</w:t>
      </w:r>
    </w:p>
    <w:p w14:paraId="6E4E11C9" w14:textId="77777777" w:rsidR="00A94629" w:rsidRDefault="00000000">
      <w:pPr>
        <w:pStyle w:val="ListBullet"/>
        <w:spacing w:after="40"/>
        <w:rPr>
          <w:rFonts w:hint="eastAsia"/>
        </w:rPr>
      </w:pPr>
      <w:r>
        <w:t>Country-wise and region-wise comparisons.</w:t>
      </w:r>
    </w:p>
    <w:p w14:paraId="440D3345" w14:textId="77777777" w:rsidR="00A94629" w:rsidRDefault="00000000">
      <w:pPr>
        <w:pStyle w:val="ListBullet"/>
        <w:spacing w:after="40"/>
        <w:rPr>
          <w:rFonts w:hint="eastAsia"/>
        </w:rPr>
      </w:pPr>
      <w:r>
        <w:t>Tax-percentage comparisons and regional summaries.</w:t>
      </w:r>
    </w:p>
    <w:p w14:paraId="4974C398" w14:textId="77777777" w:rsidR="00A94629" w:rsidRDefault="00000000">
      <w:pPr>
        <w:pStyle w:val="ListBullet"/>
        <w:spacing w:after="40"/>
        <w:rPr>
          <w:rFonts w:hint="eastAsia"/>
        </w:rPr>
      </w:pPr>
      <w:r>
        <w:t>Brent crude oil trend view to provide additional context.</w:t>
      </w:r>
    </w:p>
    <w:p w14:paraId="1F807CC8" w14:textId="77777777" w:rsidR="00A94629" w:rsidRDefault="00000000">
      <w:pPr>
        <w:pStyle w:val="Heading2"/>
      </w:pPr>
      <w:r>
        <w:t>4.3 Solution Architecture</w:t>
      </w:r>
    </w:p>
    <w:tbl>
      <w:tblPr>
        <w:tblStyle w:val="TableGrid"/>
        <w:tblW w:w="0" w:type="auto"/>
        <w:jc w:val="center"/>
        <w:tblLook w:val="04A0" w:firstRow="1" w:lastRow="0" w:firstColumn="1" w:lastColumn="0" w:noHBand="0" w:noVBand="1"/>
      </w:tblPr>
      <w:tblGrid>
        <w:gridCol w:w="5083"/>
        <w:gridCol w:w="5083"/>
      </w:tblGrid>
      <w:tr w:rsidR="00A94629" w14:paraId="49A008AB" w14:textId="77777777">
        <w:trPr>
          <w:jc w:val="center"/>
        </w:trPr>
        <w:tc>
          <w:tcPr>
            <w:tcW w:w="5083" w:type="dxa"/>
            <w:shd w:val="clear" w:color="auto" w:fill="D9EAF7"/>
            <w:vAlign w:val="center"/>
          </w:tcPr>
          <w:p w14:paraId="1F3FC0FA" w14:textId="77777777" w:rsidR="00A94629" w:rsidRDefault="00000000">
            <w:pPr>
              <w:spacing w:after="20"/>
              <w:rPr>
                <w:rFonts w:hint="eastAsia"/>
              </w:rPr>
            </w:pPr>
            <w:r>
              <w:rPr>
                <w:b/>
                <w:sz w:val="16"/>
              </w:rPr>
              <w:t>Layer</w:t>
            </w:r>
          </w:p>
        </w:tc>
        <w:tc>
          <w:tcPr>
            <w:tcW w:w="5083" w:type="dxa"/>
            <w:shd w:val="clear" w:color="auto" w:fill="D9EAF7"/>
            <w:vAlign w:val="center"/>
          </w:tcPr>
          <w:p w14:paraId="6BDAF2C3" w14:textId="77777777" w:rsidR="00A94629" w:rsidRDefault="00000000">
            <w:pPr>
              <w:spacing w:after="20"/>
              <w:rPr>
                <w:rFonts w:hint="eastAsia"/>
              </w:rPr>
            </w:pPr>
            <w:r>
              <w:rPr>
                <w:b/>
                <w:sz w:val="16"/>
              </w:rPr>
              <w:t>Description</w:t>
            </w:r>
          </w:p>
        </w:tc>
      </w:tr>
      <w:tr w:rsidR="00A94629" w14:paraId="2D17A555" w14:textId="77777777">
        <w:trPr>
          <w:jc w:val="center"/>
        </w:trPr>
        <w:tc>
          <w:tcPr>
            <w:tcW w:w="5083" w:type="dxa"/>
            <w:vAlign w:val="center"/>
          </w:tcPr>
          <w:p w14:paraId="1B795C45" w14:textId="77777777" w:rsidR="00A94629" w:rsidRDefault="00000000">
            <w:pPr>
              <w:spacing w:after="20"/>
              <w:rPr>
                <w:rFonts w:hint="eastAsia"/>
              </w:rPr>
            </w:pPr>
            <w:r>
              <w:rPr>
                <w:sz w:val="15"/>
              </w:rPr>
              <w:t>Data layer</w:t>
            </w:r>
          </w:p>
        </w:tc>
        <w:tc>
          <w:tcPr>
            <w:tcW w:w="5083" w:type="dxa"/>
            <w:vAlign w:val="center"/>
          </w:tcPr>
          <w:p w14:paraId="19D575DF" w14:textId="77777777" w:rsidR="00A94629" w:rsidRDefault="00000000">
            <w:pPr>
              <w:spacing w:after="20"/>
              <w:rPr>
                <w:rFonts w:hint="eastAsia"/>
              </w:rPr>
            </w:pPr>
            <w:r>
              <w:rPr>
                <w:sz w:val="15"/>
              </w:rPr>
              <w:t>CSV file with time, country, region and numeric measures.</w:t>
            </w:r>
          </w:p>
        </w:tc>
      </w:tr>
      <w:tr w:rsidR="00A94629" w14:paraId="7D8470EE" w14:textId="77777777">
        <w:trPr>
          <w:jc w:val="center"/>
        </w:trPr>
        <w:tc>
          <w:tcPr>
            <w:tcW w:w="5083" w:type="dxa"/>
            <w:vAlign w:val="center"/>
          </w:tcPr>
          <w:p w14:paraId="7F2E85FE" w14:textId="77777777" w:rsidR="00A94629" w:rsidRDefault="00000000">
            <w:pPr>
              <w:spacing w:after="20"/>
              <w:rPr>
                <w:rFonts w:hint="eastAsia"/>
              </w:rPr>
            </w:pPr>
            <w:r>
              <w:rPr>
                <w:sz w:val="15"/>
              </w:rPr>
              <w:t>Preparation layer</w:t>
            </w:r>
          </w:p>
        </w:tc>
        <w:tc>
          <w:tcPr>
            <w:tcW w:w="5083" w:type="dxa"/>
            <w:vAlign w:val="center"/>
          </w:tcPr>
          <w:p w14:paraId="36D7527E" w14:textId="77777777" w:rsidR="00A94629" w:rsidRDefault="00000000">
            <w:pPr>
              <w:spacing w:after="20"/>
              <w:rPr>
                <w:rFonts w:hint="eastAsia"/>
              </w:rPr>
            </w:pPr>
            <w:r>
              <w:rPr>
                <w:sz w:val="15"/>
              </w:rPr>
              <w:t>Data type checks, date filtering and quality checks.</w:t>
            </w:r>
          </w:p>
        </w:tc>
      </w:tr>
      <w:tr w:rsidR="00A94629" w14:paraId="404CC772" w14:textId="77777777">
        <w:trPr>
          <w:jc w:val="center"/>
        </w:trPr>
        <w:tc>
          <w:tcPr>
            <w:tcW w:w="5083" w:type="dxa"/>
            <w:vAlign w:val="center"/>
          </w:tcPr>
          <w:p w14:paraId="5CED4D66" w14:textId="77777777" w:rsidR="00A94629" w:rsidRDefault="00000000">
            <w:pPr>
              <w:spacing w:after="20"/>
              <w:rPr>
                <w:rFonts w:hint="eastAsia"/>
              </w:rPr>
            </w:pPr>
            <w:r>
              <w:rPr>
                <w:sz w:val="15"/>
              </w:rPr>
              <w:t>Visual layer</w:t>
            </w:r>
          </w:p>
        </w:tc>
        <w:tc>
          <w:tcPr>
            <w:tcW w:w="5083" w:type="dxa"/>
            <w:vAlign w:val="center"/>
          </w:tcPr>
          <w:p w14:paraId="16BF3479" w14:textId="77777777" w:rsidR="00A94629" w:rsidRDefault="00000000">
            <w:pPr>
              <w:spacing w:after="20"/>
              <w:rPr>
                <w:rFonts w:hint="eastAsia"/>
              </w:rPr>
            </w:pPr>
            <w:r>
              <w:rPr>
                <w:sz w:val="15"/>
              </w:rPr>
              <w:t>Tableau worksheets for trends, comparisons and tax views.</w:t>
            </w:r>
          </w:p>
        </w:tc>
      </w:tr>
      <w:tr w:rsidR="00A94629" w14:paraId="7BC728AF" w14:textId="77777777">
        <w:trPr>
          <w:jc w:val="center"/>
        </w:trPr>
        <w:tc>
          <w:tcPr>
            <w:tcW w:w="5083" w:type="dxa"/>
            <w:vAlign w:val="center"/>
          </w:tcPr>
          <w:p w14:paraId="5C8C30D0" w14:textId="77777777" w:rsidR="00A94629" w:rsidRDefault="00000000">
            <w:pPr>
              <w:spacing w:after="20"/>
              <w:rPr>
                <w:rFonts w:hint="eastAsia"/>
              </w:rPr>
            </w:pPr>
            <w:r>
              <w:rPr>
                <w:sz w:val="15"/>
              </w:rPr>
              <w:t>Presentation layer</w:t>
            </w:r>
          </w:p>
        </w:tc>
        <w:tc>
          <w:tcPr>
            <w:tcW w:w="5083" w:type="dxa"/>
            <w:vAlign w:val="center"/>
          </w:tcPr>
          <w:p w14:paraId="09397195" w14:textId="77777777" w:rsidR="00A94629" w:rsidRDefault="00000000">
            <w:pPr>
              <w:spacing w:after="20"/>
              <w:rPr>
                <w:rFonts w:hint="eastAsia"/>
              </w:rPr>
            </w:pPr>
            <w:r>
              <w:rPr>
                <w:sz w:val="15"/>
              </w:rPr>
              <w:t>Dashboard/story with labels, filters and public sharing link.</w:t>
            </w:r>
          </w:p>
        </w:tc>
      </w:tr>
      <w:tr w:rsidR="00A94629" w14:paraId="7CD470B5" w14:textId="77777777">
        <w:trPr>
          <w:jc w:val="center"/>
        </w:trPr>
        <w:tc>
          <w:tcPr>
            <w:tcW w:w="5083" w:type="dxa"/>
            <w:vAlign w:val="center"/>
          </w:tcPr>
          <w:p w14:paraId="2270AD53" w14:textId="77777777" w:rsidR="00A94629" w:rsidRDefault="00000000">
            <w:pPr>
              <w:spacing w:after="20"/>
              <w:rPr>
                <w:rFonts w:hint="eastAsia"/>
              </w:rPr>
            </w:pPr>
            <w:r>
              <w:rPr>
                <w:sz w:val="15"/>
              </w:rPr>
              <w:t>User layer</w:t>
            </w:r>
          </w:p>
        </w:tc>
        <w:tc>
          <w:tcPr>
            <w:tcW w:w="5083" w:type="dxa"/>
            <w:vAlign w:val="center"/>
          </w:tcPr>
          <w:p w14:paraId="57B6046B" w14:textId="77777777" w:rsidR="00A94629" w:rsidRDefault="00000000">
            <w:pPr>
              <w:spacing w:after="20"/>
              <w:rPr>
                <w:rFonts w:hint="eastAsia"/>
              </w:rPr>
            </w:pPr>
            <w:r>
              <w:rPr>
                <w:sz w:val="15"/>
              </w:rPr>
              <w:t>Viewer selects available filters and compares the displayed results.</w:t>
            </w:r>
          </w:p>
        </w:tc>
      </w:tr>
    </w:tbl>
    <w:p w14:paraId="7CF4C8E9" w14:textId="77777777" w:rsidR="00A94629" w:rsidRDefault="00A94629">
      <w:pPr>
        <w:rPr>
          <w:rFonts w:hint="eastAsia"/>
        </w:rPr>
      </w:pPr>
    </w:p>
    <w:p w14:paraId="55CC87E8" w14:textId="77777777" w:rsidR="00A94629" w:rsidRDefault="00000000">
      <w:pPr>
        <w:pStyle w:val="Heading1"/>
      </w:pPr>
      <w:r>
        <w:t>5. Project Planning &amp; Scheduling</w:t>
      </w:r>
    </w:p>
    <w:p w14:paraId="2286B376" w14:textId="77777777" w:rsidR="00A94629" w:rsidRDefault="00000000">
      <w:pPr>
        <w:pStyle w:val="Heading2"/>
      </w:pPr>
      <w:r>
        <w:t>5.1 Project Planning</w:t>
      </w:r>
    </w:p>
    <w:tbl>
      <w:tblPr>
        <w:tblStyle w:val="TableGrid"/>
        <w:tblW w:w="0" w:type="auto"/>
        <w:jc w:val="center"/>
        <w:tblLook w:val="04A0" w:firstRow="1" w:lastRow="0" w:firstColumn="1" w:lastColumn="0" w:noHBand="0" w:noVBand="1"/>
      </w:tblPr>
      <w:tblGrid>
        <w:gridCol w:w="3389"/>
        <w:gridCol w:w="3389"/>
        <w:gridCol w:w="3389"/>
      </w:tblGrid>
      <w:tr w:rsidR="00A94629" w14:paraId="2C63F2EE" w14:textId="77777777">
        <w:trPr>
          <w:jc w:val="center"/>
        </w:trPr>
        <w:tc>
          <w:tcPr>
            <w:tcW w:w="3389" w:type="dxa"/>
            <w:shd w:val="clear" w:color="auto" w:fill="D9EAF7"/>
            <w:vAlign w:val="center"/>
          </w:tcPr>
          <w:p w14:paraId="249F8A17" w14:textId="77777777" w:rsidR="00A94629" w:rsidRDefault="00000000">
            <w:pPr>
              <w:spacing w:after="20"/>
              <w:rPr>
                <w:rFonts w:hint="eastAsia"/>
              </w:rPr>
            </w:pPr>
            <w:r>
              <w:rPr>
                <w:b/>
                <w:sz w:val="16"/>
              </w:rPr>
              <w:t>Phase</w:t>
            </w:r>
          </w:p>
        </w:tc>
        <w:tc>
          <w:tcPr>
            <w:tcW w:w="3389" w:type="dxa"/>
            <w:shd w:val="clear" w:color="auto" w:fill="D9EAF7"/>
            <w:vAlign w:val="center"/>
          </w:tcPr>
          <w:p w14:paraId="17814E21" w14:textId="77777777" w:rsidR="00A94629" w:rsidRDefault="00000000">
            <w:pPr>
              <w:spacing w:after="20"/>
              <w:rPr>
                <w:rFonts w:hint="eastAsia"/>
              </w:rPr>
            </w:pPr>
            <w:r>
              <w:rPr>
                <w:b/>
                <w:sz w:val="16"/>
              </w:rPr>
              <w:t>Activities</w:t>
            </w:r>
          </w:p>
        </w:tc>
        <w:tc>
          <w:tcPr>
            <w:tcW w:w="3389" w:type="dxa"/>
            <w:shd w:val="clear" w:color="auto" w:fill="D9EAF7"/>
            <w:vAlign w:val="center"/>
          </w:tcPr>
          <w:p w14:paraId="569EFD30" w14:textId="77777777" w:rsidR="00A94629" w:rsidRDefault="00000000">
            <w:pPr>
              <w:spacing w:after="20"/>
              <w:rPr>
                <w:rFonts w:hint="eastAsia"/>
              </w:rPr>
            </w:pPr>
            <w:r>
              <w:rPr>
                <w:b/>
                <w:sz w:val="16"/>
              </w:rPr>
              <w:t>Deliverable</w:t>
            </w:r>
          </w:p>
        </w:tc>
      </w:tr>
      <w:tr w:rsidR="00A94629" w14:paraId="72482905" w14:textId="77777777">
        <w:trPr>
          <w:jc w:val="center"/>
        </w:trPr>
        <w:tc>
          <w:tcPr>
            <w:tcW w:w="3389" w:type="dxa"/>
            <w:vAlign w:val="center"/>
          </w:tcPr>
          <w:p w14:paraId="116B5BCC" w14:textId="77777777" w:rsidR="00A94629" w:rsidRDefault="00000000">
            <w:pPr>
              <w:spacing w:after="20"/>
              <w:rPr>
                <w:rFonts w:hint="eastAsia"/>
              </w:rPr>
            </w:pPr>
            <w:r>
              <w:rPr>
                <w:sz w:val="15"/>
              </w:rPr>
              <w:t>1. Define</w:t>
            </w:r>
          </w:p>
        </w:tc>
        <w:tc>
          <w:tcPr>
            <w:tcW w:w="3389" w:type="dxa"/>
            <w:vAlign w:val="center"/>
          </w:tcPr>
          <w:p w14:paraId="5EAD5196" w14:textId="77777777" w:rsidR="00A94629" w:rsidRDefault="00000000">
            <w:pPr>
              <w:spacing w:after="20"/>
              <w:rPr>
                <w:rFonts w:hint="eastAsia"/>
              </w:rPr>
            </w:pPr>
            <w:r>
              <w:rPr>
                <w:sz w:val="15"/>
              </w:rPr>
              <w:t>Set project objective and questions.</w:t>
            </w:r>
          </w:p>
        </w:tc>
        <w:tc>
          <w:tcPr>
            <w:tcW w:w="3389" w:type="dxa"/>
            <w:vAlign w:val="center"/>
          </w:tcPr>
          <w:p w14:paraId="3A1FD556" w14:textId="77777777" w:rsidR="00A94629" w:rsidRDefault="00000000">
            <w:pPr>
              <w:spacing w:after="20"/>
              <w:rPr>
                <w:rFonts w:hint="eastAsia"/>
              </w:rPr>
            </w:pPr>
            <w:r>
              <w:rPr>
                <w:sz w:val="15"/>
              </w:rPr>
              <w:t>Project scope.</w:t>
            </w:r>
          </w:p>
        </w:tc>
      </w:tr>
      <w:tr w:rsidR="00A94629" w14:paraId="7E2A24B6" w14:textId="77777777">
        <w:trPr>
          <w:jc w:val="center"/>
        </w:trPr>
        <w:tc>
          <w:tcPr>
            <w:tcW w:w="3389" w:type="dxa"/>
            <w:vAlign w:val="center"/>
          </w:tcPr>
          <w:p w14:paraId="555A8A6B" w14:textId="77777777" w:rsidR="00A94629" w:rsidRDefault="00000000">
            <w:pPr>
              <w:spacing w:after="20"/>
              <w:rPr>
                <w:rFonts w:hint="eastAsia"/>
              </w:rPr>
            </w:pPr>
            <w:r>
              <w:rPr>
                <w:sz w:val="15"/>
              </w:rPr>
              <w:t>2. Inspect data</w:t>
            </w:r>
          </w:p>
        </w:tc>
        <w:tc>
          <w:tcPr>
            <w:tcW w:w="3389" w:type="dxa"/>
            <w:vAlign w:val="center"/>
          </w:tcPr>
          <w:p w14:paraId="0D7D1067" w14:textId="77777777" w:rsidR="00A94629" w:rsidRDefault="00000000">
            <w:pPr>
              <w:spacing w:after="20"/>
              <w:rPr>
                <w:rFonts w:hint="eastAsia"/>
              </w:rPr>
            </w:pPr>
            <w:r>
              <w:rPr>
                <w:sz w:val="15"/>
              </w:rPr>
              <w:t>Review columns, date range and quality.</w:t>
            </w:r>
          </w:p>
        </w:tc>
        <w:tc>
          <w:tcPr>
            <w:tcW w:w="3389" w:type="dxa"/>
            <w:vAlign w:val="center"/>
          </w:tcPr>
          <w:p w14:paraId="11EAF79E" w14:textId="77777777" w:rsidR="00A94629" w:rsidRDefault="00000000">
            <w:pPr>
              <w:spacing w:after="20"/>
              <w:rPr>
                <w:rFonts w:hint="eastAsia"/>
              </w:rPr>
            </w:pPr>
            <w:r>
              <w:rPr>
                <w:sz w:val="15"/>
              </w:rPr>
              <w:t>Validated analysis dataset.</w:t>
            </w:r>
          </w:p>
        </w:tc>
      </w:tr>
      <w:tr w:rsidR="00A94629" w14:paraId="0C0F7645" w14:textId="77777777">
        <w:trPr>
          <w:jc w:val="center"/>
        </w:trPr>
        <w:tc>
          <w:tcPr>
            <w:tcW w:w="3389" w:type="dxa"/>
            <w:vAlign w:val="center"/>
          </w:tcPr>
          <w:p w14:paraId="31CF62CA" w14:textId="77777777" w:rsidR="00A94629" w:rsidRDefault="00000000">
            <w:pPr>
              <w:spacing w:after="20"/>
              <w:rPr>
                <w:rFonts w:hint="eastAsia"/>
              </w:rPr>
            </w:pPr>
            <w:r>
              <w:rPr>
                <w:sz w:val="15"/>
              </w:rPr>
              <w:t>3. Design</w:t>
            </w:r>
          </w:p>
        </w:tc>
        <w:tc>
          <w:tcPr>
            <w:tcW w:w="3389" w:type="dxa"/>
            <w:vAlign w:val="center"/>
          </w:tcPr>
          <w:p w14:paraId="7C0D9ED8" w14:textId="77777777" w:rsidR="00A94629" w:rsidRDefault="00000000">
            <w:pPr>
              <w:spacing w:after="20"/>
              <w:rPr>
                <w:rFonts w:hint="eastAsia"/>
              </w:rPr>
            </w:pPr>
            <w:r>
              <w:rPr>
                <w:sz w:val="15"/>
              </w:rPr>
              <w:t>Select chart types and dashboard structure.</w:t>
            </w:r>
          </w:p>
        </w:tc>
        <w:tc>
          <w:tcPr>
            <w:tcW w:w="3389" w:type="dxa"/>
            <w:vAlign w:val="center"/>
          </w:tcPr>
          <w:p w14:paraId="3193BEE7" w14:textId="77777777" w:rsidR="00A94629" w:rsidRDefault="00000000">
            <w:pPr>
              <w:spacing w:after="20"/>
              <w:rPr>
                <w:rFonts w:hint="eastAsia"/>
              </w:rPr>
            </w:pPr>
            <w:r>
              <w:rPr>
                <w:sz w:val="15"/>
              </w:rPr>
              <w:t>Worksheet plan.</w:t>
            </w:r>
          </w:p>
        </w:tc>
      </w:tr>
      <w:tr w:rsidR="00A94629" w14:paraId="66FEE72E" w14:textId="77777777">
        <w:trPr>
          <w:jc w:val="center"/>
        </w:trPr>
        <w:tc>
          <w:tcPr>
            <w:tcW w:w="3389" w:type="dxa"/>
            <w:vAlign w:val="center"/>
          </w:tcPr>
          <w:p w14:paraId="4838DA15" w14:textId="77777777" w:rsidR="00A94629" w:rsidRDefault="00000000">
            <w:pPr>
              <w:spacing w:after="20"/>
              <w:rPr>
                <w:rFonts w:hint="eastAsia"/>
              </w:rPr>
            </w:pPr>
            <w:r>
              <w:rPr>
                <w:sz w:val="15"/>
              </w:rPr>
              <w:t>4. Build</w:t>
            </w:r>
          </w:p>
        </w:tc>
        <w:tc>
          <w:tcPr>
            <w:tcW w:w="3389" w:type="dxa"/>
            <w:vAlign w:val="center"/>
          </w:tcPr>
          <w:p w14:paraId="48132721" w14:textId="77777777" w:rsidR="00A94629" w:rsidRDefault="00000000">
            <w:pPr>
              <w:spacing w:after="20"/>
              <w:rPr>
                <w:rFonts w:hint="eastAsia"/>
              </w:rPr>
            </w:pPr>
            <w:r>
              <w:rPr>
                <w:sz w:val="15"/>
              </w:rPr>
              <w:t>Create charts, filters and dashboard/story in Tableau.</w:t>
            </w:r>
          </w:p>
        </w:tc>
        <w:tc>
          <w:tcPr>
            <w:tcW w:w="3389" w:type="dxa"/>
            <w:vAlign w:val="center"/>
          </w:tcPr>
          <w:p w14:paraId="21D0EC1D" w14:textId="77777777" w:rsidR="00A94629" w:rsidRDefault="00000000">
            <w:pPr>
              <w:spacing w:after="20"/>
              <w:rPr>
                <w:rFonts w:hint="eastAsia"/>
              </w:rPr>
            </w:pPr>
            <w:r>
              <w:rPr>
                <w:sz w:val="15"/>
              </w:rPr>
              <w:t>Interactive dashboard.</w:t>
            </w:r>
          </w:p>
        </w:tc>
      </w:tr>
      <w:tr w:rsidR="00A94629" w14:paraId="480CC7A6" w14:textId="77777777">
        <w:trPr>
          <w:jc w:val="center"/>
        </w:trPr>
        <w:tc>
          <w:tcPr>
            <w:tcW w:w="3389" w:type="dxa"/>
            <w:vAlign w:val="center"/>
          </w:tcPr>
          <w:p w14:paraId="5BF7B6F6" w14:textId="77777777" w:rsidR="00A94629" w:rsidRDefault="00000000">
            <w:pPr>
              <w:spacing w:after="20"/>
              <w:rPr>
                <w:rFonts w:hint="eastAsia"/>
              </w:rPr>
            </w:pPr>
            <w:r>
              <w:rPr>
                <w:sz w:val="15"/>
              </w:rPr>
              <w:t>5. Test</w:t>
            </w:r>
          </w:p>
        </w:tc>
        <w:tc>
          <w:tcPr>
            <w:tcW w:w="3389" w:type="dxa"/>
            <w:vAlign w:val="center"/>
          </w:tcPr>
          <w:p w14:paraId="4932E0BF" w14:textId="77777777" w:rsidR="00A94629" w:rsidRDefault="00000000">
            <w:pPr>
              <w:spacing w:after="20"/>
              <w:rPr>
                <w:rFonts w:hint="eastAsia"/>
              </w:rPr>
            </w:pPr>
            <w:r>
              <w:rPr>
                <w:sz w:val="15"/>
              </w:rPr>
              <w:t>Check labels, filters, navigation and values against source data.</w:t>
            </w:r>
          </w:p>
        </w:tc>
        <w:tc>
          <w:tcPr>
            <w:tcW w:w="3389" w:type="dxa"/>
            <w:vAlign w:val="center"/>
          </w:tcPr>
          <w:p w14:paraId="3FE4D003" w14:textId="77777777" w:rsidR="00A94629" w:rsidRDefault="00000000">
            <w:pPr>
              <w:spacing w:after="20"/>
              <w:rPr>
                <w:rFonts w:hint="eastAsia"/>
              </w:rPr>
            </w:pPr>
            <w:r>
              <w:rPr>
                <w:sz w:val="15"/>
              </w:rPr>
              <w:t>Test checklist.</w:t>
            </w:r>
          </w:p>
        </w:tc>
      </w:tr>
      <w:tr w:rsidR="00A94629" w14:paraId="2A098236" w14:textId="77777777">
        <w:trPr>
          <w:jc w:val="center"/>
        </w:trPr>
        <w:tc>
          <w:tcPr>
            <w:tcW w:w="3389" w:type="dxa"/>
            <w:vAlign w:val="center"/>
          </w:tcPr>
          <w:p w14:paraId="2D540CDD" w14:textId="77777777" w:rsidR="00A94629" w:rsidRDefault="00000000">
            <w:pPr>
              <w:spacing w:after="20"/>
              <w:rPr>
                <w:rFonts w:hint="eastAsia"/>
              </w:rPr>
            </w:pPr>
            <w:r>
              <w:rPr>
                <w:sz w:val="15"/>
              </w:rPr>
              <w:t>6. Publish</w:t>
            </w:r>
          </w:p>
        </w:tc>
        <w:tc>
          <w:tcPr>
            <w:tcW w:w="3389" w:type="dxa"/>
            <w:vAlign w:val="center"/>
          </w:tcPr>
          <w:p w14:paraId="0C7E40CC" w14:textId="77777777" w:rsidR="00A94629" w:rsidRDefault="00000000">
            <w:pPr>
              <w:spacing w:after="20"/>
              <w:rPr>
                <w:rFonts w:hint="eastAsia"/>
              </w:rPr>
            </w:pPr>
            <w:r>
              <w:rPr>
                <w:sz w:val="15"/>
              </w:rPr>
              <w:t>Publish to Tableau Public and verify access.</w:t>
            </w:r>
          </w:p>
        </w:tc>
        <w:tc>
          <w:tcPr>
            <w:tcW w:w="3389" w:type="dxa"/>
            <w:vAlign w:val="center"/>
          </w:tcPr>
          <w:p w14:paraId="628882A9" w14:textId="77777777" w:rsidR="00A94629" w:rsidRDefault="00000000">
            <w:pPr>
              <w:spacing w:after="20"/>
              <w:rPr>
                <w:rFonts w:hint="eastAsia"/>
              </w:rPr>
            </w:pPr>
            <w:r>
              <w:rPr>
                <w:sz w:val="15"/>
              </w:rPr>
              <w:t>Public dashboard URL.</w:t>
            </w:r>
          </w:p>
        </w:tc>
      </w:tr>
      <w:tr w:rsidR="00A94629" w14:paraId="32399786" w14:textId="77777777">
        <w:trPr>
          <w:jc w:val="center"/>
        </w:trPr>
        <w:tc>
          <w:tcPr>
            <w:tcW w:w="3389" w:type="dxa"/>
            <w:vAlign w:val="center"/>
          </w:tcPr>
          <w:p w14:paraId="49D50BE9" w14:textId="77777777" w:rsidR="00A94629" w:rsidRDefault="00000000">
            <w:pPr>
              <w:spacing w:after="20"/>
              <w:rPr>
                <w:rFonts w:hint="eastAsia"/>
              </w:rPr>
            </w:pPr>
            <w:r>
              <w:rPr>
                <w:sz w:val="15"/>
              </w:rPr>
              <w:t>7. Report</w:t>
            </w:r>
          </w:p>
        </w:tc>
        <w:tc>
          <w:tcPr>
            <w:tcW w:w="3389" w:type="dxa"/>
            <w:vAlign w:val="center"/>
          </w:tcPr>
          <w:p w14:paraId="0D36CFA0" w14:textId="77777777" w:rsidR="00A94629" w:rsidRDefault="00000000">
            <w:pPr>
              <w:spacing w:after="20"/>
              <w:rPr>
                <w:rFonts w:hint="eastAsia"/>
              </w:rPr>
            </w:pPr>
            <w:r>
              <w:rPr>
                <w:sz w:val="15"/>
              </w:rPr>
              <w:t>Document findings, limitations and future improvements.</w:t>
            </w:r>
          </w:p>
        </w:tc>
        <w:tc>
          <w:tcPr>
            <w:tcW w:w="3389" w:type="dxa"/>
            <w:vAlign w:val="center"/>
          </w:tcPr>
          <w:p w14:paraId="0AC7E8C6" w14:textId="77777777" w:rsidR="00A94629" w:rsidRDefault="00000000">
            <w:pPr>
              <w:spacing w:after="20"/>
              <w:rPr>
                <w:rFonts w:hint="eastAsia"/>
              </w:rPr>
            </w:pPr>
            <w:r>
              <w:rPr>
                <w:sz w:val="15"/>
              </w:rPr>
              <w:t>Final report.</w:t>
            </w:r>
          </w:p>
        </w:tc>
      </w:tr>
    </w:tbl>
    <w:p w14:paraId="6676ADDE" w14:textId="77777777" w:rsidR="00A94629" w:rsidRDefault="00A94629">
      <w:pPr>
        <w:rPr>
          <w:rFonts w:hint="eastAsia"/>
        </w:rPr>
      </w:pPr>
    </w:p>
    <w:p w14:paraId="71F914B5" w14:textId="77777777" w:rsidR="00A94629" w:rsidRDefault="00000000">
      <w:pPr>
        <w:rPr>
          <w:rFonts w:hint="eastAsia"/>
        </w:rPr>
      </w:pPr>
      <w:r>
        <w:t>The schedule is a suggested project workflow. Actual completion dates and team IDs should be entered only if confirmed.</w:t>
      </w:r>
    </w:p>
    <w:p w14:paraId="7B9C55A4" w14:textId="77777777" w:rsidR="00A94629" w:rsidRDefault="00000000">
      <w:pPr>
        <w:pStyle w:val="Heading1"/>
      </w:pPr>
      <w:r>
        <w:t>6. Functional and Performance Testing</w:t>
      </w:r>
    </w:p>
    <w:p w14:paraId="378E7861" w14:textId="77777777" w:rsidR="00A94629" w:rsidRDefault="00000000">
      <w:pPr>
        <w:pStyle w:val="Heading2"/>
      </w:pPr>
      <w:r>
        <w:t>6.1 Performance Testing</w:t>
      </w:r>
    </w:p>
    <w:tbl>
      <w:tblPr>
        <w:tblStyle w:val="TableGrid"/>
        <w:tblW w:w="0" w:type="auto"/>
        <w:jc w:val="center"/>
        <w:tblLook w:val="04A0" w:firstRow="1" w:lastRow="0" w:firstColumn="1" w:lastColumn="0" w:noHBand="0" w:noVBand="1"/>
      </w:tblPr>
      <w:tblGrid>
        <w:gridCol w:w="3389"/>
        <w:gridCol w:w="3389"/>
        <w:gridCol w:w="3389"/>
      </w:tblGrid>
      <w:tr w:rsidR="00A94629" w14:paraId="4B188FA2" w14:textId="77777777">
        <w:trPr>
          <w:jc w:val="center"/>
        </w:trPr>
        <w:tc>
          <w:tcPr>
            <w:tcW w:w="3389" w:type="dxa"/>
            <w:shd w:val="clear" w:color="auto" w:fill="D9EAF7"/>
            <w:vAlign w:val="center"/>
          </w:tcPr>
          <w:p w14:paraId="6FACE831" w14:textId="77777777" w:rsidR="00A94629" w:rsidRDefault="00000000">
            <w:pPr>
              <w:spacing w:after="20"/>
              <w:rPr>
                <w:rFonts w:hint="eastAsia"/>
              </w:rPr>
            </w:pPr>
            <w:r>
              <w:rPr>
                <w:b/>
                <w:sz w:val="16"/>
              </w:rPr>
              <w:t>Test</w:t>
            </w:r>
          </w:p>
        </w:tc>
        <w:tc>
          <w:tcPr>
            <w:tcW w:w="3389" w:type="dxa"/>
            <w:shd w:val="clear" w:color="auto" w:fill="D9EAF7"/>
            <w:vAlign w:val="center"/>
          </w:tcPr>
          <w:p w14:paraId="5754A087" w14:textId="77777777" w:rsidR="00A94629" w:rsidRDefault="00000000">
            <w:pPr>
              <w:spacing w:after="20"/>
              <w:rPr>
                <w:rFonts w:hint="eastAsia"/>
              </w:rPr>
            </w:pPr>
            <w:r>
              <w:rPr>
                <w:b/>
                <w:sz w:val="16"/>
              </w:rPr>
              <w:t>How to verify</w:t>
            </w:r>
          </w:p>
        </w:tc>
        <w:tc>
          <w:tcPr>
            <w:tcW w:w="3389" w:type="dxa"/>
            <w:shd w:val="clear" w:color="auto" w:fill="D9EAF7"/>
            <w:vAlign w:val="center"/>
          </w:tcPr>
          <w:p w14:paraId="649F3747" w14:textId="77777777" w:rsidR="00A94629" w:rsidRDefault="00000000">
            <w:pPr>
              <w:spacing w:after="20"/>
              <w:rPr>
                <w:rFonts w:hint="eastAsia"/>
              </w:rPr>
            </w:pPr>
            <w:r>
              <w:rPr>
                <w:b/>
                <w:sz w:val="16"/>
              </w:rPr>
              <w:t>Status</w:t>
            </w:r>
          </w:p>
        </w:tc>
      </w:tr>
      <w:tr w:rsidR="00A94629" w14:paraId="4FFA3F3D" w14:textId="77777777">
        <w:trPr>
          <w:jc w:val="center"/>
        </w:trPr>
        <w:tc>
          <w:tcPr>
            <w:tcW w:w="3389" w:type="dxa"/>
            <w:vAlign w:val="center"/>
          </w:tcPr>
          <w:p w14:paraId="084B28D3" w14:textId="77777777" w:rsidR="00A94629" w:rsidRDefault="00000000">
            <w:pPr>
              <w:spacing w:after="20"/>
              <w:rPr>
                <w:rFonts w:hint="eastAsia"/>
              </w:rPr>
            </w:pPr>
            <w:r>
              <w:rPr>
                <w:sz w:val="15"/>
              </w:rPr>
              <w:t>Dashboard access</w:t>
            </w:r>
          </w:p>
        </w:tc>
        <w:tc>
          <w:tcPr>
            <w:tcW w:w="3389" w:type="dxa"/>
            <w:vAlign w:val="center"/>
          </w:tcPr>
          <w:p w14:paraId="4669DA81" w14:textId="77777777" w:rsidR="00A94629" w:rsidRDefault="00000000">
            <w:pPr>
              <w:spacing w:after="20"/>
              <w:rPr>
                <w:rFonts w:hint="eastAsia"/>
              </w:rPr>
            </w:pPr>
            <w:r>
              <w:rPr>
                <w:sz w:val="15"/>
              </w:rPr>
              <w:t>Open the published URL in a private/incognito window.</w:t>
            </w:r>
          </w:p>
        </w:tc>
        <w:tc>
          <w:tcPr>
            <w:tcW w:w="3389" w:type="dxa"/>
            <w:vAlign w:val="center"/>
          </w:tcPr>
          <w:p w14:paraId="65F05503" w14:textId="77777777" w:rsidR="00A94629" w:rsidRDefault="00000000">
            <w:pPr>
              <w:spacing w:after="20"/>
              <w:rPr>
                <w:rFonts w:hint="eastAsia"/>
              </w:rPr>
            </w:pPr>
            <w:r>
              <w:rPr>
                <w:sz w:val="15"/>
              </w:rPr>
              <w:t>Verify before submission</w:t>
            </w:r>
          </w:p>
        </w:tc>
      </w:tr>
      <w:tr w:rsidR="00A94629" w14:paraId="13F0E63E" w14:textId="77777777">
        <w:trPr>
          <w:jc w:val="center"/>
        </w:trPr>
        <w:tc>
          <w:tcPr>
            <w:tcW w:w="3389" w:type="dxa"/>
            <w:vAlign w:val="center"/>
          </w:tcPr>
          <w:p w14:paraId="4E58D742" w14:textId="77777777" w:rsidR="00A94629" w:rsidRDefault="00000000">
            <w:pPr>
              <w:spacing w:after="20"/>
              <w:rPr>
                <w:rFonts w:hint="eastAsia"/>
              </w:rPr>
            </w:pPr>
            <w:r>
              <w:rPr>
                <w:sz w:val="15"/>
              </w:rPr>
              <w:t>Chart loading</w:t>
            </w:r>
          </w:p>
        </w:tc>
        <w:tc>
          <w:tcPr>
            <w:tcW w:w="3389" w:type="dxa"/>
            <w:vAlign w:val="center"/>
          </w:tcPr>
          <w:p w14:paraId="4146DF7C" w14:textId="77777777" w:rsidR="00A94629" w:rsidRDefault="00000000">
            <w:pPr>
              <w:spacing w:after="20"/>
              <w:rPr>
                <w:rFonts w:hint="eastAsia"/>
              </w:rPr>
            </w:pPr>
            <w:r>
              <w:rPr>
                <w:sz w:val="15"/>
              </w:rPr>
              <w:t>Confirm each worksheet and dashboard view renders.</w:t>
            </w:r>
          </w:p>
        </w:tc>
        <w:tc>
          <w:tcPr>
            <w:tcW w:w="3389" w:type="dxa"/>
            <w:vAlign w:val="center"/>
          </w:tcPr>
          <w:p w14:paraId="56F87016" w14:textId="77777777" w:rsidR="00A94629" w:rsidRDefault="00000000">
            <w:pPr>
              <w:spacing w:after="20"/>
              <w:rPr>
                <w:rFonts w:hint="eastAsia"/>
              </w:rPr>
            </w:pPr>
            <w:r>
              <w:rPr>
                <w:sz w:val="15"/>
              </w:rPr>
              <w:t>Verify before submission</w:t>
            </w:r>
          </w:p>
        </w:tc>
      </w:tr>
      <w:tr w:rsidR="00A94629" w14:paraId="16B3D268" w14:textId="77777777">
        <w:trPr>
          <w:jc w:val="center"/>
        </w:trPr>
        <w:tc>
          <w:tcPr>
            <w:tcW w:w="3389" w:type="dxa"/>
            <w:vAlign w:val="center"/>
          </w:tcPr>
          <w:p w14:paraId="1BBDA1BB" w14:textId="77777777" w:rsidR="00A94629" w:rsidRDefault="00000000">
            <w:pPr>
              <w:spacing w:after="20"/>
              <w:rPr>
                <w:rFonts w:hint="eastAsia"/>
              </w:rPr>
            </w:pPr>
            <w:r>
              <w:rPr>
                <w:sz w:val="15"/>
              </w:rPr>
              <w:t>Filter behaviour</w:t>
            </w:r>
          </w:p>
        </w:tc>
        <w:tc>
          <w:tcPr>
            <w:tcW w:w="3389" w:type="dxa"/>
            <w:vAlign w:val="center"/>
          </w:tcPr>
          <w:p w14:paraId="54F2482B" w14:textId="77777777" w:rsidR="00A94629" w:rsidRDefault="00000000">
            <w:pPr>
              <w:spacing w:after="20"/>
              <w:rPr>
                <w:rFonts w:hint="eastAsia"/>
              </w:rPr>
            </w:pPr>
            <w:r>
              <w:rPr>
                <w:sz w:val="15"/>
              </w:rPr>
              <w:t>Change each available filter and confirm views update consistently.</w:t>
            </w:r>
          </w:p>
        </w:tc>
        <w:tc>
          <w:tcPr>
            <w:tcW w:w="3389" w:type="dxa"/>
            <w:vAlign w:val="center"/>
          </w:tcPr>
          <w:p w14:paraId="6DC76D2A" w14:textId="77777777" w:rsidR="00A94629" w:rsidRDefault="00000000">
            <w:pPr>
              <w:spacing w:after="20"/>
              <w:rPr>
                <w:rFonts w:hint="eastAsia"/>
              </w:rPr>
            </w:pPr>
            <w:r>
              <w:rPr>
                <w:sz w:val="15"/>
              </w:rPr>
              <w:t>Verify before submission</w:t>
            </w:r>
          </w:p>
        </w:tc>
      </w:tr>
      <w:tr w:rsidR="00A94629" w14:paraId="2D0B2D83" w14:textId="77777777">
        <w:trPr>
          <w:jc w:val="center"/>
        </w:trPr>
        <w:tc>
          <w:tcPr>
            <w:tcW w:w="3389" w:type="dxa"/>
            <w:vAlign w:val="center"/>
          </w:tcPr>
          <w:p w14:paraId="0B9B93DC" w14:textId="77777777" w:rsidR="00A94629" w:rsidRDefault="00000000">
            <w:pPr>
              <w:spacing w:after="20"/>
              <w:rPr>
                <w:rFonts w:hint="eastAsia"/>
              </w:rPr>
            </w:pPr>
            <w:r>
              <w:rPr>
                <w:sz w:val="15"/>
              </w:rPr>
              <w:t>Measure accuracy</w:t>
            </w:r>
          </w:p>
        </w:tc>
        <w:tc>
          <w:tcPr>
            <w:tcW w:w="3389" w:type="dxa"/>
            <w:vAlign w:val="center"/>
          </w:tcPr>
          <w:p w14:paraId="6A841B9D" w14:textId="77777777" w:rsidR="00A94629" w:rsidRDefault="00000000">
            <w:pPr>
              <w:spacing w:after="20"/>
              <w:rPr>
                <w:rFonts w:hint="eastAsia"/>
              </w:rPr>
            </w:pPr>
            <w:r>
              <w:rPr>
                <w:sz w:val="15"/>
              </w:rPr>
              <w:t>Compare selected chart values with grouped source-data values.</w:t>
            </w:r>
          </w:p>
        </w:tc>
        <w:tc>
          <w:tcPr>
            <w:tcW w:w="3389" w:type="dxa"/>
            <w:vAlign w:val="center"/>
          </w:tcPr>
          <w:p w14:paraId="692434D1" w14:textId="77777777" w:rsidR="00A94629" w:rsidRDefault="00000000">
            <w:pPr>
              <w:spacing w:after="20"/>
              <w:rPr>
                <w:rFonts w:hint="eastAsia"/>
              </w:rPr>
            </w:pPr>
            <w:r>
              <w:rPr>
                <w:sz w:val="15"/>
              </w:rPr>
              <w:t>Verify before submission</w:t>
            </w:r>
          </w:p>
        </w:tc>
      </w:tr>
      <w:tr w:rsidR="00A94629" w14:paraId="5BA20747" w14:textId="77777777">
        <w:trPr>
          <w:jc w:val="center"/>
        </w:trPr>
        <w:tc>
          <w:tcPr>
            <w:tcW w:w="3389" w:type="dxa"/>
            <w:vAlign w:val="center"/>
          </w:tcPr>
          <w:p w14:paraId="20DDD089" w14:textId="77777777" w:rsidR="00A94629" w:rsidRDefault="00000000">
            <w:pPr>
              <w:spacing w:after="20"/>
              <w:rPr>
                <w:rFonts w:hint="eastAsia"/>
              </w:rPr>
            </w:pPr>
            <w:r>
              <w:rPr>
                <w:sz w:val="15"/>
              </w:rPr>
              <w:t>Labels and units</w:t>
            </w:r>
          </w:p>
        </w:tc>
        <w:tc>
          <w:tcPr>
            <w:tcW w:w="3389" w:type="dxa"/>
            <w:vAlign w:val="center"/>
          </w:tcPr>
          <w:p w14:paraId="7895D85B" w14:textId="77777777" w:rsidR="00A94629" w:rsidRDefault="00000000">
            <w:pPr>
              <w:spacing w:after="20"/>
              <w:rPr>
                <w:rFonts w:hint="eastAsia"/>
              </w:rPr>
            </w:pPr>
            <w:r>
              <w:rPr>
                <w:sz w:val="15"/>
              </w:rPr>
              <w:t>Check titles, legends, date ranges and USD/litre or percentage units.</w:t>
            </w:r>
          </w:p>
        </w:tc>
        <w:tc>
          <w:tcPr>
            <w:tcW w:w="3389" w:type="dxa"/>
            <w:vAlign w:val="center"/>
          </w:tcPr>
          <w:p w14:paraId="279A0AEE" w14:textId="77777777" w:rsidR="00A94629" w:rsidRDefault="00000000">
            <w:pPr>
              <w:spacing w:after="20"/>
              <w:rPr>
                <w:rFonts w:hint="eastAsia"/>
              </w:rPr>
            </w:pPr>
            <w:r>
              <w:rPr>
                <w:sz w:val="15"/>
              </w:rPr>
              <w:t>Verify before submission</w:t>
            </w:r>
          </w:p>
        </w:tc>
      </w:tr>
      <w:tr w:rsidR="00A94629" w14:paraId="1D2523AC" w14:textId="77777777">
        <w:trPr>
          <w:jc w:val="center"/>
        </w:trPr>
        <w:tc>
          <w:tcPr>
            <w:tcW w:w="3389" w:type="dxa"/>
            <w:vAlign w:val="center"/>
          </w:tcPr>
          <w:p w14:paraId="71FE1F2F" w14:textId="77777777" w:rsidR="00A94629" w:rsidRDefault="00000000">
            <w:pPr>
              <w:spacing w:after="20"/>
              <w:rPr>
                <w:rFonts w:hint="eastAsia"/>
              </w:rPr>
            </w:pPr>
            <w:r>
              <w:rPr>
                <w:sz w:val="15"/>
              </w:rPr>
              <w:t>Navigation/story</w:t>
            </w:r>
          </w:p>
        </w:tc>
        <w:tc>
          <w:tcPr>
            <w:tcW w:w="3389" w:type="dxa"/>
            <w:vAlign w:val="center"/>
          </w:tcPr>
          <w:p w14:paraId="3CFF3999" w14:textId="77777777" w:rsidR="00A94629" w:rsidRDefault="00000000">
            <w:pPr>
              <w:spacing w:after="20"/>
              <w:rPr>
                <w:rFonts w:hint="eastAsia"/>
              </w:rPr>
            </w:pPr>
            <w:r>
              <w:rPr>
                <w:sz w:val="15"/>
              </w:rPr>
              <w:t>Move through dashboard/story pages and check links.</w:t>
            </w:r>
          </w:p>
        </w:tc>
        <w:tc>
          <w:tcPr>
            <w:tcW w:w="3389" w:type="dxa"/>
            <w:vAlign w:val="center"/>
          </w:tcPr>
          <w:p w14:paraId="26516F3C" w14:textId="77777777" w:rsidR="00A94629" w:rsidRDefault="00000000">
            <w:pPr>
              <w:spacing w:after="20"/>
              <w:rPr>
                <w:rFonts w:hint="eastAsia"/>
              </w:rPr>
            </w:pPr>
            <w:r>
              <w:rPr>
                <w:sz w:val="15"/>
              </w:rPr>
              <w:t>Verify before submission</w:t>
            </w:r>
          </w:p>
        </w:tc>
      </w:tr>
      <w:tr w:rsidR="00A94629" w14:paraId="65457574" w14:textId="77777777">
        <w:trPr>
          <w:jc w:val="center"/>
        </w:trPr>
        <w:tc>
          <w:tcPr>
            <w:tcW w:w="3389" w:type="dxa"/>
            <w:vAlign w:val="center"/>
          </w:tcPr>
          <w:p w14:paraId="34D62CEA" w14:textId="77777777" w:rsidR="00A94629" w:rsidRDefault="00000000">
            <w:pPr>
              <w:spacing w:after="20"/>
              <w:rPr>
                <w:rFonts w:hint="eastAsia"/>
              </w:rPr>
            </w:pPr>
            <w:r>
              <w:rPr>
                <w:sz w:val="15"/>
              </w:rPr>
              <w:t>Responsiveness</w:t>
            </w:r>
          </w:p>
        </w:tc>
        <w:tc>
          <w:tcPr>
            <w:tcW w:w="3389" w:type="dxa"/>
            <w:vAlign w:val="center"/>
          </w:tcPr>
          <w:p w14:paraId="1785E607" w14:textId="77777777" w:rsidR="00A94629" w:rsidRDefault="00000000">
            <w:pPr>
              <w:spacing w:after="20"/>
              <w:rPr>
                <w:rFonts w:hint="eastAsia"/>
              </w:rPr>
            </w:pPr>
            <w:r>
              <w:rPr>
                <w:sz w:val="15"/>
              </w:rPr>
              <w:t>Test on laptop and a narrower browser window.</w:t>
            </w:r>
          </w:p>
        </w:tc>
        <w:tc>
          <w:tcPr>
            <w:tcW w:w="3389" w:type="dxa"/>
            <w:vAlign w:val="center"/>
          </w:tcPr>
          <w:p w14:paraId="06D645EE" w14:textId="77777777" w:rsidR="00A94629" w:rsidRDefault="00000000">
            <w:pPr>
              <w:spacing w:after="20"/>
              <w:rPr>
                <w:rFonts w:hint="eastAsia"/>
              </w:rPr>
            </w:pPr>
            <w:r>
              <w:rPr>
                <w:sz w:val="15"/>
              </w:rPr>
              <w:t>Verify before submission</w:t>
            </w:r>
          </w:p>
        </w:tc>
      </w:tr>
    </w:tbl>
    <w:p w14:paraId="34B7D39C" w14:textId="77777777" w:rsidR="00A94629" w:rsidRDefault="00A94629">
      <w:pPr>
        <w:rPr>
          <w:rFonts w:hint="eastAsia"/>
        </w:rPr>
      </w:pPr>
    </w:p>
    <w:p w14:paraId="0B3DD3CD" w14:textId="77777777" w:rsidR="00A94629" w:rsidRDefault="00000000">
      <w:pPr>
        <w:rPr>
          <w:rFonts w:hint="eastAsia"/>
        </w:rPr>
      </w:pPr>
      <w:r>
        <w:t>No measured response-time figures are claimed in this report because no controlled timing test results were supplied. Record actual load times and observed issues during testing rather than entering estimated values as measured results.</w:t>
      </w:r>
    </w:p>
    <w:p w14:paraId="5DF327ED" w14:textId="77777777" w:rsidR="00A94629" w:rsidRDefault="00000000">
      <w:pPr>
        <w:pStyle w:val="Heading1"/>
        <w:pageBreakBefore/>
      </w:pPr>
      <w:r>
        <w:lastRenderedPageBreak/>
        <w:t>7. Results</w:t>
      </w:r>
    </w:p>
    <w:p w14:paraId="544FA1BD" w14:textId="77777777" w:rsidR="00A94629" w:rsidRDefault="00000000">
      <w:pPr>
        <w:rPr>
          <w:rFonts w:hint="eastAsia"/>
        </w:rPr>
      </w:pPr>
      <w:r>
        <w:t>The filtered dataset for 2020–2025 contains 26,292 rows across 84 countries and 7 regions. The dataset check found no missing cells and no exact duplicate rows in the filtered analysis window. These checks do not by themselves confirm that every value is factually correct.</w:t>
      </w:r>
    </w:p>
    <w:p w14:paraId="0DFCA60E" w14:textId="77777777" w:rsidR="00A94629" w:rsidRDefault="00000000">
      <w:pPr>
        <w:pStyle w:val="Heading2"/>
      </w:pPr>
      <w:r>
        <w:t>7.1 Output Charts</w:t>
      </w:r>
    </w:p>
    <w:p w14:paraId="307B2B1F" w14:textId="77777777" w:rsidR="00A94629" w:rsidRDefault="00000000">
      <w:pPr>
        <w:rPr>
          <w:rFonts w:hint="eastAsia"/>
        </w:rPr>
      </w:pPr>
      <w:r>
        <w:t>Figure 1. Annual average fuel prices (USD per litre).</w:t>
      </w:r>
    </w:p>
    <w:p w14:paraId="00321B68" w14:textId="77777777" w:rsidR="00A94629" w:rsidRDefault="00000000">
      <w:pPr>
        <w:rPr>
          <w:rFonts w:hint="eastAsia"/>
        </w:rPr>
      </w:pPr>
      <w:r>
        <w:rPr>
          <w:noProof/>
        </w:rPr>
        <w:drawing>
          <wp:inline distT="0" distB="0" distL="0" distR="0" wp14:anchorId="527A891B" wp14:editId="41EAA374">
            <wp:extent cx="5212080" cy="267141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nual_fuel_trends.png"/>
                    <pic:cNvPicPr/>
                  </pic:nvPicPr>
                  <pic:blipFill>
                    <a:blip r:embed="rId6"/>
                    <a:stretch>
                      <a:fillRect/>
                    </a:stretch>
                  </pic:blipFill>
                  <pic:spPr>
                    <a:xfrm>
                      <a:off x="0" y="0"/>
                      <a:ext cx="5212080" cy="2671411"/>
                    </a:xfrm>
                    <a:prstGeom prst="rect">
                      <a:avLst/>
                    </a:prstGeom>
                  </pic:spPr>
                </pic:pic>
              </a:graphicData>
            </a:graphic>
          </wp:inline>
        </w:drawing>
      </w:r>
    </w:p>
    <w:p w14:paraId="1D5221C6" w14:textId="77777777" w:rsidR="00A94629" w:rsidRDefault="00000000">
      <w:pPr>
        <w:rPr>
          <w:rFonts w:hint="eastAsia"/>
        </w:rPr>
      </w:pPr>
      <w:r>
        <w:t>Figure 2. Average petrol price by region.</w:t>
      </w:r>
    </w:p>
    <w:p w14:paraId="72E67D39" w14:textId="77777777" w:rsidR="00A94629" w:rsidRDefault="00000000">
      <w:pPr>
        <w:rPr>
          <w:rFonts w:hint="eastAsia"/>
        </w:rPr>
      </w:pPr>
      <w:r>
        <w:rPr>
          <w:noProof/>
        </w:rPr>
        <w:drawing>
          <wp:inline distT="0" distB="0" distL="0" distR="0" wp14:anchorId="618D8064" wp14:editId="0C8361B6">
            <wp:extent cx="5212080" cy="279862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ional_petrol_prices.png"/>
                    <pic:cNvPicPr/>
                  </pic:nvPicPr>
                  <pic:blipFill>
                    <a:blip r:embed="rId7"/>
                    <a:stretch>
                      <a:fillRect/>
                    </a:stretch>
                  </pic:blipFill>
                  <pic:spPr>
                    <a:xfrm>
                      <a:off x="0" y="0"/>
                      <a:ext cx="5212080" cy="2798621"/>
                    </a:xfrm>
                    <a:prstGeom prst="rect">
                      <a:avLst/>
                    </a:prstGeom>
                  </pic:spPr>
                </pic:pic>
              </a:graphicData>
            </a:graphic>
          </wp:inline>
        </w:drawing>
      </w:r>
    </w:p>
    <w:p w14:paraId="0F5EE933" w14:textId="77777777" w:rsidR="00A94629" w:rsidRDefault="00000000">
      <w:pPr>
        <w:rPr>
          <w:rFonts w:hint="eastAsia"/>
        </w:rPr>
      </w:pPr>
      <w:r>
        <w:br w:type="page"/>
      </w:r>
    </w:p>
    <w:p w14:paraId="4724F5CF" w14:textId="77777777" w:rsidR="00A94629" w:rsidRDefault="00000000">
      <w:pPr>
        <w:rPr>
          <w:rFonts w:hint="eastAsia"/>
        </w:rPr>
      </w:pPr>
      <w:r>
        <w:lastRenderedPageBreak/>
        <w:t>Figure 3. Average tax percentage by region.</w:t>
      </w:r>
    </w:p>
    <w:p w14:paraId="6FF6ED73" w14:textId="77777777" w:rsidR="00A94629" w:rsidRDefault="00000000">
      <w:pPr>
        <w:rPr>
          <w:rFonts w:hint="eastAsia"/>
        </w:rPr>
      </w:pPr>
      <w:r>
        <w:rPr>
          <w:noProof/>
        </w:rPr>
        <w:drawing>
          <wp:inline distT="0" distB="0" distL="0" distR="0" wp14:anchorId="27482D61" wp14:editId="1701A6CD">
            <wp:extent cx="5212080" cy="279862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ional_tax.png"/>
                    <pic:cNvPicPr/>
                  </pic:nvPicPr>
                  <pic:blipFill>
                    <a:blip r:embed="rId8"/>
                    <a:stretch>
                      <a:fillRect/>
                    </a:stretch>
                  </pic:blipFill>
                  <pic:spPr>
                    <a:xfrm>
                      <a:off x="0" y="0"/>
                      <a:ext cx="5212080" cy="2798621"/>
                    </a:xfrm>
                    <a:prstGeom prst="rect">
                      <a:avLst/>
                    </a:prstGeom>
                  </pic:spPr>
                </pic:pic>
              </a:graphicData>
            </a:graphic>
          </wp:inline>
        </w:drawing>
      </w:r>
    </w:p>
    <w:p w14:paraId="6F003A27" w14:textId="77777777" w:rsidR="00A94629" w:rsidRDefault="00000000">
      <w:pPr>
        <w:rPr>
          <w:rFonts w:hint="eastAsia"/>
        </w:rPr>
      </w:pPr>
      <w:r>
        <w:t>Figure 4. Annual average Brent crude oil value from the dataset.</w:t>
      </w:r>
    </w:p>
    <w:p w14:paraId="76C3E13A" w14:textId="77777777" w:rsidR="00A94629" w:rsidRDefault="00000000">
      <w:pPr>
        <w:rPr>
          <w:rFonts w:hint="eastAsia"/>
        </w:rPr>
      </w:pPr>
      <w:r>
        <w:rPr>
          <w:noProof/>
        </w:rPr>
        <w:drawing>
          <wp:inline distT="0" distB="0" distL="0" distR="0" wp14:anchorId="3568C1AB" wp14:editId="0EDA83A2">
            <wp:extent cx="5212080" cy="241699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nual_brent.png"/>
                    <pic:cNvPicPr/>
                  </pic:nvPicPr>
                  <pic:blipFill>
                    <a:blip r:embed="rId9"/>
                    <a:stretch>
                      <a:fillRect/>
                    </a:stretch>
                  </pic:blipFill>
                  <pic:spPr>
                    <a:xfrm>
                      <a:off x="0" y="0"/>
                      <a:ext cx="5212080" cy="2416991"/>
                    </a:xfrm>
                    <a:prstGeom prst="rect">
                      <a:avLst/>
                    </a:prstGeom>
                  </pic:spPr>
                </pic:pic>
              </a:graphicData>
            </a:graphic>
          </wp:inline>
        </w:drawing>
      </w:r>
    </w:p>
    <w:p w14:paraId="53A46009" w14:textId="77777777" w:rsidR="00A94629" w:rsidRDefault="00000000">
      <w:pPr>
        <w:pStyle w:val="Heading2"/>
      </w:pPr>
      <w:r>
        <w:t>Key observations from the dataset</w:t>
      </w:r>
    </w:p>
    <w:p w14:paraId="64051DBF" w14:textId="77777777" w:rsidR="00A94629" w:rsidRDefault="00000000">
      <w:pPr>
        <w:rPr>
          <w:rFonts w:hint="eastAsia"/>
        </w:rPr>
      </w:pPr>
      <w:r>
        <w:t>Across the 2020–2025 analysis window, average petrol price was highest in Europe (3.68 USD/litre) among the regions in this dataset. Average tax percentage was highest in Oceania (38.68%). These are dataset-level averages, not universal prices or official tax estimates.</w:t>
      </w:r>
    </w:p>
    <w:p w14:paraId="3353187B" w14:textId="77777777" w:rsidR="00A94629" w:rsidRDefault="00000000">
      <w:pPr>
        <w:rPr>
          <w:rFonts w:hint="eastAsia"/>
        </w:rPr>
      </w:pPr>
      <w:r>
        <w:t>The annual averages show lower average fuel prices in 2020 than in later years in this dataset. Values vary by fuel type and year; the charts are descriptive and should not be interpreted as proof of a single cause.</w:t>
      </w:r>
    </w:p>
    <w:p w14:paraId="15DEF656" w14:textId="77777777" w:rsidR="00A94629" w:rsidRDefault="00000000">
      <w:pPr>
        <w:pStyle w:val="Heading1"/>
      </w:pPr>
      <w:r>
        <w:t>8. Advantages &amp; Disadvantages</w:t>
      </w:r>
    </w:p>
    <w:tbl>
      <w:tblPr>
        <w:tblStyle w:val="TableGrid"/>
        <w:tblW w:w="0" w:type="auto"/>
        <w:jc w:val="center"/>
        <w:tblLook w:val="04A0" w:firstRow="1" w:lastRow="0" w:firstColumn="1" w:lastColumn="0" w:noHBand="0" w:noVBand="1"/>
      </w:tblPr>
      <w:tblGrid>
        <w:gridCol w:w="5083"/>
        <w:gridCol w:w="5083"/>
      </w:tblGrid>
      <w:tr w:rsidR="00A94629" w14:paraId="71D852A3" w14:textId="77777777">
        <w:trPr>
          <w:jc w:val="center"/>
        </w:trPr>
        <w:tc>
          <w:tcPr>
            <w:tcW w:w="5083" w:type="dxa"/>
            <w:shd w:val="clear" w:color="auto" w:fill="D9EAF7"/>
            <w:vAlign w:val="center"/>
          </w:tcPr>
          <w:p w14:paraId="259CF7F1" w14:textId="77777777" w:rsidR="00A94629" w:rsidRDefault="00000000">
            <w:pPr>
              <w:spacing w:after="20"/>
              <w:rPr>
                <w:rFonts w:hint="eastAsia"/>
              </w:rPr>
            </w:pPr>
            <w:r>
              <w:rPr>
                <w:b/>
                <w:sz w:val="16"/>
              </w:rPr>
              <w:t>Advantages</w:t>
            </w:r>
          </w:p>
        </w:tc>
        <w:tc>
          <w:tcPr>
            <w:tcW w:w="5083" w:type="dxa"/>
            <w:shd w:val="clear" w:color="auto" w:fill="D9EAF7"/>
            <w:vAlign w:val="center"/>
          </w:tcPr>
          <w:p w14:paraId="11E0A2F5" w14:textId="77777777" w:rsidR="00A94629" w:rsidRDefault="00000000">
            <w:pPr>
              <w:spacing w:after="20"/>
              <w:rPr>
                <w:rFonts w:hint="eastAsia"/>
              </w:rPr>
            </w:pPr>
            <w:r>
              <w:rPr>
                <w:b/>
                <w:sz w:val="16"/>
              </w:rPr>
              <w:t>Limitations / disadvantages</w:t>
            </w:r>
          </w:p>
        </w:tc>
      </w:tr>
      <w:tr w:rsidR="00A94629" w14:paraId="29A1C033" w14:textId="77777777">
        <w:trPr>
          <w:jc w:val="center"/>
        </w:trPr>
        <w:tc>
          <w:tcPr>
            <w:tcW w:w="5083" w:type="dxa"/>
            <w:vAlign w:val="center"/>
          </w:tcPr>
          <w:p w14:paraId="12E73BEA" w14:textId="77777777" w:rsidR="00A94629" w:rsidRDefault="00000000">
            <w:pPr>
              <w:spacing w:after="20"/>
              <w:rPr>
                <w:rFonts w:hint="eastAsia"/>
              </w:rPr>
            </w:pPr>
            <w:r>
              <w:rPr>
                <w:sz w:val="15"/>
              </w:rPr>
              <w:t>Makes multi-country comparisons easier.</w:t>
            </w:r>
          </w:p>
        </w:tc>
        <w:tc>
          <w:tcPr>
            <w:tcW w:w="5083" w:type="dxa"/>
            <w:vAlign w:val="center"/>
          </w:tcPr>
          <w:p w14:paraId="4BF24DDC" w14:textId="77777777" w:rsidR="00A94629" w:rsidRDefault="00000000">
            <w:pPr>
              <w:spacing w:after="20"/>
              <w:rPr>
                <w:rFonts w:hint="eastAsia"/>
              </w:rPr>
            </w:pPr>
            <w:r>
              <w:rPr>
                <w:sz w:val="15"/>
              </w:rPr>
              <w:t>Interpretation depends on dataset definitions and coverage.</w:t>
            </w:r>
          </w:p>
        </w:tc>
      </w:tr>
      <w:tr w:rsidR="00A94629" w14:paraId="7E6F5CD1" w14:textId="77777777">
        <w:trPr>
          <w:jc w:val="center"/>
        </w:trPr>
        <w:tc>
          <w:tcPr>
            <w:tcW w:w="5083" w:type="dxa"/>
            <w:vAlign w:val="center"/>
          </w:tcPr>
          <w:p w14:paraId="3D571EBF" w14:textId="77777777" w:rsidR="00A94629" w:rsidRDefault="00000000">
            <w:pPr>
              <w:spacing w:after="20"/>
              <w:rPr>
                <w:rFonts w:hint="eastAsia"/>
              </w:rPr>
            </w:pPr>
            <w:r>
              <w:rPr>
                <w:sz w:val="15"/>
              </w:rPr>
              <w:t>Combines several fuel measures and tax percentages.</w:t>
            </w:r>
          </w:p>
        </w:tc>
        <w:tc>
          <w:tcPr>
            <w:tcW w:w="5083" w:type="dxa"/>
            <w:vAlign w:val="center"/>
          </w:tcPr>
          <w:p w14:paraId="52436465" w14:textId="77777777" w:rsidR="00A94629" w:rsidRDefault="00000000">
            <w:pPr>
              <w:spacing w:after="20"/>
              <w:rPr>
                <w:rFonts w:hint="eastAsia"/>
              </w:rPr>
            </w:pPr>
            <w:r>
              <w:rPr>
                <w:sz w:val="15"/>
              </w:rPr>
              <w:t>Averages can hide local and within-year variation.</w:t>
            </w:r>
          </w:p>
        </w:tc>
      </w:tr>
      <w:tr w:rsidR="00A94629" w14:paraId="22452F41" w14:textId="77777777">
        <w:trPr>
          <w:jc w:val="center"/>
        </w:trPr>
        <w:tc>
          <w:tcPr>
            <w:tcW w:w="5083" w:type="dxa"/>
            <w:vAlign w:val="center"/>
          </w:tcPr>
          <w:p w14:paraId="1148ADDF" w14:textId="77777777" w:rsidR="00A94629" w:rsidRDefault="00000000">
            <w:pPr>
              <w:spacing w:after="20"/>
              <w:rPr>
                <w:rFonts w:hint="eastAsia"/>
              </w:rPr>
            </w:pPr>
            <w:r>
              <w:rPr>
                <w:sz w:val="15"/>
              </w:rPr>
              <w:t>Visual trends can support discussion and presentations.</w:t>
            </w:r>
          </w:p>
        </w:tc>
        <w:tc>
          <w:tcPr>
            <w:tcW w:w="5083" w:type="dxa"/>
            <w:vAlign w:val="center"/>
          </w:tcPr>
          <w:p w14:paraId="2C4305E0" w14:textId="77777777" w:rsidR="00A94629" w:rsidRDefault="00000000">
            <w:pPr>
              <w:spacing w:after="20"/>
              <w:rPr>
                <w:rFonts w:hint="eastAsia"/>
              </w:rPr>
            </w:pPr>
            <w:r>
              <w:rPr>
                <w:sz w:val="15"/>
              </w:rPr>
              <w:t>Charts alone do not establish causality or forecast prices.</w:t>
            </w:r>
          </w:p>
        </w:tc>
      </w:tr>
      <w:tr w:rsidR="00A94629" w14:paraId="13552D99" w14:textId="77777777">
        <w:trPr>
          <w:jc w:val="center"/>
        </w:trPr>
        <w:tc>
          <w:tcPr>
            <w:tcW w:w="5083" w:type="dxa"/>
            <w:vAlign w:val="center"/>
          </w:tcPr>
          <w:p w14:paraId="53329206" w14:textId="77777777" w:rsidR="00A94629" w:rsidRDefault="00000000">
            <w:pPr>
              <w:spacing w:after="20"/>
              <w:rPr>
                <w:rFonts w:hint="eastAsia"/>
              </w:rPr>
            </w:pPr>
            <w:r>
              <w:rPr>
                <w:sz w:val="15"/>
              </w:rPr>
              <w:t>Public dashboard can be shared online.</w:t>
            </w:r>
          </w:p>
        </w:tc>
        <w:tc>
          <w:tcPr>
            <w:tcW w:w="5083" w:type="dxa"/>
            <w:vAlign w:val="center"/>
          </w:tcPr>
          <w:p w14:paraId="5618DFF9" w14:textId="77777777" w:rsidR="00A94629" w:rsidRDefault="00000000">
            <w:pPr>
              <w:spacing w:after="20"/>
              <w:rPr>
                <w:rFonts w:hint="eastAsia"/>
              </w:rPr>
            </w:pPr>
            <w:r>
              <w:rPr>
                <w:sz w:val="15"/>
              </w:rPr>
              <w:t>Requires internet access and a working Tableau Public link.</w:t>
            </w:r>
          </w:p>
        </w:tc>
      </w:tr>
      <w:tr w:rsidR="00A94629" w14:paraId="350FBEE6" w14:textId="77777777">
        <w:trPr>
          <w:jc w:val="center"/>
        </w:trPr>
        <w:tc>
          <w:tcPr>
            <w:tcW w:w="5083" w:type="dxa"/>
            <w:vAlign w:val="center"/>
          </w:tcPr>
          <w:p w14:paraId="45C30DC4" w14:textId="77777777" w:rsidR="00A94629" w:rsidRDefault="00000000">
            <w:pPr>
              <w:spacing w:after="20"/>
              <w:rPr>
                <w:rFonts w:hint="eastAsia"/>
              </w:rPr>
            </w:pPr>
            <w:r>
              <w:rPr>
                <w:sz w:val="15"/>
              </w:rPr>
              <w:t>Structured quality checks improve transparency.</w:t>
            </w:r>
          </w:p>
        </w:tc>
        <w:tc>
          <w:tcPr>
            <w:tcW w:w="5083" w:type="dxa"/>
            <w:vAlign w:val="center"/>
          </w:tcPr>
          <w:p w14:paraId="66F3E11B" w14:textId="77777777" w:rsidR="00A94629" w:rsidRDefault="00000000">
            <w:pPr>
              <w:spacing w:after="20"/>
              <w:rPr>
                <w:rFonts w:hint="eastAsia"/>
              </w:rPr>
            </w:pPr>
            <w:r>
              <w:rPr>
                <w:sz w:val="15"/>
              </w:rPr>
              <w:t>Live dashboard performance still needs hands-on verification.</w:t>
            </w:r>
          </w:p>
        </w:tc>
      </w:tr>
    </w:tbl>
    <w:p w14:paraId="381B3B39" w14:textId="77777777" w:rsidR="00A94629" w:rsidRDefault="00A94629">
      <w:pPr>
        <w:rPr>
          <w:rFonts w:hint="eastAsia"/>
        </w:rPr>
      </w:pPr>
    </w:p>
    <w:p w14:paraId="07BBBFFE" w14:textId="77777777" w:rsidR="00A94629" w:rsidRDefault="00000000">
      <w:pPr>
        <w:pStyle w:val="Heading1"/>
      </w:pPr>
      <w:r>
        <w:lastRenderedPageBreak/>
        <w:t>9. Conclusion</w:t>
      </w:r>
    </w:p>
    <w:p w14:paraId="48C13549" w14:textId="77777777" w:rsidR="00A94629" w:rsidRDefault="00000000">
      <w:pPr>
        <w:rPr>
          <w:rFonts w:hint="eastAsia"/>
        </w:rPr>
      </w:pPr>
      <w:r>
        <w:t>The project demonstrates how Tableau can turn a large fuel-price dataset into visual comparisons across fuel types, countries, regions and years. The 2020–2025 analysis includes 26,292 records and provides descriptive views of fuel prices, tax percentages and Brent crude oil values. The dashboard is a useful exploratory aid when the data source, units and limitations are kept clear.</w:t>
      </w:r>
    </w:p>
    <w:p w14:paraId="37260C55" w14:textId="77777777" w:rsidR="00A94629" w:rsidRDefault="00000000">
      <w:pPr>
        <w:pStyle w:val="Heading1"/>
      </w:pPr>
      <w:r>
        <w:t>10. Future Scope</w:t>
      </w:r>
    </w:p>
    <w:p w14:paraId="49B3F86A" w14:textId="77777777" w:rsidR="00A94629" w:rsidRDefault="00000000">
      <w:pPr>
        <w:pStyle w:val="ListBullet"/>
        <w:spacing w:after="40"/>
        <w:rPr>
          <w:rFonts w:hint="eastAsia"/>
        </w:rPr>
      </w:pPr>
      <w:r>
        <w:t>Add clear source citations and a data dictionary for each field and unit.</w:t>
      </w:r>
    </w:p>
    <w:p w14:paraId="184DC4B1" w14:textId="77777777" w:rsidR="00A94629" w:rsidRDefault="00000000">
      <w:pPr>
        <w:pStyle w:val="ListBullet"/>
        <w:spacing w:after="40"/>
        <w:rPr>
          <w:rFonts w:hint="eastAsia"/>
        </w:rPr>
      </w:pPr>
      <w:r>
        <w:t>Add a dedicated year selector and consistent date controls across views.</w:t>
      </w:r>
    </w:p>
    <w:p w14:paraId="7A7F6708" w14:textId="77777777" w:rsidR="00A94629" w:rsidRDefault="00000000">
      <w:pPr>
        <w:pStyle w:val="ListBullet"/>
        <w:spacing w:after="40"/>
        <w:rPr>
          <w:rFonts w:hint="eastAsia"/>
        </w:rPr>
      </w:pPr>
      <w:r>
        <w:t>Provide downloadable summary data or a methodology note.</w:t>
      </w:r>
    </w:p>
    <w:p w14:paraId="04A0889C" w14:textId="77777777" w:rsidR="00A94629" w:rsidRDefault="00000000">
      <w:pPr>
        <w:pStyle w:val="ListBullet"/>
        <w:spacing w:after="40"/>
        <w:rPr>
          <w:rFonts w:hint="eastAsia"/>
        </w:rPr>
      </w:pPr>
      <w:r>
        <w:t>Improve mobile layout and test dashboard accessibility.</w:t>
      </w:r>
    </w:p>
    <w:p w14:paraId="1DA56EF6" w14:textId="77777777" w:rsidR="00A94629" w:rsidRDefault="00000000">
      <w:pPr>
        <w:pStyle w:val="ListBullet"/>
        <w:spacing w:after="40"/>
        <w:rPr>
          <w:rFonts w:hint="eastAsia"/>
        </w:rPr>
      </w:pPr>
      <w:r>
        <w:t>Add validation rules for implausible values and compare the dataset with authoritative sources.</w:t>
      </w:r>
    </w:p>
    <w:p w14:paraId="6E9EA63C" w14:textId="77777777" w:rsidR="00A94629" w:rsidRDefault="00000000">
      <w:pPr>
        <w:pStyle w:val="ListBullet"/>
        <w:spacing w:after="40"/>
        <w:rPr>
          <w:rFonts w:hint="eastAsia"/>
        </w:rPr>
      </w:pPr>
      <w:r>
        <w:t>If forecasting is required, build and validate a separate model rather than implying that the current dashboard predicts prices.</w:t>
      </w:r>
    </w:p>
    <w:p w14:paraId="575C47F4" w14:textId="77777777" w:rsidR="00A94629" w:rsidRDefault="00000000">
      <w:pPr>
        <w:pStyle w:val="Heading1"/>
      </w:pPr>
      <w:r>
        <w:t>11. Appendix</w:t>
      </w:r>
    </w:p>
    <w:p w14:paraId="0A4134BC" w14:textId="77777777" w:rsidR="00A94629" w:rsidRDefault="00000000">
      <w:pPr>
        <w:pStyle w:val="Heading2"/>
      </w:pPr>
      <w:r>
        <w:t>Source Code (if any)</w:t>
      </w:r>
    </w:p>
    <w:p w14:paraId="0290C2A7" w14:textId="77777777" w:rsidR="00A94629" w:rsidRDefault="00000000">
      <w:pPr>
        <w:rPr>
          <w:rFonts w:hint="eastAsia"/>
        </w:rPr>
      </w:pPr>
      <w:r>
        <w:t>The primary deliverable is a Tableau dashboard. No separate source-code repository was provided with this report.</w:t>
      </w:r>
    </w:p>
    <w:p w14:paraId="0688368C" w14:textId="77777777" w:rsidR="00A94629" w:rsidRDefault="00000000">
      <w:pPr>
        <w:pStyle w:val="Heading2"/>
      </w:pPr>
      <w:r>
        <w:t>Dataset Link</w:t>
      </w:r>
    </w:p>
    <w:p w14:paraId="32A13CFA" w14:textId="77777777" w:rsidR="00A94629" w:rsidRDefault="00000000">
      <w:pPr>
        <w:rPr>
          <w:rFonts w:hint="eastAsia"/>
        </w:rPr>
      </w:pPr>
      <w:r>
        <w:t>Dataset file supplied for the project: global_fuel_prices_Dataset.csv (local project file). Add the original public dataset URL here if required by the evaluator.</w:t>
      </w:r>
    </w:p>
    <w:p w14:paraId="6EAD226B" w14:textId="77777777" w:rsidR="00A94629" w:rsidRDefault="00000000">
      <w:pPr>
        <w:pStyle w:val="Heading2"/>
      </w:pPr>
      <w:r>
        <w:t>GitHub &amp; Project Demo Link</w:t>
      </w:r>
    </w:p>
    <w:p w14:paraId="030E4B23" w14:textId="77777777" w:rsidR="00A94629" w:rsidRDefault="00000000">
      <w:pPr>
        <w:rPr>
          <w:rFonts w:hint="eastAsia"/>
        </w:rPr>
      </w:pPr>
      <w:r>
        <w:t>Tableau Public dashboard:</w:t>
      </w:r>
    </w:p>
    <w:p w14:paraId="56653AEE" w14:textId="77777777" w:rsidR="00A94629" w:rsidRDefault="00000000">
      <w:pPr>
        <w:rPr>
          <w:rFonts w:hint="eastAsia"/>
        </w:rPr>
      </w:pPr>
      <w:r>
        <w:t>https://public.tableau.com/app/profile/akshita.panwar/viz/GlobalFuelPricesandTaxationTrends_17930482136410/GlobalFuelPricesandTaxationTrends</w:t>
      </w:r>
    </w:p>
    <w:p w14:paraId="0492A5AB" w14:textId="77777777" w:rsidR="00A94629" w:rsidRDefault="00000000">
      <w:pPr>
        <w:rPr>
          <w:rFonts w:hint="eastAsia"/>
        </w:rPr>
      </w:pPr>
      <w:r>
        <w:t>GitHub repository: not provided; add the repository URL if one exists.</w:t>
      </w:r>
    </w:p>
    <w:p w14:paraId="08EA3624" w14:textId="77777777" w:rsidR="00A94629" w:rsidRDefault="00A94629">
      <w:pPr>
        <w:rPr>
          <w:rFonts w:hint="eastAsia"/>
        </w:rPr>
      </w:pPr>
    </w:p>
    <w:p w14:paraId="1C2BAC37" w14:textId="77777777" w:rsidR="00A94629" w:rsidRDefault="00000000">
      <w:pPr>
        <w:rPr>
          <w:rFonts w:hint="eastAsia"/>
        </w:rPr>
      </w:pPr>
      <w:r>
        <w:rPr>
          <w:b/>
        </w:rPr>
        <w:t xml:space="preserve">Submission note: </w:t>
      </w:r>
      <w:r>
        <w:t>The uploaded Project Report Format PDF is a contents/outline page and contains no visible logo artwork. This report follows its section structure and does not add, replace, or alter any logo. Insert actual Tableau dashboard screenshots if the evaluator specifically requires screenshots of the live dashboard.</w:t>
      </w:r>
    </w:p>
    <w:sectPr w:rsidR="00A94629"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81341484">
    <w:abstractNumId w:val="8"/>
  </w:num>
  <w:num w:numId="2" w16cid:durableId="194343803">
    <w:abstractNumId w:val="6"/>
  </w:num>
  <w:num w:numId="3" w16cid:durableId="1136097398">
    <w:abstractNumId w:val="5"/>
  </w:num>
  <w:num w:numId="4" w16cid:durableId="605231210">
    <w:abstractNumId w:val="4"/>
  </w:num>
  <w:num w:numId="5" w16cid:durableId="801192547">
    <w:abstractNumId w:val="7"/>
  </w:num>
  <w:num w:numId="6" w16cid:durableId="1910462242">
    <w:abstractNumId w:val="3"/>
  </w:num>
  <w:num w:numId="7" w16cid:durableId="1213542226">
    <w:abstractNumId w:val="2"/>
  </w:num>
  <w:num w:numId="8" w16cid:durableId="765157976">
    <w:abstractNumId w:val="1"/>
  </w:num>
  <w:num w:numId="9" w16cid:durableId="15117237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94629"/>
    <w:rsid w:val="00AA1D8D"/>
    <w:rsid w:val="00B47730"/>
    <w:rsid w:val="00BB2783"/>
    <w:rsid w:val="00CB0664"/>
    <w:rsid w:val="00EB49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044EB3"/>
  <w14:defaultImageDpi w14:val="300"/>
  <w15:docId w15:val="{9E628A7C-4EF4-49FC-9CC8-1BB94CF160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1806</Words>
  <Characters>10295</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12077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Neha Singh</cp:lastModifiedBy>
  <cp:revision>2</cp:revision>
  <dcterms:created xsi:type="dcterms:W3CDTF">2013-12-23T23:15:00Z</dcterms:created>
  <dcterms:modified xsi:type="dcterms:W3CDTF">2026-10-29T10:12:00Z</dcterms:modified>
  <cp:category/>
</cp:coreProperties>
</file>