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400D4" w14:textId="77777777" w:rsidR="00506931" w:rsidRDefault="00000000">
      <w:pPr>
        <w:spacing w:after="180" w:line="259" w:lineRule="auto"/>
        <w:ind w:left="0" w:right="20" w:firstLine="0"/>
        <w:jc w:val="center"/>
      </w:pPr>
      <w:r>
        <w:rPr>
          <w:b/>
          <w:sz w:val="24"/>
        </w:rPr>
        <w:t xml:space="preserve"> </w:t>
      </w:r>
    </w:p>
    <w:p w14:paraId="2B9085AE" w14:textId="77777777" w:rsidR="00506931" w:rsidRDefault="00000000">
      <w:pPr>
        <w:spacing w:after="180" w:line="259" w:lineRule="auto"/>
        <w:ind w:left="0" w:right="20" w:firstLine="0"/>
        <w:jc w:val="center"/>
      </w:pPr>
      <w:r>
        <w:rPr>
          <w:b/>
          <w:sz w:val="24"/>
        </w:rPr>
        <w:t xml:space="preserve"> </w:t>
      </w:r>
    </w:p>
    <w:p w14:paraId="626534AF" w14:textId="77777777" w:rsidR="00506931" w:rsidRDefault="00000000">
      <w:pPr>
        <w:spacing w:after="180" w:line="259" w:lineRule="auto"/>
        <w:ind w:left="0" w:right="20" w:firstLine="0"/>
        <w:jc w:val="center"/>
      </w:pPr>
      <w:r>
        <w:rPr>
          <w:b/>
          <w:sz w:val="24"/>
        </w:rPr>
        <w:t xml:space="preserve"> </w:t>
      </w:r>
    </w:p>
    <w:p w14:paraId="5FA2FA8F" w14:textId="77777777" w:rsidR="00506931" w:rsidRDefault="00000000">
      <w:pPr>
        <w:spacing w:after="180" w:line="259" w:lineRule="auto"/>
        <w:ind w:left="0" w:right="20" w:firstLine="0"/>
        <w:jc w:val="center"/>
      </w:pPr>
      <w:r>
        <w:rPr>
          <w:b/>
          <w:sz w:val="24"/>
        </w:rPr>
        <w:t xml:space="preserve"> </w:t>
      </w:r>
    </w:p>
    <w:p w14:paraId="0A7329C0" w14:textId="77777777" w:rsidR="00506931" w:rsidRDefault="00000000">
      <w:pPr>
        <w:spacing w:after="180" w:line="259" w:lineRule="auto"/>
        <w:ind w:left="0" w:right="20" w:firstLine="0"/>
        <w:jc w:val="center"/>
      </w:pPr>
      <w:r>
        <w:rPr>
          <w:b/>
          <w:sz w:val="24"/>
        </w:rPr>
        <w:t xml:space="preserve"> </w:t>
      </w:r>
    </w:p>
    <w:p w14:paraId="7F157081" w14:textId="77777777" w:rsidR="00506931" w:rsidRDefault="00000000">
      <w:pPr>
        <w:spacing w:after="180" w:line="259" w:lineRule="auto"/>
        <w:ind w:left="0" w:right="20" w:firstLine="0"/>
        <w:jc w:val="center"/>
      </w:pPr>
      <w:r>
        <w:rPr>
          <w:b/>
          <w:sz w:val="24"/>
        </w:rPr>
        <w:t xml:space="preserve"> </w:t>
      </w:r>
    </w:p>
    <w:p w14:paraId="748A092F" w14:textId="77777777" w:rsidR="00506931" w:rsidRDefault="00000000">
      <w:pPr>
        <w:spacing w:after="180" w:line="259" w:lineRule="auto"/>
        <w:ind w:left="0" w:right="20" w:firstLine="0"/>
        <w:jc w:val="center"/>
      </w:pPr>
      <w:r>
        <w:rPr>
          <w:b/>
          <w:sz w:val="24"/>
        </w:rPr>
        <w:t xml:space="preserve"> </w:t>
      </w:r>
    </w:p>
    <w:p w14:paraId="5EF43BB0" w14:textId="04BC5575" w:rsidR="00506931" w:rsidRDefault="00506931">
      <w:pPr>
        <w:spacing w:after="0" w:line="259" w:lineRule="auto"/>
        <w:ind w:left="720" w:right="0" w:firstLine="0"/>
        <w:jc w:val="center"/>
      </w:pPr>
    </w:p>
    <w:p w14:paraId="5AA2C6F9" w14:textId="77777777" w:rsidR="00506931" w:rsidRDefault="00000000">
      <w:pPr>
        <w:spacing w:after="0" w:line="259" w:lineRule="auto"/>
        <w:ind w:left="1391" w:right="0" w:firstLine="0"/>
        <w:jc w:val="left"/>
      </w:pPr>
      <w:r>
        <w:rPr>
          <w:b/>
          <w:sz w:val="32"/>
          <w:u w:val="single" w:color="000000"/>
        </w:rPr>
        <w:t>Exploratory Data Analysis of a Telecommunication</w:t>
      </w:r>
      <w:r>
        <w:rPr>
          <w:b/>
          <w:sz w:val="32"/>
        </w:rPr>
        <w:t xml:space="preserve"> </w:t>
      </w:r>
    </w:p>
    <w:p w14:paraId="31B817D9" w14:textId="77777777" w:rsidR="00506931" w:rsidRDefault="00000000">
      <w:pPr>
        <w:spacing w:after="0" w:line="259" w:lineRule="auto"/>
        <w:ind w:left="635" w:right="0" w:firstLine="0"/>
        <w:jc w:val="center"/>
      </w:pPr>
      <w:r>
        <w:rPr>
          <w:b/>
          <w:sz w:val="32"/>
          <w:u w:val="single" w:color="000000"/>
        </w:rPr>
        <w:t>Marketing Campaign</w:t>
      </w:r>
      <w:r>
        <w:rPr>
          <w:b/>
          <w:sz w:val="32"/>
        </w:rPr>
        <w:t xml:space="preserve"> </w:t>
      </w:r>
    </w:p>
    <w:p w14:paraId="7E77AE0E" w14:textId="77777777" w:rsidR="00506931" w:rsidRDefault="00000000">
      <w:pPr>
        <w:spacing w:after="0" w:line="259" w:lineRule="auto"/>
        <w:ind w:left="720" w:right="0" w:firstLine="0"/>
        <w:jc w:val="center"/>
      </w:pPr>
      <w:r>
        <w:rPr>
          <w:b/>
          <w:sz w:val="32"/>
        </w:rPr>
        <w:t xml:space="preserve"> </w:t>
      </w:r>
    </w:p>
    <w:p w14:paraId="505D4133" w14:textId="4966B862" w:rsidR="00506931" w:rsidRDefault="000A119A">
      <w:pPr>
        <w:spacing w:after="0" w:line="259" w:lineRule="auto"/>
        <w:ind w:left="639" w:right="0" w:firstLine="0"/>
        <w:jc w:val="center"/>
      </w:pPr>
      <w:r>
        <w:rPr>
          <w:sz w:val="32"/>
        </w:rPr>
        <w:t xml:space="preserve">Part </w:t>
      </w:r>
      <w:r w:rsidR="00000000">
        <w:rPr>
          <w:sz w:val="32"/>
        </w:rPr>
        <w:t xml:space="preserve">1 </w:t>
      </w:r>
    </w:p>
    <w:p w14:paraId="249B33F2" w14:textId="77777777" w:rsidR="00506931" w:rsidRDefault="00000000">
      <w:pPr>
        <w:spacing w:after="0" w:line="259" w:lineRule="auto"/>
        <w:ind w:left="720" w:right="0" w:firstLine="0"/>
        <w:jc w:val="center"/>
      </w:pPr>
      <w:r>
        <w:rPr>
          <w:b/>
          <w:sz w:val="32"/>
        </w:rPr>
        <w:t xml:space="preserve"> </w:t>
      </w:r>
    </w:p>
    <w:p w14:paraId="71248C66" w14:textId="77777777" w:rsidR="00506931" w:rsidRDefault="00000000">
      <w:pPr>
        <w:spacing w:after="0" w:line="259" w:lineRule="auto"/>
        <w:ind w:left="0" w:right="0" w:firstLine="0"/>
        <w:jc w:val="center"/>
      </w:pPr>
      <w:r>
        <w:rPr>
          <w:b/>
          <w:sz w:val="32"/>
        </w:rPr>
        <w:t xml:space="preserve"> </w:t>
      </w:r>
    </w:p>
    <w:p w14:paraId="222B1BD1" w14:textId="77777777" w:rsidR="00506931" w:rsidRDefault="00000000">
      <w:pPr>
        <w:spacing w:after="185" w:line="259" w:lineRule="auto"/>
        <w:ind w:left="0" w:right="0" w:firstLine="0"/>
        <w:jc w:val="left"/>
      </w:pPr>
      <w:r>
        <w:rPr>
          <w:b/>
          <w:sz w:val="32"/>
        </w:rPr>
        <w:t xml:space="preserve"> </w:t>
      </w:r>
    </w:p>
    <w:p w14:paraId="6AD6F704" w14:textId="77777777" w:rsidR="00506931" w:rsidRDefault="00000000">
      <w:pPr>
        <w:spacing w:after="185" w:line="259" w:lineRule="auto"/>
        <w:ind w:left="0" w:right="0" w:firstLine="0"/>
        <w:jc w:val="left"/>
      </w:pPr>
      <w:r>
        <w:rPr>
          <w:b/>
          <w:sz w:val="32"/>
        </w:rPr>
        <w:t xml:space="preserve"> </w:t>
      </w:r>
    </w:p>
    <w:p w14:paraId="53CF4957" w14:textId="77777777" w:rsidR="00506931" w:rsidRDefault="00000000">
      <w:pPr>
        <w:spacing w:after="185" w:line="259" w:lineRule="auto"/>
        <w:ind w:left="0" w:right="0" w:firstLine="0"/>
        <w:jc w:val="left"/>
      </w:pPr>
      <w:r>
        <w:rPr>
          <w:b/>
          <w:sz w:val="32"/>
        </w:rPr>
        <w:t xml:space="preserve"> </w:t>
      </w:r>
    </w:p>
    <w:p w14:paraId="523D763B" w14:textId="77777777" w:rsidR="00506931" w:rsidRDefault="00000000">
      <w:pPr>
        <w:spacing w:after="189" w:line="259" w:lineRule="auto"/>
        <w:ind w:left="0" w:right="0" w:firstLine="0"/>
        <w:jc w:val="left"/>
      </w:pPr>
      <w:r>
        <w:rPr>
          <w:b/>
          <w:sz w:val="32"/>
        </w:rPr>
        <w:t xml:space="preserve"> </w:t>
      </w:r>
    </w:p>
    <w:p w14:paraId="1AED974B" w14:textId="77777777" w:rsidR="00506931" w:rsidRDefault="00000000">
      <w:pPr>
        <w:spacing w:after="185" w:line="259" w:lineRule="auto"/>
        <w:ind w:left="0" w:right="0" w:firstLine="0"/>
        <w:jc w:val="left"/>
        <w:rPr>
          <w:b/>
          <w:sz w:val="32"/>
        </w:rPr>
      </w:pPr>
      <w:r>
        <w:rPr>
          <w:b/>
          <w:sz w:val="32"/>
        </w:rPr>
        <w:t xml:space="preserve"> </w:t>
      </w:r>
    </w:p>
    <w:p w14:paraId="64F5EAE4" w14:textId="77777777" w:rsidR="000A119A" w:rsidRDefault="000A119A">
      <w:pPr>
        <w:spacing w:after="185" w:line="259" w:lineRule="auto"/>
        <w:ind w:left="0" w:right="0" w:firstLine="0"/>
        <w:jc w:val="left"/>
        <w:rPr>
          <w:b/>
          <w:sz w:val="32"/>
        </w:rPr>
      </w:pPr>
    </w:p>
    <w:p w14:paraId="626C9478" w14:textId="77777777" w:rsidR="000A119A" w:rsidRDefault="000A119A">
      <w:pPr>
        <w:spacing w:after="185" w:line="259" w:lineRule="auto"/>
        <w:ind w:left="0" w:right="0" w:firstLine="0"/>
        <w:jc w:val="left"/>
        <w:rPr>
          <w:b/>
          <w:sz w:val="32"/>
        </w:rPr>
      </w:pPr>
    </w:p>
    <w:p w14:paraId="6575E8DD" w14:textId="77777777" w:rsidR="000A119A" w:rsidRDefault="000A119A">
      <w:pPr>
        <w:spacing w:after="185" w:line="259" w:lineRule="auto"/>
        <w:ind w:left="0" w:right="0" w:firstLine="0"/>
        <w:jc w:val="left"/>
        <w:rPr>
          <w:b/>
          <w:sz w:val="32"/>
        </w:rPr>
      </w:pPr>
    </w:p>
    <w:p w14:paraId="58A15524" w14:textId="77777777" w:rsidR="000A119A" w:rsidRDefault="000A119A">
      <w:pPr>
        <w:spacing w:after="185" w:line="259" w:lineRule="auto"/>
        <w:ind w:left="0" w:right="0" w:firstLine="0"/>
        <w:jc w:val="left"/>
        <w:rPr>
          <w:b/>
          <w:sz w:val="32"/>
        </w:rPr>
      </w:pPr>
    </w:p>
    <w:p w14:paraId="45EF6F55" w14:textId="155473A7" w:rsidR="000A119A" w:rsidRDefault="000A119A">
      <w:pPr>
        <w:spacing w:after="185" w:line="259" w:lineRule="auto"/>
        <w:ind w:left="0" w:right="0" w:firstLine="0"/>
        <w:jc w:val="left"/>
        <w:rPr>
          <w:b/>
          <w:sz w:val="32"/>
        </w:rPr>
      </w:pPr>
      <w:r>
        <w:rPr>
          <w:b/>
          <w:sz w:val="32"/>
        </w:rPr>
        <w:t xml:space="preserve">By: </w:t>
      </w:r>
      <w:proofErr w:type="spellStart"/>
      <w:r>
        <w:rPr>
          <w:b/>
          <w:sz w:val="32"/>
        </w:rPr>
        <w:t>Vanshika</w:t>
      </w:r>
      <w:proofErr w:type="spellEnd"/>
      <w:r>
        <w:rPr>
          <w:b/>
          <w:sz w:val="32"/>
        </w:rPr>
        <w:t xml:space="preserve"> Lakhani</w:t>
      </w:r>
    </w:p>
    <w:p w14:paraId="3F780034" w14:textId="77777777" w:rsidR="000A119A" w:rsidRDefault="000A119A">
      <w:pPr>
        <w:spacing w:after="185" w:line="259" w:lineRule="auto"/>
        <w:ind w:left="0" w:right="0" w:firstLine="0"/>
        <w:jc w:val="left"/>
        <w:rPr>
          <w:b/>
          <w:sz w:val="32"/>
        </w:rPr>
      </w:pPr>
    </w:p>
    <w:p w14:paraId="70AE1ACA" w14:textId="77777777" w:rsidR="000A119A" w:rsidRDefault="000A119A">
      <w:pPr>
        <w:spacing w:after="185" w:line="259" w:lineRule="auto"/>
        <w:ind w:left="0" w:right="0" w:firstLine="0"/>
        <w:jc w:val="left"/>
        <w:rPr>
          <w:b/>
          <w:sz w:val="32"/>
        </w:rPr>
      </w:pPr>
    </w:p>
    <w:p w14:paraId="4E2045B0" w14:textId="77777777" w:rsidR="000A119A" w:rsidRDefault="000A119A">
      <w:pPr>
        <w:spacing w:after="185" w:line="259" w:lineRule="auto"/>
        <w:ind w:left="0" w:right="0" w:firstLine="0"/>
        <w:jc w:val="left"/>
      </w:pPr>
    </w:p>
    <w:p w14:paraId="27D1D444" w14:textId="1BC36959" w:rsidR="00506931" w:rsidRDefault="00506931">
      <w:pPr>
        <w:spacing w:after="185" w:line="259" w:lineRule="auto"/>
        <w:ind w:left="0" w:right="0" w:firstLine="0"/>
        <w:jc w:val="left"/>
      </w:pPr>
    </w:p>
    <w:p w14:paraId="37C8FB23" w14:textId="77777777" w:rsidR="00506931" w:rsidRDefault="00000000">
      <w:pPr>
        <w:spacing w:after="187" w:line="259" w:lineRule="auto"/>
        <w:ind w:left="0" w:right="0" w:firstLine="0"/>
        <w:jc w:val="left"/>
      </w:pPr>
      <w:r>
        <w:rPr>
          <w:b/>
          <w:sz w:val="32"/>
        </w:rPr>
        <w:t xml:space="preserve"> </w:t>
      </w:r>
    </w:p>
    <w:p w14:paraId="790C6C3A" w14:textId="77777777" w:rsidR="000A119A" w:rsidRDefault="000A119A">
      <w:pPr>
        <w:spacing w:after="70" w:line="259" w:lineRule="auto"/>
        <w:ind w:left="0" w:right="0" w:firstLine="0"/>
        <w:jc w:val="left"/>
        <w:rPr>
          <w:b/>
          <w:sz w:val="32"/>
        </w:rPr>
      </w:pPr>
    </w:p>
    <w:p w14:paraId="11E57555" w14:textId="02A46D94" w:rsidR="00506931" w:rsidRDefault="00000000">
      <w:pPr>
        <w:spacing w:after="70" w:line="259" w:lineRule="auto"/>
        <w:ind w:left="0" w:right="0" w:firstLine="0"/>
        <w:jc w:val="left"/>
      </w:pPr>
      <w:r>
        <w:rPr>
          <w:sz w:val="28"/>
        </w:rPr>
        <w:lastRenderedPageBreak/>
        <w:t xml:space="preserve">Table of Contents </w:t>
      </w:r>
    </w:p>
    <w:p w14:paraId="2AD2F7CD" w14:textId="77777777" w:rsidR="00506931" w:rsidRDefault="00000000">
      <w:pPr>
        <w:spacing w:after="181" w:line="259" w:lineRule="auto"/>
        <w:ind w:left="-5" w:right="0"/>
        <w:jc w:val="left"/>
      </w:pPr>
      <w:r>
        <w:rPr>
          <w:rFonts w:ascii="Aptos" w:eastAsia="Aptos" w:hAnsi="Aptos" w:cs="Aptos"/>
          <w:b/>
          <w:sz w:val="20"/>
        </w:rPr>
        <w:t>PROBLEM FORMULATION ............................................................................................................. 3</w:t>
      </w:r>
      <w:r>
        <w:rPr>
          <w:rFonts w:ascii="Aptos" w:eastAsia="Aptos" w:hAnsi="Aptos" w:cs="Aptos"/>
          <w:i/>
          <w:sz w:val="20"/>
        </w:rPr>
        <w:t xml:space="preserve"> </w:t>
      </w:r>
    </w:p>
    <w:p w14:paraId="7A79369B" w14:textId="77777777" w:rsidR="00506931" w:rsidRDefault="00000000">
      <w:pPr>
        <w:spacing w:after="23" w:line="259" w:lineRule="auto"/>
        <w:ind w:left="235" w:right="0"/>
        <w:jc w:val="left"/>
      </w:pPr>
      <w:r>
        <w:rPr>
          <w:rFonts w:ascii="Aptos" w:eastAsia="Aptos" w:hAnsi="Aptos" w:cs="Aptos"/>
          <w:sz w:val="20"/>
        </w:rPr>
        <w:t>B</w:t>
      </w:r>
      <w:r>
        <w:rPr>
          <w:rFonts w:ascii="Aptos" w:eastAsia="Aptos" w:hAnsi="Aptos" w:cs="Aptos"/>
          <w:sz w:val="16"/>
        </w:rPr>
        <w:t xml:space="preserve">USINESS </w:t>
      </w:r>
      <w:r>
        <w:rPr>
          <w:rFonts w:ascii="Aptos" w:eastAsia="Aptos" w:hAnsi="Aptos" w:cs="Aptos"/>
          <w:sz w:val="20"/>
        </w:rPr>
        <w:t>C</w:t>
      </w:r>
      <w:r>
        <w:rPr>
          <w:rFonts w:ascii="Aptos" w:eastAsia="Aptos" w:hAnsi="Aptos" w:cs="Aptos"/>
          <w:sz w:val="16"/>
        </w:rPr>
        <w:t>ONTEXT</w:t>
      </w:r>
      <w:r>
        <w:rPr>
          <w:rFonts w:ascii="Aptos" w:eastAsia="Aptos" w:hAnsi="Aptos" w:cs="Aptos"/>
          <w:sz w:val="20"/>
        </w:rPr>
        <w:t xml:space="preserve"> .................................................................................................................................. 3</w:t>
      </w:r>
      <w:r>
        <w:rPr>
          <w:rFonts w:ascii="Aptos" w:eastAsia="Aptos" w:hAnsi="Aptos" w:cs="Aptos"/>
          <w:b/>
          <w:sz w:val="24"/>
        </w:rPr>
        <w:t xml:space="preserve"> </w:t>
      </w:r>
    </w:p>
    <w:p w14:paraId="1730CEEC" w14:textId="77777777" w:rsidR="00506931" w:rsidRDefault="00000000">
      <w:pPr>
        <w:spacing w:after="23" w:line="259" w:lineRule="auto"/>
        <w:ind w:left="235" w:right="0"/>
        <w:jc w:val="left"/>
      </w:pPr>
      <w:r>
        <w:rPr>
          <w:rFonts w:ascii="Aptos" w:eastAsia="Aptos" w:hAnsi="Aptos" w:cs="Aptos"/>
          <w:sz w:val="20"/>
        </w:rPr>
        <w:t>R</w:t>
      </w:r>
      <w:r>
        <w:rPr>
          <w:rFonts w:ascii="Aptos" w:eastAsia="Aptos" w:hAnsi="Aptos" w:cs="Aptos"/>
          <w:sz w:val="16"/>
        </w:rPr>
        <w:t xml:space="preserve">ESEARCH </w:t>
      </w:r>
      <w:r>
        <w:rPr>
          <w:rFonts w:ascii="Aptos" w:eastAsia="Aptos" w:hAnsi="Aptos" w:cs="Aptos"/>
          <w:sz w:val="20"/>
        </w:rPr>
        <w:t>P</w:t>
      </w:r>
      <w:r>
        <w:rPr>
          <w:rFonts w:ascii="Aptos" w:eastAsia="Aptos" w:hAnsi="Aptos" w:cs="Aptos"/>
          <w:sz w:val="16"/>
        </w:rPr>
        <w:t>ROBLEM</w:t>
      </w:r>
      <w:r>
        <w:rPr>
          <w:rFonts w:ascii="Aptos" w:eastAsia="Aptos" w:hAnsi="Aptos" w:cs="Aptos"/>
          <w:sz w:val="20"/>
        </w:rPr>
        <w:t xml:space="preserve"> ................................................................................................................................. </w:t>
      </w:r>
      <w:proofErr w:type="gramStart"/>
      <w:r>
        <w:rPr>
          <w:rFonts w:ascii="Aptos" w:eastAsia="Aptos" w:hAnsi="Aptos" w:cs="Aptos"/>
          <w:sz w:val="20"/>
        </w:rPr>
        <w:t>3</w:t>
      </w:r>
      <w:proofErr w:type="gramEnd"/>
      <w:r>
        <w:rPr>
          <w:rFonts w:ascii="Aptos" w:eastAsia="Aptos" w:hAnsi="Aptos" w:cs="Aptos"/>
          <w:b/>
          <w:sz w:val="24"/>
        </w:rPr>
        <w:t xml:space="preserve"> </w:t>
      </w:r>
    </w:p>
    <w:p w14:paraId="467EFBE4" w14:textId="77777777" w:rsidR="00506931" w:rsidRDefault="00000000">
      <w:pPr>
        <w:spacing w:after="23" w:line="259" w:lineRule="auto"/>
        <w:ind w:left="235" w:right="0"/>
        <w:jc w:val="left"/>
      </w:pPr>
      <w:r>
        <w:rPr>
          <w:rFonts w:ascii="Aptos" w:eastAsia="Aptos" w:hAnsi="Aptos" w:cs="Aptos"/>
          <w:sz w:val="20"/>
        </w:rPr>
        <w:t>R</w:t>
      </w:r>
      <w:r>
        <w:rPr>
          <w:rFonts w:ascii="Aptos" w:eastAsia="Aptos" w:hAnsi="Aptos" w:cs="Aptos"/>
          <w:sz w:val="16"/>
        </w:rPr>
        <w:t xml:space="preserve">ESEARCH </w:t>
      </w:r>
      <w:r>
        <w:rPr>
          <w:rFonts w:ascii="Aptos" w:eastAsia="Aptos" w:hAnsi="Aptos" w:cs="Aptos"/>
          <w:sz w:val="20"/>
        </w:rPr>
        <w:t>Q</w:t>
      </w:r>
      <w:r>
        <w:rPr>
          <w:rFonts w:ascii="Aptos" w:eastAsia="Aptos" w:hAnsi="Aptos" w:cs="Aptos"/>
          <w:sz w:val="16"/>
        </w:rPr>
        <w:t>UESTIONS</w:t>
      </w:r>
      <w:r>
        <w:rPr>
          <w:rFonts w:ascii="Aptos" w:eastAsia="Aptos" w:hAnsi="Aptos" w:cs="Aptos"/>
          <w:sz w:val="20"/>
        </w:rPr>
        <w:t xml:space="preserve"> .............................................................................................................................. </w:t>
      </w:r>
      <w:proofErr w:type="gramStart"/>
      <w:r>
        <w:rPr>
          <w:rFonts w:ascii="Aptos" w:eastAsia="Aptos" w:hAnsi="Aptos" w:cs="Aptos"/>
          <w:sz w:val="20"/>
        </w:rPr>
        <w:t>3</w:t>
      </w:r>
      <w:proofErr w:type="gramEnd"/>
      <w:r>
        <w:rPr>
          <w:rFonts w:ascii="Aptos" w:eastAsia="Aptos" w:hAnsi="Aptos" w:cs="Aptos"/>
          <w:b/>
          <w:sz w:val="24"/>
        </w:rPr>
        <w:t xml:space="preserve"> </w:t>
      </w:r>
    </w:p>
    <w:p w14:paraId="10923099" w14:textId="77777777" w:rsidR="00506931" w:rsidRDefault="00000000">
      <w:pPr>
        <w:spacing w:after="0" w:line="410" w:lineRule="auto"/>
        <w:ind w:left="0" w:right="0" w:firstLine="240"/>
        <w:jc w:val="left"/>
      </w:pPr>
      <w:r>
        <w:rPr>
          <w:rFonts w:ascii="Aptos" w:eastAsia="Aptos" w:hAnsi="Aptos" w:cs="Aptos"/>
          <w:sz w:val="20"/>
        </w:rPr>
        <w:t>O</w:t>
      </w:r>
      <w:r>
        <w:rPr>
          <w:rFonts w:ascii="Aptos" w:eastAsia="Aptos" w:hAnsi="Aptos" w:cs="Aptos"/>
          <w:sz w:val="16"/>
        </w:rPr>
        <w:t>BJECTIVE</w:t>
      </w:r>
      <w:r>
        <w:rPr>
          <w:rFonts w:ascii="Aptos" w:eastAsia="Aptos" w:hAnsi="Aptos" w:cs="Aptos"/>
          <w:sz w:val="20"/>
        </w:rPr>
        <w:t xml:space="preserve"> ............................................................................................................................................... 4</w:t>
      </w:r>
      <w:r>
        <w:rPr>
          <w:rFonts w:ascii="Aptos" w:eastAsia="Aptos" w:hAnsi="Aptos" w:cs="Aptos"/>
          <w:b/>
          <w:sz w:val="24"/>
        </w:rPr>
        <w:t xml:space="preserve"> </w:t>
      </w:r>
      <w:r>
        <w:rPr>
          <w:rFonts w:ascii="Aptos" w:eastAsia="Aptos" w:hAnsi="Aptos" w:cs="Aptos"/>
          <w:b/>
          <w:sz w:val="20"/>
        </w:rPr>
        <w:t>DATA PREPROCESSING ................................................................................................................ 4</w:t>
      </w:r>
      <w:r>
        <w:rPr>
          <w:rFonts w:ascii="Aptos" w:eastAsia="Aptos" w:hAnsi="Aptos" w:cs="Aptos"/>
          <w:i/>
          <w:sz w:val="20"/>
        </w:rPr>
        <w:t xml:space="preserve"> </w:t>
      </w:r>
    </w:p>
    <w:p w14:paraId="535F1E18" w14:textId="77777777" w:rsidR="00506931" w:rsidRDefault="00000000">
      <w:pPr>
        <w:spacing w:after="181" w:line="259" w:lineRule="auto"/>
        <w:ind w:left="-5" w:right="0"/>
        <w:jc w:val="left"/>
      </w:pPr>
      <w:r>
        <w:rPr>
          <w:rFonts w:ascii="Aptos" w:eastAsia="Aptos" w:hAnsi="Aptos" w:cs="Aptos"/>
          <w:b/>
          <w:sz w:val="20"/>
        </w:rPr>
        <w:t>EXPLORATORY DATA ANALYSIS (EDA)............................................................................................. 4</w:t>
      </w:r>
      <w:r>
        <w:rPr>
          <w:rFonts w:ascii="Aptos" w:eastAsia="Aptos" w:hAnsi="Aptos" w:cs="Aptos"/>
          <w:i/>
          <w:sz w:val="20"/>
        </w:rPr>
        <w:t xml:space="preserve"> </w:t>
      </w:r>
    </w:p>
    <w:p w14:paraId="0312679F" w14:textId="77777777" w:rsidR="00506931" w:rsidRDefault="00000000">
      <w:pPr>
        <w:spacing w:after="23" w:line="259" w:lineRule="auto"/>
        <w:ind w:left="235" w:right="0"/>
        <w:jc w:val="left"/>
      </w:pPr>
      <w:r>
        <w:rPr>
          <w:rFonts w:ascii="Aptos" w:eastAsia="Aptos" w:hAnsi="Aptos" w:cs="Aptos"/>
          <w:sz w:val="20"/>
        </w:rPr>
        <w:t>D</w:t>
      </w:r>
      <w:r>
        <w:rPr>
          <w:rFonts w:ascii="Aptos" w:eastAsia="Aptos" w:hAnsi="Aptos" w:cs="Aptos"/>
          <w:sz w:val="16"/>
        </w:rPr>
        <w:t xml:space="preserve">ESCRIPTIVE </w:t>
      </w:r>
      <w:r>
        <w:rPr>
          <w:rFonts w:ascii="Aptos" w:eastAsia="Aptos" w:hAnsi="Aptos" w:cs="Aptos"/>
          <w:sz w:val="20"/>
        </w:rPr>
        <w:t>S</w:t>
      </w:r>
      <w:r>
        <w:rPr>
          <w:rFonts w:ascii="Aptos" w:eastAsia="Aptos" w:hAnsi="Aptos" w:cs="Aptos"/>
          <w:sz w:val="16"/>
        </w:rPr>
        <w:t>TATISTICS</w:t>
      </w:r>
      <w:r>
        <w:rPr>
          <w:rFonts w:ascii="Aptos" w:eastAsia="Aptos" w:hAnsi="Aptos" w:cs="Aptos"/>
          <w:sz w:val="20"/>
        </w:rPr>
        <w:t>............................................................................................................................. 4</w:t>
      </w:r>
      <w:r>
        <w:rPr>
          <w:rFonts w:ascii="Aptos" w:eastAsia="Aptos" w:hAnsi="Aptos" w:cs="Aptos"/>
          <w:b/>
          <w:sz w:val="24"/>
        </w:rPr>
        <w:t xml:space="preserve"> </w:t>
      </w:r>
    </w:p>
    <w:p w14:paraId="741DFDA0" w14:textId="77777777" w:rsidR="00506931" w:rsidRDefault="00000000">
      <w:pPr>
        <w:spacing w:after="23" w:line="259" w:lineRule="auto"/>
        <w:ind w:left="235" w:right="0"/>
        <w:jc w:val="left"/>
      </w:pPr>
      <w:r>
        <w:rPr>
          <w:rFonts w:ascii="Aptos" w:eastAsia="Aptos" w:hAnsi="Aptos" w:cs="Aptos"/>
          <w:sz w:val="20"/>
        </w:rPr>
        <w:t>T</w:t>
      </w:r>
      <w:r>
        <w:rPr>
          <w:rFonts w:ascii="Aptos" w:eastAsia="Aptos" w:hAnsi="Aptos" w:cs="Aptos"/>
          <w:sz w:val="16"/>
        </w:rPr>
        <w:t xml:space="preserve">ARGET </w:t>
      </w:r>
      <w:r>
        <w:rPr>
          <w:rFonts w:ascii="Aptos" w:eastAsia="Aptos" w:hAnsi="Aptos" w:cs="Aptos"/>
          <w:sz w:val="20"/>
        </w:rPr>
        <w:t>V</w:t>
      </w:r>
      <w:r>
        <w:rPr>
          <w:rFonts w:ascii="Aptos" w:eastAsia="Aptos" w:hAnsi="Aptos" w:cs="Aptos"/>
          <w:sz w:val="16"/>
        </w:rPr>
        <w:t xml:space="preserve">ARIABLE </w:t>
      </w:r>
      <w:r>
        <w:rPr>
          <w:rFonts w:ascii="Aptos" w:eastAsia="Aptos" w:hAnsi="Aptos" w:cs="Aptos"/>
          <w:sz w:val="20"/>
        </w:rPr>
        <w:t>D</w:t>
      </w:r>
      <w:r>
        <w:rPr>
          <w:rFonts w:ascii="Aptos" w:eastAsia="Aptos" w:hAnsi="Aptos" w:cs="Aptos"/>
          <w:sz w:val="16"/>
        </w:rPr>
        <w:t>ISTRIBUTION</w:t>
      </w:r>
      <w:r>
        <w:rPr>
          <w:rFonts w:ascii="Aptos" w:eastAsia="Aptos" w:hAnsi="Aptos" w:cs="Aptos"/>
          <w:sz w:val="20"/>
        </w:rPr>
        <w:t xml:space="preserve"> .................................................................................................................. 5</w:t>
      </w:r>
      <w:r>
        <w:rPr>
          <w:rFonts w:ascii="Aptos" w:eastAsia="Aptos" w:hAnsi="Aptos" w:cs="Aptos"/>
          <w:b/>
          <w:sz w:val="24"/>
        </w:rPr>
        <w:t xml:space="preserve"> </w:t>
      </w:r>
    </w:p>
    <w:p w14:paraId="3D97CC2D" w14:textId="77777777" w:rsidR="00506931" w:rsidRDefault="00000000">
      <w:pPr>
        <w:spacing w:after="23" w:line="259" w:lineRule="auto"/>
        <w:ind w:left="235" w:right="0"/>
        <w:jc w:val="left"/>
      </w:pPr>
      <w:r>
        <w:rPr>
          <w:rFonts w:ascii="Aptos" w:eastAsia="Aptos" w:hAnsi="Aptos" w:cs="Aptos"/>
          <w:sz w:val="20"/>
        </w:rPr>
        <w:t>U</w:t>
      </w:r>
      <w:r>
        <w:rPr>
          <w:rFonts w:ascii="Aptos" w:eastAsia="Aptos" w:hAnsi="Aptos" w:cs="Aptos"/>
          <w:sz w:val="16"/>
        </w:rPr>
        <w:t xml:space="preserve">NIVARIATE </w:t>
      </w:r>
      <w:r>
        <w:rPr>
          <w:rFonts w:ascii="Aptos" w:eastAsia="Aptos" w:hAnsi="Aptos" w:cs="Aptos"/>
          <w:sz w:val="20"/>
        </w:rPr>
        <w:t>A</w:t>
      </w:r>
      <w:r>
        <w:rPr>
          <w:rFonts w:ascii="Aptos" w:eastAsia="Aptos" w:hAnsi="Aptos" w:cs="Aptos"/>
          <w:sz w:val="16"/>
        </w:rPr>
        <w:t>NALYSIS</w:t>
      </w:r>
      <w:r>
        <w:rPr>
          <w:rFonts w:ascii="Aptos" w:eastAsia="Aptos" w:hAnsi="Aptos" w:cs="Aptos"/>
          <w:sz w:val="20"/>
        </w:rPr>
        <w:t xml:space="preserve"> ................................................................................................................................ 5</w:t>
      </w:r>
      <w:r>
        <w:rPr>
          <w:rFonts w:ascii="Aptos" w:eastAsia="Aptos" w:hAnsi="Aptos" w:cs="Aptos"/>
          <w:b/>
          <w:sz w:val="24"/>
        </w:rPr>
        <w:t xml:space="preserve"> </w:t>
      </w:r>
    </w:p>
    <w:p w14:paraId="0380BE15" w14:textId="77777777" w:rsidR="00506931" w:rsidRDefault="00000000">
      <w:pPr>
        <w:spacing w:after="23" w:line="259" w:lineRule="auto"/>
        <w:ind w:left="235" w:right="0"/>
        <w:jc w:val="left"/>
      </w:pPr>
      <w:r>
        <w:rPr>
          <w:rFonts w:ascii="Aptos" w:eastAsia="Aptos" w:hAnsi="Aptos" w:cs="Aptos"/>
          <w:sz w:val="20"/>
        </w:rPr>
        <w:t>B</w:t>
      </w:r>
      <w:r>
        <w:rPr>
          <w:rFonts w:ascii="Aptos" w:eastAsia="Aptos" w:hAnsi="Aptos" w:cs="Aptos"/>
          <w:sz w:val="16"/>
        </w:rPr>
        <w:t xml:space="preserve">IVARIATE </w:t>
      </w:r>
      <w:r>
        <w:rPr>
          <w:rFonts w:ascii="Aptos" w:eastAsia="Aptos" w:hAnsi="Aptos" w:cs="Aptos"/>
          <w:sz w:val="20"/>
        </w:rPr>
        <w:t>A</w:t>
      </w:r>
      <w:r>
        <w:rPr>
          <w:rFonts w:ascii="Aptos" w:eastAsia="Aptos" w:hAnsi="Aptos" w:cs="Aptos"/>
          <w:sz w:val="16"/>
        </w:rPr>
        <w:t>NALYSIS</w:t>
      </w:r>
      <w:r>
        <w:rPr>
          <w:rFonts w:ascii="Aptos" w:eastAsia="Aptos" w:hAnsi="Aptos" w:cs="Aptos"/>
          <w:sz w:val="20"/>
        </w:rPr>
        <w:t xml:space="preserve"> .................................................................................................................................. 6</w:t>
      </w:r>
      <w:r>
        <w:rPr>
          <w:rFonts w:ascii="Aptos" w:eastAsia="Aptos" w:hAnsi="Aptos" w:cs="Aptos"/>
          <w:b/>
          <w:sz w:val="24"/>
        </w:rPr>
        <w:t xml:space="preserve"> </w:t>
      </w:r>
    </w:p>
    <w:p w14:paraId="7D08D609" w14:textId="77777777" w:rsidR="00506931" w:rsidRDefault="00000000">
      <w:pPr>
        <w:spacing w:after="23" w:line="259" w:lineRule="auto"/>
        <w:ind w:left="235" w:right="0"/>
        <w:jc w:val="left"/>
      </w:pPr>
      <w:r>
        <w:rPr>
          <w:rFonts w:ascii="Aptos" w:eastAsia="Aptos" w:hAnsi="Aptos" w:cs="Aptos"/>
          <w:sz w:val="20"/>
        </w:rPr>
        <w:t>M</w:t>
      </w:r>
      <w:r>
        <w:rPr>
          <w:rFonts w:ascii="Aptos" w:eastAsia="Aptos" w:hAnsi="Aptos" w:cs="Aptos"/>
          <w:sz w:val="16"/>
        </w:rPr>
        <w:t xml:space="preserve">ULTIVARIATE </w:t>
      </w:r>
      <w:r>
        <w:rPr>
          <w:rFonts w:ascii="Aptos" w:eastAsia="Aptos" w:hAnsi="Aptos" w:cs="Aptos"/>
          <w:sz w:val="20"/>
        </w:rPr>
        <w:t>R</w:t>
      </w:r>
      <w:r>
        <w:rPr>
          <w:rFonts w:ascii="Aptos" w:eastAsia="Aptos" w:hAnsi="Aptos" w:cs="Aptos"/>
          <w:sz w:val="16"/>
        </w:rPr>
        <w:t>ELATIONSHIPS</w:t>
      </w:r>
      <w:r>
        <w:rPr>
          <w:rFonts w:ascii="Aptos" w:eastAsia="Aptos" w:hAnsi="Aptos" w:cs="Aptos"/>
          <w:sz w:val="20"/>
        </w:rPr>
        <w:t xml:space="preserve"> ..................................................................................................................... 7</w:t>
      </w:r>
      <w:r>
        <w:rPr>
          <w:rFonts w:ascii="Aptos" w:eastAsia="Aptos" w:hAnsi="Aptos" w:cs="Aptos"/>
          <w:b/>
          <w:sz w:val="24"/>
        </w:rPr>
        <w:t xml:space="preserve"> </w:t>
      </w:r>
    </w:p>
    <w:p w14:paraId="57081021" w14:textId="77777777" w:rsidR="00506931" w:rsidRDefault="00000000">
      <w:pPr>
        <w:spacing w:after="23" w:line="259" w:lineRule="auto"/>
        <w:ind w:left="235" w:right="0"/>
        <w:jc w:val="left"/>
      </w:pPr>
      <w:r>
        <w:rPr>
          <w:rFonts w:ascii="Aptos" w:eastAsia="Aptos" w:hAnsi="Aptos" w:cs="Aptos"/>
          <w:sz w:val="20"/>
        </w:rPr>
        <w:t>C</w:t>
      </w:r>
      <w:r>
        <w:rPr>
          <w:rFonts w:ascii="Aptos" w:eastAsia="Aptos" w:hAnsi="Aptos" w:cs="Aptos"/>
          <w:sz w:val="16"/>
        </w:rPr>
        <w:t xml:space="preserve">ORRELATION </w:t>
      </w:r>
      <w:r>
        <w:rPr>
          <w:rFonts w:ascii="Aptos" w:eastAsia="Aptos" w:hAnsi="Aptos" w:cs="Aptos"/>
          <w:sz w:val="20"/>
        </w:rPr>
        <w:t>A</w:t>
      </w:r>
      <w:r>
        <w:rPr>
          <w:rFonts w:ascii="Aptos" w:eastAsia="Aptos" w:hAnsi="Aptos" w:cs="Aptos"/>
          <w:sz w:val="16"/>
        </w:rPr>
        <w:t>NALYSIS</w:t>
      </w:r>
      <w:r>
        <w:rPr>
          <w:rFonts w:ascii="Aptos" w:eastAsia="Aptos" w:hAnsi="Aptos" w:cs="Aptos"/>
          <w:sz w:val="20"/>
        </w:rPr>
        <w:t>............................................................................................................................. 8</w:t>
      </w:r>
      <w:r>
        <w:rPr>
          <w:rFonts w:ascii="Aptos" w:eastAsia="Aptos" w:hAnsi="Aptos" w:cs="Aptos"/>
          <w:b/>
          <w:sz w:val="24"/>
        </w:rPr>
        <w:t xml:space="preserve"> </w:t>
      </w:r>
    </w:p>
    <w:p w14:paraId="6B5F9B60" w14:textId="77777777" w:rsidR="00506931" w:rsidRDefault="00000000">
      <w:pPr>
        <w:spacing w:after="104" w:line="259" w:lineRule="auto"/>
        <w:ind w:left="235" w:right="0"/>
        <w:jc w:val="left"/>
      </w:pPr>
      <w:r>
        <w:rPr>
          <w:rFonts w:ascii="Aptos" w:eastAsia="Aptos" w:hAnsi="Aptos" w:cs="Aptos"/>
          <w:sz w:val="20"/>
        </w:rPr>
        <w:t>C</w:t>
      </w:r>
      <w:r>
        <w:rPr>
          <w:rFonts w:ascii="Aptos" w:eastAsia="Aptos" w:hAnsi="Aptos" w:cs="Aptos"/>
          <w:sz w:val="16"/>
        </w:rPr>
        <w:t xml:space="preserve">AMPAIGN </w:t>
      </w:r>
      <w:r>
        <w:rPr>
          <w:rFonts w:ascii="Aptos" w:eastAsia="Aptos" w:hAnsi="Aptos" w:cs="Aptos"/>
          <w:sz w:val="20"/>
        </w:rPr>
        <w:t>C</w:t>
      </w:r>
      <w:r>
        <w:rPr>
          <w:rFonts w:ascii="Aptos" w:eastAsia="Aptos" w:hAnsi="Aptos" w:cs="Aptos"/>
          <w:sz w:val="16"/>
        </w:rPr>
        <w:t xml:space="preserve">ONTACTS AND </w:t>
      </w:r>
      <w:r>
        <w:rPr>
          <w:rFonts w:ascii="Aptos" w:eastAsia="Aptos" w:hAnsi="Aptos" w:cs="Aptos"/>
          <w:sz w:val="20"/>
        </w:rPr>
        <w:t>S</w:t>
      </w:r>
      <w:r>
        <w:rPr>
          <w:rFonts w:ascii="Aptos" w:eastAsia="Aptos" w:hAnsi="Aptos" w:cs="Aptos"/>
          <w:sz w:val="16"/>
        </w:rPr>
        <w:t xml:space="preserve">UBSCRIPTION </w:t>
      </w:r>
      <w:r>
        <w:rPr>
          <w:rFonts w:ascii="Aptos" w:eastAsia="Aptos" w:hAnsi="Aptos" w:cs="Aptos"/>
          <w:sz w:val="20"/>
        </w:rPr>
        <w:t>R</w:t>
      </w:r>
      <w:r>
        <w:rPr>
          <w:rFonts w:ascii="Aptos" w:eastAsia="Aptos" w:hAnsi="Aptos" w:cs="Aptos"/>
          <w:sz w:val="16"/>
        </w:rPr>
        <w:t>ATE</w:t>
      </w:r>
      <w:r>
        <w:rPr>
          <w:rFonts w:ascii="Aptos" w:eastAsia="Aptos" w:hAnsi="Aptos" w:cs="Aptos"/>
          <w:sz w:val="20"/>
        </w:rPr>
        <w:t xml:space="preserve"> ............................................................................................. </w:t>
      </w:r>
      <w:proofErr w:type="gramStart"/>
      <w:r>
        <w:rPr>
          <w:rFonts w:ascii="Aptos" w:eastAsia="Aptos" w:hAnsi="Aptos" w:cs="Aptos"/>
          <w:sz w:val="20"/>
        </w:rPr>
        <w:t>9</w:t>
      </w:r>
      <w:proofErr w:type="gramEnd"/>
      <w:r>
        <w:rPr>
          <w:rFonts w:ascii="Aptos" w:eastAsia="Aptos" w:hAnsi="Aptos" w:cs="Aptos"/>
          <w:b/>
          <w:sz w:val="24"/>
        </w:rPr>
        <w:t xml:space="preserve"> </w:t>
      </w:r>
    </w:p>
    <w:p w14:paraId="4DD8A677" w14:textId="77777777" w:rsidR="00506931" w:rsidRDefault="00000000">
      <w:pPr>
        <w:spacing w:after="136" w:line="259" w:lineRule="auto"/>
        <w:ind w:left="-5" w:right="0"/>
        <w:jc w:val="left"/>
      </w:pPr>
      <w:r>
        <w:rPr>
          <w:rFonts w:ascii="Aptos" w:eastAsia="Aptos" w:hAnsi="Aptos" w:cs="Aptos"/>
          <w:b/>
          <w:sz w:val="20"/>
        </w:rPr>
        <w:t>CONCLUSION ............................................................................................................................ 10</w:t>
      </w:r>
      <w:r>
        <w:rPr>
          <w:rFonts w:ascii="Aptos" w:eastAsia="Aptos" w:hAnsi="Aptos" w:cs="Aptos"/>
          <w:i/>
          <w:sz w:val="20"/>
        </w:rPr>
        <w:t xml:space="preserve"> </w:t>
      </w:r>
    </w:p>
    <w:p w14:paraId="0B76EEFD" w14:textId="77777777" w:rsidR="00506931" w:rsidRDefault="00000000">
      <w:pPr>
        <w:spacing w:after="181" w:line="259" w:lineRule="auto"/>
        <w:ind w:left="-5" w:right="0"/>
        <w:jc w:val="left"/>
      </w:pPr>
      <w:r>
        <w:rPr>
          <w:rFonts w:ascii="Aptos" w:eastAsia="Aptos" w:hAnsi="Aptos" w:cs="Aptos"/>
          <w:b/>
          <w:sz w:val="20"/>
        </w:rPr>
        <w:t>REFERENCES ............................................................................................................................. 10</w:t>
      </w:r>
      <w:r>
        <w:rPr>
          <w:rFonts w:ascii="Aptos" w:eastAsia="Aptos" w:hAnsi="Aptos" w:cs="Aptos"/>
          <w:i/>
          <w:sz w:val="20"/>
        </w:rPr>
        <w:t xml:space="preserve"> </w:t>
      </w:r>
    </w:p>
    <w:p w14:paraId="6CBB0586" w14:textId="77777777" w:rsidR="00506931" w:rsidRDefault="00000000">
      <w:pPr>
        <w:spacing w:after="184" w:line="259" w:lineRule="auto"/>
        <w:ind w:left="0" w:right="0" w:firstLine="0"/>
        <w:jc w:val="left"/>
      </w:pPr>
      <w:r>
        <w:rPr>
          <w:rFonts w:ascii="Aptos" w:eastAsia="Aptos" w:hAnsi="Aptos" w:cs="Aptos"/>
          <w:b/>
          <w:sz w:val="24"/>
        </w:rPr>
        <w:t xml:space="preserve"> </w:t>
      </w:r>
    </w:p>
    <w:p w14:paraId="5DCFC68F" w14:textId="77777777" w:rsidR="00506931" w:rsidRDefault="00000000">
      <w:pPr>
        <w:spacing w:after="184" w:line="259" w:lineRule="auto"/>
        <w:ind w:left="0" w:right="0" w:firstLine="0"/>
        <w:jc w:val="left"/>
      </w:pPr>
      <w:r>
        <w:rPr>
          <w:rFonts w:ascii="Aptos" w:eastAsia="Aptos" w:hAnsi="Aptos" w:cs="Aptos"/>
          <w:b/>
          <w:sz w:val="24"/>
        </w:rPr>
        <w:t xml:space="preserve"> </w:t>
      </w:r>
    </w:p>
    <w:p w14:paraId="070156E9" w14:textId="77777777" w:rsidR="00506931" w:rsidRDefault="00000000">
      <w:pPr>
        <w:spacing w:after="184" w:line="259" w:lineRule="auto"/>
        <w:ind w:left="0" w:right="0" w:firstLine="0"/>
        <w:jc w:val="left"/>
      </w:pPr>
      <w:r>
        <w:rPr>
          <w:rFonts w:ascii="Aptos" w:eastAsia="Aptos" w:hAnsi="Aptos" w:cs="Aptos"/>
          <w:b/>
          <w:sz w:val="24"/>
        </w:rPr>
        <w:t xml:space="preserve"> </w:t>
      </w:r>
    </w:p>
    <w:p w14:paraId="596FDEE4" w14:textId="77777777" w:rsidR="00506931" w:rsidRDefault="00000000">
      <w:pPr>
        <w:spacing w:after="179" w:line="259" w:lineRule="auto"/>
        <w:ind w:left="0" w:right="0" w:firstLine="0"/>
        <w:jc w:val="left"/>
      </w:pPr>
      <w:r>
        <w:rPr>
          <w:rFonts w:ascii="Aptos" w:eastAsia="Aptos" w:hAnsi="Aptos" w:cs="Aptos"/>
          <w:b/>
          <w:sz w:val="24"/>
        </w:rPr>
        <w:t xml:space="preserve"> </w:t>
      </w:r>
    </w:p>
    <w:p w14:paraId="33C6BE26" w14:textId="77777777" w:rsidR="00506931" w:rsidRDefault="00000000">
      <w:pPr>
        <w:spacing w:after="184" w:line="259" w:lineRule="auto"/>
        <w:ind w:left="0" w:right="0" w:firstLine="0"/>
        <w:jc w:val="left"/>
      </w:pPr>
      <w:r>
        <w:rPr>
          <w:rFonts w:ascii="Aptos" w:eastAsia="Aptos" w:hAnsi="Aptos" w:cs="Aptos"/>
          <w:b/>
          <w:sz w:val="24"/>
        </w:rPr>
        <w:t xml:space="preserve"> </w:t>
      </w:r>
    </w:p>
    <w:p w14:paraId="6A79922A" w14:textId="77777777" w:rsidR="00506931" w:rsidRDefault="00000000">
      <w:pPr>
        <w:spacing w:after="184" w:line="259" w:lineRule="auto"/>
        <w:ind w:left="0" w:right="0" w:firstLine="0"/>
        <w:jc w:val="left"/>
      </w:pPr>
      <w:r>
        <w:rPr>
          <w:rFonts w:ascii="Aptos" w:eastAsia="Aptos" w:hAnsi="Aptos" w:cs="Aptos"/>
          <w:b/>
          <w:sz w:val="24"/>
        </w:rPr>
        <w:t xml:space="preserve"> </w:t>
      </w:r>
    </w:p>
    <w:p w14:paraId="54E957B5" w14:textId="77777777" w:rsidR="00506931" w:rsidRDefault="00000000">
      <w:pPr>
        <w:spacing w:after="184" w:line="259" w:lineRule="auto"/>
        <w:ind w:left="0" w:right="0" w:firstLine="0"/>
        <w:jc w:val="left"/>
      </w:pPr>
      <w:r>
        <w:rPr>
          <w:rFonts w:ascii="Aptos" w:eastAsia="Aptos" w:hAnsi="Aptos" w:cs="Aptos"/>
          <w:b/>
          <w:sz w:val="24"/>
        </w:rPr>
        <w:t xml:space="preserve"> </w:t>
      </w:r>
    </w:p>
    <w:p w14:paraId="16D69DA9" w14:textId="77777777" w:rsidR="00506931" w:rsidRDefault="00000000">
      <w:pPr>
        <w:spacing w:after="184" w:line="259" w:lineRule="auto"/>
        <w:ind w:left="0" w:right="0" w:firstLine="0"/>
        <w:jc w:val="left"/>
      </w:pPr>
      <w:r>
        <w:rPr>
          <w:rFonts w:ascii="Aptos" w:eastAsia="Aptos" w:hAnsi="Aptos" w:cs="Aptos"/>
          <w:b/>
          <w:sz w:val="24"/>
        </w:rPr>
        <w:t xml:space="preserve"> </w:t>
      </w:r>
    </w:p>
    <w:p w14:paraId="426B2D3E" w14:textId="77777777" w:rsidR="00506931" w:rsidRDefault="00000000">
      <w:pPr>
        <w:spacing w:after="184" w:line="259" w:lineRule="auto"/>
        <w:ind w:left="0" w:right="0" w:firstLine="0"/>
        <w:jc w:val="left"/>
      </w:pPr>
      <w:r>
        <w:rPr>
          <w:rFonts w:ascii="Aptos" w:eastAsia="Aptos" w:hAnsi="Aptos" w:cs="Aptos"/>
          <w:b/>
          <w:sz w:val="24"/>
        </w:rPr>
        <w:t xml:space="preserve"> </w:t>
      </w:r>
    </w:p>
    <w:p w14:paraId="24B37CFD" w14:textId="77777777" w:rsidR="00506931" w:rsidRDefault="00000000">
      <w:pPr>
        <w:spacing w:after="184" w:line="259" w:lineRule="auto"/>
        <w:ind w:left="0" w:right="0" w:firstLine="0"/>
        <w:jc w:val="left"/>
      </w:pPr>
      <w:r>
        <w:rPr>
          <w:rFonts w:ascii="Aptos" w:eastAsia="Aptos" w:hAnsi="Aptos" w:cs="Aptos"/>
          <w:b/>
          <w:sz w:val="24"/>
        </w:rPr>
        <w:t xml:space="preserve"> </w:t>
      </w:r>
    </w:p>
    <w:p w14:paraId="14CECB1B" w14:textId="77777777" w:rsidR="00506931" w:rsidRDefault="00000000">
      <w:pPr>
        <w:spacing w:after="184" w:line="259" w:lineRule="auto"/>
        <w:ind w:left="0" w:right="0" w:firstLine="0"/>
        <w:jc w:val="left"/>
      </w:pPr>
      <w:r>
        <w:rPr>
          <w:rFonts w:ascii="Aptos" w:eastAsia="Aptos" w:hAnsi="Aptos" w:cs="Aptos"/>
          <w:b/>
          <w:sz w:val="24"/>
        </w:rPr>
        <w:t xml:space="preserve"> </w:t>
      </w:r>
    </w:p>
    <w:p w14:paraId="5C529270" w14:textId="77777777" w:rsidR="00506931" w:rsidRDefault="00000000">
      <w:pPr>
        <w:spacing w:after="179" w:line="259" w:lineRule="auto"/>
        <w:ind w:left="0" w:right="0" w:firstLine="0"/>
        <w:jc w:val="left"/>
      </w:pPr>
      <w:r>
        <w:rPr>
          <w:rFonts w:ascii="Aptos" w:eastAsia="Aptos" w:hAnsi="Aptos" w:cs="Aptos"/>
          <w:b/>
          <w:sz w:val="24"/>
        </w:rPr>
        <w:lastRenderedPageBreak/>
        <w:t xml:space="preserve"> </w:t>
      </w:r>
    </w:p>
    <w:p w14:paraId="66C8C567" w14:textId="77777777" w:rsidR="00506931" w:rsidRDefault="00000000">
      <w:pPr>
        <w:spacing w:after="184" w:line="259" w:lineRule="auto"/>
        <w:ind w:left="0" w:right="0" w:firstLine="0"/>
        <w:jc w:val="left"/>
      </w:pPr>
      <w:r>
        <w:rPr>
          <w:rFonts w:ascii="Aptos" w:eastAsia="Aptos" w:hAnsi="Aptos" w:cs="Aptos"/>
          <w:b/>
          <w:sz w:val="24"/>
        </w:rPr>
        <w:t xml:space="preserve"> </w:t>
      </w:r>
    </w:p>
    <w:p w14:paraId="3F49DDC7" w14:textId="77777777" w:rsidR="00506931" w:rsidRDefault="00000000">
      <w:pPr>
        <w:spacing w:after="184" w:line="259" w:lineRule="auto"/>
        <w:ind w:left="0" w:right="0" w:firstLine="0"/>
        <w:jc w:val="left"/>
      </w:pPr>
      <w:r>
        <w:rPr>
          <w:rFonts w:ascii="Aptos" w:eastAsia="Aptos" w:hAnsi="Aptos" w:cs="Aptos"/>
          <w:b/>
          <w:sz w:val="24"/>
        </w:rPr>
        <w:t xml:space="preserve"> </w:t>
      </w:r>
    </w:p>
    <w:p w14:paraId="0FCE0193" w14:textId="77777777" w:rsidR="00506931" w:rsidRDefault="00000000">
      <w:pPr>
        <w:spacing w:after="184" w:line="259" w:lineRule="auto"/>
        <w:ind w:left="0" w:right="0" w:firstLine="0"/>
        <w:jc w:val="left"/>
      </w:pPr>
      <w:r>
        <w:rPr>
          <w:rFonts w:ascii="Aptos" w:eastAsia="Aptos" w:hAnsi="Aptos" w:cs="Aptos"/>
          <w:b/>
          <w:sz w:val="24"/>
        </w:rPr>
        <w:t xml:space="preserve"> </w:t>
      </w:r>
    </w:p>
    <w:p w14:paraId="6D1F158E" w14:textId="77777777" w:rsidR="00506931" w:rsidRDefault="00000000">
      <w:pPr>
        <w:spacing w:after="0" w:line="259" w:lineRule="auto"/>
        <w:ind w:left="0" w:right="0" w:firstLine="0"/>
        <w:jc w:val="left"/>
      </w:pPr>
      <w:r>
        <w:rPr>
          <w:rFonts w:ascii="Aptos" w:eastAsia="Aptos" w:hAnsi="Aptos" w:cs="Aptos"/>
          <w:sz w:val="24"/>
        </w:rPr>
        <w:t xml:space="preserve"> </w:t>
      </w:r>
    </w:p>
    <w:p w14:paraId="5C8AC86B" w14:textId="77777777" w:rsidR="00506931" w:rsidRDefault="00000000">
      <w:pPr>
        <w:pStyle w:val="Heading1"/>
        <w:spacing w:after="90"/>
        <w:ind w:left="-5"/>
      </w:pPr>
      <w:r>
        <w:t xml:space="preserve">Problem Formulation </w:t>
      </w:r>
    </w:p>
    <w:p w14:paraId="533796FF" w14:textId="77777777" w:rsidR="00506931" w:rsidRDefault="00000000">
      <w:pPr>
        <w:pStyle w:val="Heading2"/>
        <w:ind w:left="-5" w:right="63"/>
      </w:pPr>
      <w:r>
        <w:t xml:space="preserve">Business Context </w:t>
      </w:r>
    </w:p>
    <w:p w14:paraId="16A8A495" w14:textId="77777777" w:rsidR="00506931" w:rsidRDefault="00000000">
      <w:pPr>
        <w:ind w:left="-5" w:right="67"/>
      </w:pPr>
      <w:r>
        <w:t>The dataset originates from a telecommunication company that recently launched a marketing campaign to promote adoption of a new subscription plan. Marketing campaigns in this industry are costly and resource-intensive, and understanding which customers are most likely to subscribe is crucial for improving return on investment. The company’s primary objective is to identify customer segments that are more responsive to the campaign so that future marketing efforts can be targeted more efficiently.</w:t>
      </w:r>
      <w:r>
        <w:rPr>
          <w:rFonts w:ascii="Georgia" w:eastAsia="Georgia" w:hAnsi="Georgia" w:cs="Georgia"/>
          <w:color w:val="1F1F1F"/>
          <w:sz w:val="24"/>
        </w:rPr>
        <w:t xml:space="preserve"> </w:t>
      </w:r>
      <w:r>
        <w:t xml:space="preserve">Recent research has also highlighted the success of hybrid ensemble models, achieving up to 95.6% accuracy in predicting customer responses to telemarketing </w:t>
      </w:r>
      <w:proofErr w:type="gramStart"/>
      <w:r>
        <w:t>campaigns(</w:t>
      </w:r>
      <w:proofErr w:type="gramEnd"/>
      <w:r>
        <w:t xml:space="preserve">Saeed et al, 2022). </w:t>
      </w:r>
    </w:p>
    <w:p w14:paraId="5EBEA9D7" w14:textId="77777777" w:rsidR="00506931" w:rsidRDefault="00000000">
      <w:pPr>
        <w:pStyle w:val="Heading2"/>
        <w:ind w:left="-5" w:right="63"/>
      </w:pPr>
      <w:r>
        <w:t xml:space="preserve">Research Problem </w:t>
      </w:r>
    </w:p>
    <w:p w14:paraId="53868268" w14:textId="77777777" w:rsidR="00506931" w:rsidRDefault="00000000">
      <w:pPr>
        <w:ind w:left="-5" w:right="67"/>
      </w:pPr>
      <w:r>
        <w:t xml:space="preserve">The central problem is to explore the dataset </w:t>
      </w:r>
      <w:proofErr w:type="gramStart"/>
      <w:r>
        <w:t>in order to</w:t>
      </w:r>
      <w:proofErr w:type="gramEnd"/>
      <w:r>
        <w:t xml:space="preserve">: </w:t>
      </w:r>
    </w:p>
    <w:p w14:paraId="6A45BFCC" w14:textId="77777777" w:rsidR="00506931" w:rsidRDefault="00000000">
      <w:pPr>
        <w:numPr>
          <w:ilvl w:val="0"/>
          <w:numId w:val="1"/>
        </w:numPr>
        <w:ind w:right="67" w:hanging="360"/>
      </w:pPr>
      <w:r>
        <w:t xml:space="preserve">Gain insights into the demographic and behavioral characteristics of customers. </w:t>
      </w:r>
    </w:p>
    <w:p w14:paraId="10DBE428" w14:textId="77777777" w:rsidR="00506931" w:rsidRDefault="00000000">
      <w:pPr>
        <w:numPr>
          <w:ilvl w:val="0"/>
          <w:numId w:val="1"/>
        </w:numPr>
        <w:ind w:right="67" w:hanging="360"/>
      </w:pPr>
      <w:r>
        <w:t xml:space="preserve">Identify which variables most strongly influence whether a customer subscribes. </w:t>
      </w:r>
    </w:p>
    <w:p w14:paraId="5ECC8D59" w14:textId="77777777" w:rsidR="00506931" w:rsidRDefault="00000000">
      <w:pPr>
        <w:numPr>
          <w:ilvl w:val="0"/>
          <w:numId w:val="1"/>
        </w:numPr>
        <w:ind w:right="67" w:hanging="360"/>
      </w:pPr>
      <w:r>
        <w:t xml:space="preserve">Detect patterns and relationships that can guide the design of more effective campaigns. </w:t>
      </w:r>
    </w:p>
    <w:p w14:paraId="68577FB9" w14:textId="77777777" w:rsidR="00506931" w:rsidRDefault="00000000">
      <w:pPr>
        <w:ind w:left="-5" w:right="67"/>
      </w:pPr>
      <w:r>
        <w:t xml:space="preserve">The response variable of interest is </w:t>
      </w:r>
      <w:r>
        <w:rPr>
          <w:b/>
        </w:rPr>
        <w:t>subscribed</w:t>
      </w:r>
      <w:r>
        <w:t xml:space="preserve"> (binary: 0 = no, 1 = yes). This indicates whether a client subscribed to the plan after the campaign contact. Previous studies show that call duration is one of the most influential predictors of subscription success (Peter et al., 2025; Moro et al., 2014). </w:t>
      </w:r>
    </w:p>
    <w:p w14:paraId="7FCBC7BA" w14:textId="77777777" w:rsidR="00506931" w:rsidRDefault="00000000">
      <w:pPr>
        <w:pStyle w:val="Heading2"/>
        <w:ind w:left="-5" w:right="63"/>
      </w:pPr>
      <w:r>
        <w:t xml:space="preserve">Research Questions </w:t>
      </w:r>
    </w:p>
    <w:p w14:paraId="47BA1D83" w14:textId="77777777" w:rsidR="00506931" w:rsidRDefault="00000000">
      <w:pPr>
        <w:ind w:left="-5" w:right="67"/>
      </w:pPr>
      <w:r>
        <w:t xml:space="preserve">The following guiding questions shaped the exploratory data analysis (EDA): </w:t>
      </w:r>
    </w:p>
    <w:p w14:paraId="4A0AF67E" w14:textId="77777777" w:rsidR="00506931" w:rsidRDefault="00000000">
      <w:pPr>
        <w:numPr>
          <w:ilvl w:val="0"/>
          <w:numId w:val="2"/>
        </w:numPr>
        <w:ind w:right="67" w:hanging="360"/>
      </w:pPr>
      <w:r>
        <w:t xml:space="preserve">Which demographic factors (e.g., age, marital status, education) are associated with higher subscription rates? </w:t>
      </w:r>
    </w:p>
    <w:p w14:paraId="219F19B1" w14:textId="77777777" w:rsidR="00506931" w:rsidRDefault="00000000">
      <w:pPr>
        <w:numPr>
          <w:ilvl w:val="0"/>
          <w:numId w:val="2"/>
        </w:numPr>
        <w:ind w:right="67" w:hanging="360"/>
      </w:pPr>
      <w:r>
        <w:t xml:space="preserve">How do financial variables (e.g., balance) relate to customer responsiveness? </w:t>
      </w:r>
    </w:p>
    <w:p w14:paraId="6FA94D93" w14:textId="77777777" w:rsidR="00506931" w:rsidRDefault="00000000">
      <w:pPr>
        <w:numPr>
          <w:ilvl w:val="0"/>
          <w:numId w:val="2"/>
        </w:numPr>
        <w:ind w:right="67" w:hanging="360"/>
      </w:pPr>
      <w:r>
        <w:t xml:space="preserve">Does the method of contact (e.g., cellular vs. telephone) or timing (month) influence campaign success? </w:t>
      </w:r>
    </w:p>
    <w:p w14:paraId="4D11FC09" w14:textId="77777777" w:rsidR="00506931" w:rsidRDefault="00000000">
      <w:pPr>
        <w:numPr>
          <w:ilvl w:val="0"/>
          <w:numId w:val="2"/>
        </w:numPr>
        <w:ind w:right="67" w:hanging="360"/>
      </w:pPr>
      <w:r>
        <w:t xml:space="preserve">Are previous campaign interactions (e.g., campaign frequency, prior outcome) predictive of subscription likelihood? </w:t>
      </w:r>
    </w:p>
    <w:p w14:paraId="45FEB3DF" w14:textId="77777777" w:rsidR="00506931" w:rsidRDefault="00000000">
      <w:pPr>
        <w:ind w:left="-5" w:right="67"/>
      </w:pPr>
      <w:r>
        <w:t xml:space="preserve">Based on these questions, the following hypotheses were proposed: </w:t>
      </w:r>
    </w:p>
    <w:p w14:paraId="57473A3E" w14:textId="77777777" w:rsidR="00506931" w:rsidRDefault="00000000">
      <w:pPr>
        <w:numPr>
          <w:ilvl w:val="0"/>
          <w:numId w:val="2"/>
        </w:numPr>
        <w:ind w:right="67" w:hanging="360"/>
      </w:pPr>
      <w:r>
        <w:rPr>
          <w:b/>
        </w:rPr>
        <w:t>H1:</w:t>
      </w:r>
      <w:r>
        <w:t xml:space="preserve"> Customers with fewer financial obligations (e.g., no housing or personal loans) are more likely to subscribe. </w:t>
      </w:r>
    </w:p>
    <w:p w14:paraId="62923A42" w14:textId="77777777" w:rsidR="00506931" w:rsidRDefault="00000000">
      <w:pPr>
        <w:numPr>
          <w:ilvl w:val="0"/>
          <w:numId w:val="2"/>
        </w:numPr>
        <w:ind w:right="67" w:hanging="360"/>
      </w:pPr>
      <w:r>
        <w:rPr>
          <w:b/>
        </w:rPr>
        <w:t>H2:</w:t>
      </w:r>
      <w:r>
        <w:t xml:space="preserve"> Campaign success is more dependent on campaign-related factors (duration, timing, contact method) than demographic attributes. </w:t>
      </w:r>
    </w:p>
    <w:p w14:paraId="1ED1D8BC" w14:textId="77777777" w:rsidR="00506931" w:rsidRDefault="00000000">
      <w:pPr>
        <w:numPr>
          <w:ilvl w:val="0"/>
          <w:numId w:val="2"/>
        </w:numPr>
        <w:ind w:right="67" w:hanging="360"/>
      </w:pPr>
      <w:r>
        <w:rPr>
          <w:b/>
        </w:rPr>
        <w:lastRenderedPageBreak/>
        <w:t>H3:</w:t>
      </w:r>
      <w:r>
        <w:t xml:space="preserve"> Customers with positive previous campaign outcomes are significantly more likely to subscribe again. </w:t>
      </w:r>
    </w:p>
    <w:p w14:paraId="73746734" w14:textId="77777777" w:rsidR="00506931" w:rsidRDefault="00000000">
      <w:pPr>
        <w:numPr>
          <w:ilvl w:val="0"/>
          <w:numId w:val="2"/>
        </w:numPr>
        <w:ind w:right="67" w:hanging="360"/>
      </w:pPr>
      <w:r>
        <w:rPr>
          <w:b/>
        </w:rPr>
        <w:t>H4:</w:t>
      </w:r>
      <w:r>
        <w:t xml:space="preserve"> Excessive contact attempts reduce the likelihood of subscription. </w:t>
      </w:r>
    </w:p>
    <w:p w14:paraId="53A83DF6" w14:textId="77777777" w:rsidR="00506931" w:rsidRDefault="00000000">
      <w:pPr>
        <w:ind w:left="-5" w:right="67"/>
      </w:pPr>
      <w:r>
        <w:t xml:space="preserve">This framing established the analytical context, linking customer segmentation with campaign effectiveness. </w:t>
      </w:r>
    </w:p>
    <w:p w14:paraId="785DDACF" w14:textId="77777777" w:rsidR="00506931" w:rsidRDefault="00000000">
      <w:pPr>
        <w:pStyle w:val="Heading2"/>
        <w:ind w:left="-5" w:right="63"/>
      </w:pPr>
      <w:r>
        <w:t xml:space="preserve">Objective </w:t>
      </w:r>
    </w:p>
    <w:p w14:paraId="43A02C3D" w14:textId="77777777" w:rsidR="00506931" w:rsidRDefault="00000000">
      <w:pPr>
        <w:spacing w:after="458"/>
        <w:ind w:left="-5" w:right="67"/>
      </w:pPr>
      <w:r>
        <w:t xml:space="preserve">The aim of this exploratory data analysis is therefore to provide a </w:t>
      </w:r>
      <w:r>
        <w:rPr>
          <w:b/>
        </w:rPr>
        <w:t xml:space="preserve">comprehensive understanding of customer </w:t>
      </w:r>
      <w:proofErr w:type="spellStart"/>
      <w:r>
        <w:rPr>
          <w:b/>
        </w:rPr>
        <w:t>behaviour</w:t>
      </w:r>
      <w:proofErr w:type="spellEnd"/>
      <w:r>
        <w:t xml:space="preserve"> in relation to the marketing campaign, highlight </w:t>
      </w:r>
      <w:r>
        <w:rPr>
          <w:b/>
        </w:rPr>
        <w:t>key drivers of subscription</w:t>
      </w:r>
      <w:r>
        <w:t xml:space="preserve">, and establish </w:t>
      </w:r>
      <w:r>
        <w:rPr>
          <w:b/>
        </w:rPr>
        <w:t>data-driven insights</w:t>
      </w:r>
      <w:r>
        <w:t xml:space="preserve"> to support future marketing strategy. </w:t>
      </w:r>
    </w:p>
    <w:p w14:paraId="72CDEF5B" w14:textId="77777777" w:rsidR="00506931" w:rsidRDefault="00000000">
      <w:pPr>
        <w:pStyle w:val="Heading1"/>
        <w:ind w:left="-5"/>
      </w:pPr>
      <w:r>
        <w:t xml:space="preserve">Data </w:t>
      </w:r>
      <w:proofErr w:type="spellStart"/>
      <w:r>
        <w:t>Preprocessing</w:t>
      </w:r>
      <w:proofErr w:type="spellEnd"/>
      <w:r>
        <w:t xml:space="preserve"> </w:t>
      </w:r>
    </w:p>
    <w:p w14:paraId="61647609" w14:textId="77777777" w:rsidR="00506931" w:rsidRDefault="00000000">
      <w:pPr>
        <w:ind w:left="-5" w:right="67"/>
      </w:pPr>
      <w:r>
        <w:t xml:space="preserve">A rigorous data preprocessing stage was undertaken to ensure that the dataset was clean, consistent, and suitable for exploratory data analysis. The steps below describe the process in detail. </w:t>
      </w:r>
    </w:p>
    <w:p w14:paraId="66111A66" w14:textId="77777777" w:rsidR="00506931" w:rsidRDefault="00000000">
      <w:pPr>
        <w:numPr>
          <w:ilvl w:val="0"/>
          <w:numId w:val="3"/>
        </w:numPr>
        <w:ind w:right="67" w:hanging="360"/>
      </w:pPr>
      <w:r>
        <w:rPr>
          <w:b/>
        </w:rPr>
        <w:t>Data Inspection and Cleaning:</w:t>
      </w:r>
      <w:r>
        <w:t xml:space="preserve"> Initial inspection revealed no missing values in the dataset; however, certain variables contained “unknown” categories, which were treated as missing information. These were retained for analysis as they represented genuine uncertainty in customer records. </w:t>
      </w:r>
    </w:p>
    <w:p w14:paraId="392EA0CF" w14:textId="77777777" w:rsidR="00506931" w:rsidRDefault="00000000">
      <w:pPr>
        <w:numPr>
          <w:ilvl w:val="0"/>
          <w:numId w:val="3"/>
        </w:numPr>
        <w:ind w:right="67" w:hanging="360"/>
      </w:pPr>
      <w:r>
        <w:rPr>
          <w:b/>
        </w:rPr>
        <w:t>Handling Irregularities:</w:t>
      </w:r>
      <w:r>
        <w:t xml:space="preserve"> The variable </w:t>
      </w:r>
      <w:proofErr w:type="spellStart"/>
      <w:r>
        <w:rPr>
          <w:i/>
        </w:rPr>
        <w:t>pdays</w:t>
      </w:r>
      <w:proofErr w:type="spellEnd"/>
      <w:r>
        <w:t xml:space="preserve"> contained more than 39,000 values recorded as “999,” indicating customers who had not been previously contacted. Instead of dropping this variable, it was retained as an important feature but interpreted cautiously, since “999” reflected lack of prior contact rather than a numeric value. </w:t>
      </w:r>
    </w:p>
    <w:p w14:paraId="4CDBF24D" w14:textId="77777777" w:rsidR="00506931" w:rsidRDefault="00000000">
      <w:pPr>
        <w:numPr>
          <w:ilvl w:val="0"/>
          <w:numId w:val="3"/>
        </w:numPr>
        <w:ind w:right="67" w:hanging="360"/>
      </w:pPr>
      <w:r>
        <w:rPr>
          <w:b/>
        </w:rPr>
        <w:t>Variable Transformation:</w:t>
      </w:r>
      <w:r>
        <w:t xml:space="preserve"> Categorical variables such as </w:t>
      </w:r>
      <w:r>
        <w:rPr>
          <w:i/>
        </w:rPr>
        <w:t>job, marital, education, housing, loan, contact, month,</w:t>
      </w:r>
      <w:r>
        <w:t xml:space="preserve"> and </w:t>
      </w:r>
      <w:proofErr w:type="spellStart"/>
      <w:r>
        <w:rPr>
          <w:i/>
        </w:rPr>
        <w:t>poutcome</w:t>
      </w:r>
      <w:proofErr w:type="spellEnd"/>
      <w:r>
        <w:t xml:space="preserve"> were kept in their categorical form for univariate and bivariate analysis. Numeric variables (</w:t>
      </w:r>
      <w:r>
        <w:rPr>
          <w:i/>
        </w:rPr>
        <w:t xml:space="preserve">age, duration, campaign, previous, </w:t>
      </w:r>
      <w:proofErr w:type="spellStart"/>
      <w:r>
        <w:rPr>
          <w:i/>
        </w:rPr>
        <w:t>pdays</w:t>
      </w:r>
      <w:proofErr w:type="spellEnd"/>
      <w:r>
        <w:t xml:space="preserve">) were retained as continuous values for descriptive and correlation analysis. </w:t>
      </w:r>
    </w:p>
    <w:p w14:paraId="2CEB4A4B" w14:textId="77777777" w:rsidR="00506931" w:rsidRDefault="00000000">
      <w:pPr>
        <w:numPr>
          <w:ilvl w:val="0"/>
          <w:numId w:val="3"/>
        </w:numPr>
        <w:ind w:right="67" w:hanging="360"/>
      </w:pPr>
      <w:r>
        <w:rPr>
          <w:b/>
        </w:rPr>
        <w:t>Error Checking:</w:t>
      </w:r>
      <w:r>
        <w:t xml:space="preserve"> Duplicate records and outliers were checked. Outliers in variables such as </w:t>
      </w:r>
      <w:r>
        <w:rPr>
          <w:i/>
        </w:rPr>
        <w:t>campaign</w:t>
      </w:r>
      <w:r>
        <w:t xml:space="preserve"> and </w:t>
      </w:r>
      <w:r>
        <w:rPr>
          <w:i/>
        </w:rPr>
        <w:t>duration</w:t>
      </w:r>
      <w:r>
        <w:t xml:space="preserve"> were retained, as they represented extreme but realistic cases of repeated contacts and long calls that could influence outcomes. </w:t>
      </w:r>
    </w:p>
    <w:p w14:paraId="598DDC50" w14:textId="77777777" w:rsidR="00506931" w:rsidRDefault="00000000">
      <w:pPr>
        <w:spacing w:after="458"/>
        <w:ind w:left="-5" w:right="67"/>
      </w:pPr>
      <w:r>
        <w:t xml:space="preserve">Through these pre-processing steps, the dataset was confirmed to be free of technical errors and ready for exploratory analysis. </w:t>
      </w:r>
    </w:p>
    <w:p w14:paraId="3249C454" w14:textId="77777777" w:rsidR="00506931" w:rsidRDefault="00000000">
      <w:pPr>
        <w:pStyle w:val="Heading1"/>
        <w:ind w:left="-5"/>
      </w:pPr>
      <w:r>
        <w:t xml:space="preserve">Exploratory Data Analysis (EDA) </w:t>
      </w:r>
    </w:p>
    <w:p w14:paraId="52FD8722" w14:textId="77777777" w:rsidR="00506931" w:rsidRDefault="00000000">
      <w:pPr>
        <w:ind w:left="-5" w:right="67"/>
      </w:pPr>
      <w:r>
        <w:t xml:space="preserve">The exploratory data analysis was conducted to understand customer demographics, campaign performance, and their relationship to subscription outcomes. The analysis followed a structured approach, beginning with descriptive statistics, followed by univariate and bivariate analyses, correlation tests, multivariate relationships, and campaign-specific insights. </w:t>
      </w:r>
    </w:p>
    <w:p w14:paraId="6335FB2A" w14:textId="77777777" w:rsidR="00506931" w:rsidRDefault="00000000">
      <w:pPr>
        <w:pStyle w:val="Heading2"/>
        <w:spacing w:after="0"/>
        <w:ind w:left="-5" w:right="63"/>
      </w:pPr>
      <w:r>
        <w:lastRenderedPageBreak/>
        <w:t xml:space="preserve">Descriptive Statistics </w:t>
      </w:r>
    </w:p>
    <w:p w14:paraId="28F175F7" w14:textId="77777777" w:rsidR="00506931" w:rsidRDefault="00000000">
      <w:pPr>
        <w:spacing w:after="134" w:line="259" w:lineRule="auto"/>
        <w:ind w:left="875" w:right="0" w:firstLine="0"/>
        <w:jc w:val="left"/>
      </w:pPr>
      <w:r>
        <w:rPr>
          <w:rFonts w:ascii="Calibri" w:eastAsia="Calibri" w:hAnsi="Calibri" w:cs="Calibri"/>
          <w:noProof/>
        </w:rPr>
        <mc:AlternateContent>
          <mc:Choice Requires="wpg">
            <w:drawing>
              <wp:inline distT="0" distB="0" distL="0" distR="0" wp14:anchorId="10ECC661" wp14:editId="66833A99">
                <wp:extent cx="4659199" cy="1547658"/>
                <wp:effectExtent l="0" t="0" r="0" b="0"/>
                <wp:docPr id="7969" name="Group 7969"/>
                <wp:cNvGraphicFramePr/>
                <a:graphic xmlns:a="http://schemas.openxmlformats.org/drawingml/2006/main">
                  <a:graphicData uri="http://schemas.microsoft.com/office/word/2010/wordprocessingGroup">
                    <wpg:wgp>
                      <wpg:cNvGrpSpPr/>
                      <wpg:grpSpPr>
                        <a:xfrm>
                          <a:off x="0" y="0"/>
                          <a:ext cx="4659199" cy="1547658"/>
                          <a:chOff x="0" y="0"/>
                          <a:chExt cx="4659199" cy="1547658"/>
                        </a:xfrm>
                      </wpg:grpSpPr>
                      <wps:wsp>
                        <wps:cNvPr id="985" name="Rectangle 985"/>
                        <wps:cNvSpPr/>
                        <wps:spPr>
                          <a:xfrm>
                            <a:off x="4628262" y="1361622"/>
                            <a:ext cx="41147" cy="247427"/>
                          </a:xfrm>
                          <a:prstGeom prst="rect">
                            <a:avLst/>
                          </a:prstGeom>
                          <a:ln>
                            <a:noFill/>
                          </a:ln>
                        </wps:spPr>
                        <wps:txbx>
                          <w:txbxContent>
                            <w:p w14:paraId="43D6FA37"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5"/>
                          <a:stretch>
                            <a:fillRect/>
                          </a:stretch>
                        </pic:blipFill>
                        <pic:spPr>
                          <a:xfrm>
                            <a:off x="4826" y="4763"/>
                            <a:ext cx="4604131" cy="1480820"/>
                          </a:xfrm>
                          <a:prstGeom prst="rect">
                            <a:avLst/>
                          </a:prstGeom>
                        </pic:spPr>
                      </pic:pic>
                      <wps:wsp>
                        <wps:cNvPr id="992" name="Shape 992"/>
                        <wps:cNvSpPr/>
                        <wps:spPr>
                          <a:xfrm>
                            <a:off x="0" y="0"/>
                            <a:ext cx="4613656" cy="1490345"/>
                          </a:xfrm>
                          <a:custGeom>
                            <a:avLst/>
                            <a:gdLst/>
                            <a:ahLst/>
                            <a:cxnLst/>
                            <a:rect l="0" t="0" r="0" b="0"/>
                            <a:pathLst>
                              <a:path w="4613656" h="1490345">
                                <a:moveTo>
                                  <a:pt x="0" y="1490345"/>
                                </a:moveTo>
                                <a:lnTo>
                                  <a:pt x="4613656" y="1490345"/>
                                </a:lnTo>
                                <a:lnTo>
                                  <a:pt x="46136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9" style="width:366.866pt;height:121.863pt;mso-position-horizontal-relative:char;mso-position-vertical-relative:line" coordsize="46591,15476">
                <v:rect id="Rectangle 985" style="position:absolute;width:411;height:2474;left:46282;top:13616;"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991" style="position:absolute;width:46041;height:14808;left:48;top:47;" filled="f">
                  <v:imagedata r:id="rId6"/>
                </v:shape>
                <v:shape id="Shape 992" style="position:absolute;width:46136;height:14903;left:0;top:0;" coordsize="4613656,1490345" path="m0,1490345l4613656,1490345l4613656,0l0,0x">
                  <v:stroke weight="0.75pt" endcap="flat" joinstyle="round" on="true" color="#000000"/>
                  <v:fill on="false" color="#000000" opacity="0"/>
                </v:shape>
              </v:group>
            </w:pict>
          </mc:Fallback>
        </mc:AlternateContent>
      </w:r>
    </w:p>
    <w:p w14:paraId="52475A4C" w14:textId="77777777" w:rsidR="00506931" w:rsidRDefault="00000000">
      <w:pPr>
        <w:spacing w:after="163" w:line="250" w:lineRule="auto"/>
        <w:ind w:right="82"/>
        <w:jc w:val="center"/>
      </w:pPr>
      <w:r>
        <w:rPr>
          <w:rFonts w:ascii="Aptos" w:eastAsia="Aptos" w:hAnsi="Aptos" w:cs="Aptos"/>
          <w:b/>
          <w:i/>
          <w:color w:val="0E2841"/>
          <w:sz w:val="18"/>
        </w:rPr>
        <w:t>Figure 1: Descriptive statistics of numeric variables</w:t>
      </w:r>
      <w:r>
        <w:rPr>
          <w:b/>
          <w:i/>
          <w:color w:val="0E2841"/>
        </w:rPr>
        <w:t xml:space="preserve"> </w:t>
      </w:r>
    </w:p>
    <w:p w14:paraId="16600016" w14:textId="77777777" w:rsidR="00506931" w:rsidRDefault="00000000">
      <w:pPr>
        <w:spacing w:after="11"/>
        <w:ind w:left="-5" w:right="67"/>
      </w:pPr>
      <w:r>
        <w:t xml:space="preserve">To provide an initial overview, descriptive statistics were generated for the dataset of 41,168 records. </w:t>
      </w:r>
    </w:p>
    <w:p w14:paraId="7BF003BC" w14:textId="77777777" w:rsidR="00506931" w:rsidRDefault="00000000">
      <w:pPr>
        <w:ind w:left="-5" w:right="67"/>
      </w:pPr>
      <w:r>
        <w:rPr>
          <w:i/>
        </w:rPr>
        <w:t>Age</w:t>
      </w:r>
      <w:r>
        <w:t xml:space="preserve"> ranged from 17 to 98 years (mean = 40), reflecting a predominantly working-age population. </w:t>
      </w:r>
      <w:r>
        <w:rPr>
          <w:i/>
        </w:rPr>
        <w:t>Duration</w:t>
      </w:r>
      <w:r>
        <w:t xml:space="preserve"> of calls varied widely, with a median of 180 seconds and several extreme outliers. </w:t>
      </w:r>
      <w:r>
        <w:rPr>
          <w:i/>
        </w:rPr>
        <w:t>Campaign</w:t>
      </w:r>
      <w:r>
        <w:t xml:space="preserve"> contacts were highly skewed, with most customers contacted only 1–3 times, while </w:t>
      </w:r>
      <w:r>
        <w:rPr>
          <w:i/>
        </w:rPr>
        <w:t>previous</w:t>
      </w:r>
      <w:r>
        <w:t xml:space="preserve"> contacts were minimal (median = 0). Economic indicators captured the macroeconomic context, and the target variable showed that only 11.3% subscribed, confirming strong class imbalance. </w:t>
      </w:r>
    </w:p>
    <w:p w14:paraId="41CC48E5" w14:textId="77777777" w:rsidR="00506931" w:rsidRDefault="00000000">
      <w:pPr>
        <w:pStyle w:val="Heading2"/>
        <w:ind w:left="-5" w:right="63"/>
      </w:pPr>
      <w:r>
        <w:t xml:space="preserve">Target Variable Distribution </w:t>
      </w:r>
    </w:p>
    <w:p w14:paraId="55154DEF" w14:textId="77777777" w:rsidR="00506931" w:rsidRDefault="00000000">
      <w:pPr>
        <w:spacing w:after="6"/>
        <w:ind w:left="-5" w:right="67"/>
      </w:pPr>
      <w:r>
        <w:t xml:space="preserve">The response variable in this dataset is </w:t>
      </w:r>
      <w:r>
        <w:rPr>
          <w:b/>
        </w:rPr>
        <w:t>subscribed</w:t>
      </w:r>
      <w:r>
        <w:t xml:space="preserve">, which indicates whether a client accepted the new subscription plan (1 = Yes) or did not (0 = No). Figure 1 below shows the distribution of this target variable. </w:t>
      </w:r>
    </w:p>
    <w:p w14:paraId="2D5BB460" w14:textId="77777777" w:rsidR="00506931" w:rsidRDefault="00000000">
      <w:pPr>
        <w:spacing w:after="254" w:line="259" w:lineRule="auto"/>
        <w:ind w:left="1825" w:right="0" w:firstLine="0"/>
        <w:jc w:val="left"/>
      </w:pPr>
      <w:r>
        <w:rPr>
          <w:rFonts w:ascii="Calibri" w:eastAsia="Calibri" w:hAnsi="Calibri" w:cs="Calibri"/>
          <w:noProof/>
        </w:rPr>
        <mc:AlternateContent>
          <mc:Choice Requires="wpg">
            <w:drawing>
              <wp:inline distT="0" distB="0" distL="0" distR="0" wp14:anchorId="536BE4BC" wp14:editId="6D32E260">
                <wp:extent cx="3452444" cy="2940249"/>
                <wp:effectExtent l="0" t="0" r="0" b="0"/>
                <wp:docPr id="8340" name="Group 8340" descr="A graph with a green and orange bar&#10;&#10;Description automatically generated (Rectangle)"/>
                <wp:cNvGraphicFramePr/>
                <a:graphic xmlns:a="http://schemas.openxmlformats.org/drawingml/2006/main">
                  <a:graphicData uri="http://schemas.microsoft.com/office/word/2010/wordprocessingGroup">
                    <wpg:wgp>
                      <wpg:cNvGrpSpPr/>
                      <wpg:grpSpPr>
                        <a:xfrm>
                          <a:off x="0" y="0"/>
                          <a:ext cx="3452444" cy="2940249"/>
                          <a:chOff x="0" y="0"/>
                          <a:chExt cx="3452444" cy="2940249"/>
                        </a:xfrm>
                      </wpg:grpSpPr>
                      <wps:wsp>
                        <wps:cNvPr id="1030" name="Rectangle 1030"/>
                        <wps:cNvSpPr/>
                        <wps:spPr>
                          <a:xfrm>
                            <a:off x="3421507" y="2529998"/>
                            <a:ext cx="41147" cy="247427"/>
                          </a:xfrm>
                          <a:prstGeom prst="rect">
                            <a:avLst/>
                          </a:prstGeom>
                          <a:ln>
                            <a:noFill/>
                          </a:ln>
                        </wps:spPr>
                        <wps:txbx>
                          <w:txbxContent>
                            <w:p w14:paraId="117F8747"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wps:wsp>
                        <wps:cNvPr id="1031" name="Rectangle 1031"/>
                        <wps:cNvSpPr/>
                        <wps:spPr>
                          <a:xfrm>
                            <a:off x="569341" y="2800722"/>
                            <a:ext cx="461226" cy="185570"/>
                          </a:xfrm>
                          <a:prstGeom prst="rect">
                            <a:avLst/>
                          </a:prstGeom>
                          <a:ln>
                            <a:noFill/>
                          </a:ln>
                        </wps:spPr>
                        <wps:txbx>
                          <w:txbxContent>
                            <w:p w14:paraId="0755F696" w14:textId="77777777" w:rsidR="00506931" w:rsidRDefault="00000000">
                              <w:pPr>
                                <w:spacing w:after="160" w:line="259" w:lineRule="auto"/>
                                <w:ind w:left="0" w:right="0" w:firstLine="0"/>
                                <w:jc w:val="left"/>
                              </w:pPr>
                              <w:r>
                                <w:rPr>
                                  <w:rFonts w:ascii="Aptos" w:eastAsia="Aptos" w:hAnsi="Aptos" w:cs="Aptos"/>
                                  <w:b/>
                                  <w:i/>
                                  <w:color w:val="0E2841"/>
                                  <w:sz w:val="18"/>
                                </w:rPr>
                                <w:t xml:space="preserve">Figure </w:t>
                              </w:r>
                            </w:p>
                          </w:txbxContent>
                        </wps:txbx>
                        <wps:bodyPr horzOverflow="overflow" vert="horz" lIns="0" tIns="0" rIns="0" bIns="0" rtlCol="0">
                          <a:noAutofit/>
                        </wps:bodyPr>
                      </wps:wsp>
                      <wps:wsp>
                        <wps:cNvPr id="1032" name="Rectangle 1032"/>
                        <wps:cNvSpPr/>
                        <wps:spPr>
                          <a:xfrm>
                            <a:off x="915416" y="2800722"/>
                            <a:ext cx="81178" cy="185570"/>
                          </a:xfrm>
                          <a:prstGeom prst="rect">
                            <a:avLst/>
                          </a:prstGeom>
                          <a:ln>
                            <a:noFill/>
                          </a:ln>
                        </wps:spPr>
                        <wps:txbx>
                          <w:txbxContent>
                            <w:p w14:paraId="72228201" w14:textId="77777777" w:rsidR="00506931" w:rsidRDefault="00000000">
                              <w:pPr>
                                <w:spacing w:after="160" w:line="259" w:lineRule="auto"/>
                                <w:ind w:left="0" w:right="0" w:firstLine="0"/>
                                <w:jc w:val="left"/>
                              </w:pPr>
                              <w:r>
                                <w:rPr>
                                  <w:rFonts w:ascii="Aptos" w:eastAsia="Aptos" w:hAnsi="Aptos" w:cs="Aptos"/>
                                  <w:b/>
                                  <w:i/>
                                  <w:color w:val="0E2841"/>
                                  <w:sz w:val="18"/>
                                </w:rPr>
                                <w:t>2</w:t>
                              </w:r>
                            </w:p>
                          </w:txbxContent>
                        </wps:txbx>
                        <wps:bodyPr horzOverflow="overflow" vert="horz" lIns="0" tIns="0" rIns="0" bIns="0" rtlCol="0">
                          <a:noAutofit/>
                        </wps:bodyPr>
                      </wps:wsp>
                      <wps:wsp>
                        <wps:cNvPr id="1033" name="Rectangle 1033"/>
                        <wps:cNvSpPr/>
                        <wps:spPr>
                          <a:xfrm>
                            <a:off x="975741" y="2800722"/>
                            <a:ext cx="45606" cy="185570"/>
                          </a:xfrm>
                          <a:prstGeom prst="rect">
                            <a:avLst/>
                          </a:prstGeom>
                          <a:ln>
                            <a:noFill/>
                          </a:ln>
                        </wps:spPr>
                        <wps:txbx>
                          <w:txbxContent>
                            <w:p w14:paraId="77A52C29" w14:textId="77777777" w:rsidR="00506931" w:rsidRDefault="00000000">
                              <w:pPr>
                                <w:spacing w:after="160" w:line="259" w:lineRule="auto"/>
                                <w:ind w:left="0" w:right="0" w:firstLine="0"/>
                                <w:jc w:val="left"/>
                              </w:pPr>
                              <w:r>
                                <w:rPr>
                                  <w:rFonts w:ascii="Aptos" w:eastAsia="Aptos" w:hAnsi="Aptos" w:cs="Aptos"/>
                                  <w:b/>
                                  <w:i/>
                                  <w:color w:val="0E2841"/>
                                  <w:sz w:val="18"/>
                                </w:rPr>
                                <w:t>:</w:t>
                              </w:r>
                            </w:p>
                          </w:txbxContent>
                        </wps:txbx>
                        <wps:bodyPr horzOverflow="overflow" vert="horz" lIns="0" tIns="0" rIns="0" bIns="0" rtlCol="0">
                          <a:noAutofit/>
                        </wps:bodyPr>
                      </wps:wsp>
                      <wps:wsp>
                        <wps:cNvPr id="1034" name="Rectangle 1034"/>
                        <wps:cNvSpPr/>
                        <wps:spPr>
                          <a:xfrm>
                            <a:off x="1010666" y="2800722"/>
                            <a:ext cx="30860" cy="185570"/>
                          </a:xfrm>
                          <a:prstGeom prst="rect">
                            <a:avLst/>
                          </a:prstGeom>
                          <a:ln>
                            <a:noFill/>
                          </a:ln>
                        </wps:spPr>
                        <wps:txbx>
                          <w:txbxContent>
                            <w:p w14:paraId="7E6C70BA" w14:textId="77777777" w:rsidR="00506931" w:rsidRDefault="00000000">
                              <w:pPr>
                                <w:spacing w:after="160" w:line="259" w:lineRule="auto"/>
                                <w:ind w:left="0" w:right="0" w:firstLine="0"/>
                                <w:jc w:val="left"/>
                              </w:pPr>
                              <w:r>
                                <w:rPr>
                                  <w:rFonts w:ascii="Aptos" w:eastAsia="Aptos" w:hAnsi="Aptos" w:cs="Aptos"/>
                                  <w:b/>
                                  <w:i/>
                                  <w:color w:val="0E2841"/>
                                  <w:sz w:val="18"/>
                                </w:rPr>
                                <w:t xml:space="preserve"> </w:t>
                              </w:r>
                            </w:p>
                          </w:txbxContent>
                        </wps:txbx>
                        <wps:bodyPr horzOverflow="overflow" vert="horz" lIns="0" tIns="0" rIns="0" bIns="0" rtlCol="0">
                          <a:noAutofit/>
                        </wps:bodyPr>
                      </wps:wsp>
                      <wps:wsp>
                        <wps:cNvPr id="1035" name="Rectangle 1035"/>
                        <wps:cNvSpPr/>
                        <wps:spPr>
                          <a:xfrm>
                            <a:off x="1032891" y="2800722"/>
                            <a:ext cx="2407678" cy="185570"/>
                          </a:xfrm>
                          <a:prstGeom prst="rect">
                            <a:avLst/>
                          </a:prstGeom>
                          <a:ln>
                            <a:noFill/>
                          </a:ln>
                        </wps:spPr>
                        <wps:txbx>
                          <w:txbxContent>
                            <w:p w14:paraId="68D5346C" w14:textId="77777777" w:rsidR="00506931" w:rsidRDefault="00000000">
                              <w:pPr>
                                <w:spacing w:after="160" w:line="259" w:lineRule="auto"/>
                                <w:ind w:left="0" w:right="0" w:firstLine="0"/>
                                <w:jc w:val="left"/>
                              </w:pPr>
                              <w:r>
                                <w:rPr>
                                  <w:rFonts w:ascii="Aptos" w:eastAsia="Aptos" w:hAnsi="Aptos" w:cs="Aptos"/>
                                  <w:b/>
                                  <w:i/>
                                  <w:color w:val="0E2841"/>
                                  <w:sz w:val="18"/>
                                </w:rPr>
                                <w:t>Subscription Outcome Distribution</w:t>
                              </w:r>
                            </w:p>
                          </w:txbxContent>
                        </wps:txbx>
                        <wps:bodyPr horzOverflow="overflow" vert="horz" lIns="0" tIns="0" rIns="0" bIns="0" rtlCol="0">
                          <a:noAutofit/>
                        </wps:bodyPr>
                      </wps:wsp>
                      <wps:wsp>
                        <wps:cNvPr id="1036" name="Rectangle 1036"/>
                        <wps:cNvSpPr/>
                        <wps:spPr>
                          <a:xfrm>
                            <a:off x="2843530" y="2800722"/>
                            <a:ext cx="30860" cy="185570"/>
                          </a:xfrm>
                          <a:prstGeom prst="rect">
                            <a:avLst/>
                          </a:prstGeom>
                          <a:ln>
                            <a:noFill/>
                          </a:ln>
                        </wps:spPr>
                        <wps:txbx>
                          <w:txbxContent>
                            <w:p w14:paraId="4B02F24D" w14:textId="77777777" w:rsidR="00506931" w:rsidRDefault="00000000">
                              <w:pPr>
                                <w:spacing w:after="160" w:line="259" w:lineRule="auto"/>
                                <w:ind w:left="0" w:right="0" w:firstLine="0"/>
                                <w:jc w:val="left"/>
                              </w:pPr>
                              <w:r>
                                <w:rPr>
                                  <w:rFonts w:ascii="Aptos" w:eastAsia="Aptos" w:hAnsi="Aptos" w:cs="Aptos"/>
                                  <w:b/>
                                  <w:i/>
                                  <w:color w:val="0E2841"/>
                                  <w:sz w:val="18"/>
                                </w:rPr>
                                <w:t xml:space="preserve"> </w:t>
                              </w:r>
                            </w:p>
                          </w:txbxContent>
                        </wps:txbx>
                        <wps:bodyPr horzOverflow="overflow" vert="horz" lIns="0" tIns="0" rIns="0" bIns="0" rtlCol="0">
                          <a:noAutofit/>
                        </wps:bodyPr>
                      </wps:wsp>
                      <pic:pic xmlns:pic="http://schemas.openxmlformats.org/drawingml/2006/picture">
                        <pic:nvPicPr>
                          <pic:cNvPr id="1075" name="Picture 1075"/>
                          <pic:cNvPicPr/>
                        </pic:nvPicPr>
                        <pic:blipFill>
                          <a:blip r:embed="rId7"/>
                          <a:stretch>
                            <a:fillRect/>
                          </a:stretch>
                        </pic:blipFill>
                        <pic:spPr>
                          <a:xfrm>
                            <a:off x="4826" y="4826"/>
                            <a:ext cx="3401695" cy="2656840"/>
                          </a:xfrm>
                          <a:prstGeom prst="rect">
                            <a:avLst/>
                          </a:prstGeom>
                        </pic:spPr>
                      </pic:pic>
                      <wps:wsp>
                        <wps:cNvPr id="1076" name="Shape 1076"/>
                        <wps:cNvSpPr/>
                        <wps:spPr>
                          <a:xfrm>
                            <a:off x="0" y="0"/>
                            <a:ext cx="3411220" cy="2666365"/>
                          </a:xfrm>
                          <a:custGeom>
                            <a:avLst/>
                            <a:gdLst/>
                            <a:ahLst/>
                            <a:cxnLst/>
                            <a:rect l="0" t="0" r="0" b="0"/>
                            <a:pathLst>
                              <a:path w="3411220" h="2666365">
                                <a:moveTo>
                                  <a:pt x="0" y="2666365"/>
                                </a:moveTo>
                                <a:lnTo>
                                  <a:pt x="3411220" y="2666365"/>
                                </a:lnTo>
                                <a:lnTo>
                                  <a:pt x="341122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40" style="width:271.846pt;height:231.516pt;mso-position-horizontal-relative:char;mso-position-vertical-relative:line" coordsize="34524,29402">
                <v:rect id="Rectangle 1030" style="position:absolute;width:411;height:2474;left:34215;top:25299;"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rect id="Rectangle 1031" style="position:absolute;width:4612;height:1855;left:5693;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Figure </w:t>
                        </w:r>
                      </w:p>
                    </w:txbxContent>
                  </v:textbox>
                </v:rect>
                <v:rect id="Rectangle 1032" style="position:absolute;width:811;height:1855;left:9154;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2</w:t>
                        </w:r>
                      </w:p>
                    </w:txbxContent>
                  </v:textbox>
                </v:rect>
                <v:rect id="Rectangle 1033" style="position:absolute;width:456;height:1855;left:9757;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w:t>
                        </w:r>
                      </w:p>
                    </w:txbxContent>
                  </v:textbox>
                </v:rect>
                <v:rect id="Rectangle 1034" style="position:absolute;width:308;height:1855;left:10106;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 </w:t>
                        </w:r>
                      </w:p>
                    </w:txbxContent>
                  </v:textbox>
                </v:rect>
                <v:rect id="Rectangle 1035" style="position:absolute;width:24076;height:1855;left:10328;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Subscription Outcome Distribution</w:t>
                        </w:r>
                      </w:p>
                    </w:txbxContent>
                  </v:textbox>
                </v:rect>
                <v:rect id="Rectangle 1036" style="position:absolute;width:308;height:1855;left:28435;top:28007;"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 </w:t>
                        </w:r>
                      </w:p>
                    </w:txbxContent>
                  </v:textbox>
                </v:rect>
                <v:shape id="Picture 1075" style="position:absolute;width:34016;height:26568;left:48;top:48;" filled="f">
                  <v:imagedata r:id="rId8"/>
                </v:shape>
                <v:shape id="Shape 1076" style="position:absolute;width:34112;height:26663;left:0;top:0;" coordsize="3411220,2666365" path="m0,2666365l3411220,2666365l3411220,0l0,0x">
                  <v:stroke weight="0.75pt" endcap="flat" joinstyle="round" on="true" color="#000000"/>
                  <v:fill on="false" color="#000000" opacity="0"/>
                </v:shape>
              </v:group>
            </w:pict>
          </mc:Fallback>
        </mc:AlternateContent>
      </w:r>
    </w:p>
    <w:p w14:paraId="32238597" w14:textId="77777777" w:rsidR="00506931" w:rsidRDefault="00000000">
      <w:pPr>
        <w:ind w:left="-5" w:right="67"/>
      </w:pPr>
      <w:r>
        <w:t xml:space="preserve">From the Figure 2, </w:t>
      </w:r>
      <w:proofErr w:type="gramStart"/>
      <w:r>
        <w:t>it is clear that the</w:t>
      </w:r>
      <w:proofErr w:type="gramEnd"/>
      <w:r>
        <w:t xml:space="preserve"> dataset is </w:t>
      </w:r>
      <w:r>
        <w:rPr>
          <w:b/>
        </w:rPr>
        <w:t>highly imbalanced</w:t>
      </w:r>
      <w:r>
        <w:t xml:space="preserve">, with approximately </w:t>
      </w:r>
      <w:r>
        <w:rPr>
          <w:b/>
        </w:rPr>
        <w:t>88.7% of clients not subscribing</w:t>
      </w:r>
      <w:r>
        <w:t xml:space="preserve"> and only </w:t>
      </w:r>
      <w:r>
        <w:rPr>
          <w:b/>
        </w:rPr>
        <w:t>11.3% subscribing</w:t>
      </w:r>
      <w:r>
        <w:t xml:space="preserve"> to the new plan. This imbalance is a critical issue, as it suggests that the marketing campaign had a relatively low success rate. Additionally, this imbalance needs to be considered during any further analysis or modeling, as it can bias predictions towards the majority class (non-subscribers). </w:t>
      </w:r>
    </w:p>
    <w:p w14:paraId="17C8CCF9" w14:textId="77777777" w:rsidR="00506931" w:rsidRDefault="00000000">
      <w:pPr>
        <w:pStyle w:val="Heading2"/>
        <w:ind w:left="-5" w:right="63"/>
      </w:pPr>
      <w:r>
        <w:t xml:space="preserve">Univariate Analysis  </w:t>
      </w:r>
    </w:p>
    <w:p w14:paraId="0D6C1B24" w14:textId="77777777" w:rsidR="00506931" w:rsidRDefault="00000000">
      <w:pPr>
        <w:spacing w:after="4"/>
        <w:ind w:left="-5" w:right="67"/>
      </w:pPr>
      <w:r>
        <w:t xml:space="preserve">The univariate analysis examined the distribution of both numeric and categorical variables to provide an initial understanding of the dataset. </w:t>
      </w:r>
    </w:p>
    <w:p w14:paraId="0759EDC7" w14:textId="77777777" w:rsidR="00506931" w:rsidRDefault="00000000">
      <w:pPr>
        <w:spacing w:after="134" w:line="259" w:lineRule="auto"/>
        <w:ind w:left="12" w:right="-8" w:firstLine="0"/>
        <w:jc w:val="left"/>
      </w:pPr>
      <w:r>
        <w:rPr>
          <w:rFonts w:ascii="Calibri" w:eastAsia="Calibri" w:hAnsi="Calibri" w:cs="Calibri"/>
          <w:noProof/>
        </w:rPr>
        <w:lastRenderedPageBreak/>
        <mc:AlternateContent>
          <mc:Choice Requires="wpg">
            <w:drawing>
              <wp:inline distT="0" distB="0" distL="0" distR="0" wp14:anchorId="54237429" wp14:editId="6F2C2953">
                <wp:extent cx="5778893" cy="1562238"/>
                <wp:effectExtent l="0" t="0" r="0" b="0"/>
                <wp:docPr id="8343" name="Group 8343"/>
                <wp:cNvGraphicFramePr/>
                <a:graphic xmlns:a="http://schemas.openxmlformats.org/drawingml/2006/main">
                  <a:graphicData uri="http://schemas.microsoft.com/office/word/2010/wordprocessingGroup">
                    <wpg:wgp>
                      <wpg:cNvGrpSpPr/>
                      <wpg:grpSpPr>
                        <a:xfrm>
                          <a:off x="0" y="0"/>
                          <a:ext cx="5778893" cy="1562238"/>
                          <a:chOff x="0" y="0"/>
                          <a:chExt cx="5778893" cy="1562238"/>
                        </a:xfrm>
                      </wpg:grpSpPr>
                      <wps:wsp>
                        <wps:cNvPr id="1064" name="Rectangle 1064"/>
                        <wps:cNvSpPr/>
                        <wps:spPr>
                          <a:xfrm>
                            <a:off x="5747956" y="1376203"/>
                            <a:ext cx="41146" cy="247427"/>
                          </a:xfrm>
                          <a:prstGeom prst="rect">
                            <a:avLst/>
                          </a:prstGeom>
                          <a:ln>
                            <a:noFill/>
                          </a:ln>
                        </wps:spPr>
                        <wps:txbx>
                          <w:txbxContent>
                            <w:p w14:paraId="320D123A"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078" name="Picture 1078"/>
                          <pic:cNvPicPr/>
                        </pic:nvPicPr>
                        <pic:blipFill>
                          <a:blip r:embed="rId9"/>
                          <a:stretch>
                            <a:fillRect/>
                          </a:stretch>
                        </pic:blipFill>
                        <pic:spPr>
                          <a:xfrm>
                            <a:off x="4763" y="4827"/>
                            <a:ext cx="5731510" cy="1496695"/>
                          </a:xfrm>
                          <a:prstGeom prst="rect">
                            <a:avLst/>
                          </a:prstGeom>
                        </pic:spPr>
                      </pic:pic>
                      <wps:wsp>
                        <wps:cNvPr id="1079" name="Shape 1079"/>
                        <wps:cNvSpPr/>
                        <wps:spPr>
                          <a:xfrm>
                            <a:off x="0" y="0"/>
                            <a:ext cx="5741035" cy="1506221"/>
                          </a:xfrm>
                          <a:custGeom>
                            <a:avLst/>
                            <a:gdLst/>
                            <a:ahLst/>
                            <a:cxnLst/>
                            <a:rect l="0" t="0" r="0" b="0"/>
                            <a:pathLst>
                              <a:path w="5741035" h="1506221">
                                <a:moveTo>
                                  <a:pt x="0" y="1506221"/>
                                </a:moveTo>
                                <a:lnTo>
                                  <a:pt x="5741035" y="1506221"/>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43" style="width:455.031pt;height:123.011pt;mso-position-horizontal-relative:char;mso-position-vertical-relative:line" coordsize="57788,15622">
                <v:rect id="Rectangle 1064" style="position:absolute;width:411;height:2474;left:57479;top:13762;"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078" style="position:absolute;width:57315;height:14966;left:47;top:48;" filled="f">
                  <v:imagedata r:id="rId10"/>
                </v:shape>
                <v:shape id="Shape 1079" style="position:absolute;width:57410;height:15062;left:0;top:0;" coordsize="5741035,1506221" path="m0,1506221l5741035,1506221l5741035,0l0,0x">
                  <v:stroke weight="0.75pt" endcap="flat" joinstyle="round" on="true" color="#000000"/>
                  <v:fill on="false" color="#000000" opacity="0"/>
                </v:shape>
              </v:group>
            </w:pict>
          </mc:Fallback>
        </mc:AlternateContent>
      </w:r>
    </w:p>
    <w:p w14:paraId="20039987" w14:textId="77777777" w:rsidR="00506931" w:rsidRDefault="00000000">
      <w:pPr>
        <w:spacing w:after="163" w:line="250" w:lineRule="auto"/>
        <w:ind w:right="77"/>
        <w:jc w:val="center"/>
      </w:pPr>
      <w:r>
        <w:rPr>
          <w:rFonts w:ascii="Aptos" w:eastAsia="Aptos" w:hAnsi="Aptos" w:cs="Aptos"/>
          <w:b/>
          <w:i/>
          <w:color w:val="0E2841"/>
          <w:sz w:val="18"/>
        </w:rPr>
        <w:t xml:space="preserve">Figure </w:t>
      </w:r>
      <w:proofErr w:type="gramStart"/>
      <w:r>
        <w:rPr>
          <w:rFonts w:ascii="Aptos" w:eastAsia="Aptos" w:hAnsi="Aptos" w:cs="Aptos"/>
          <w:b/>
          <w:i/>
          <w:color w:val="0E2841"/>
          <w:sz w:val="18"/>
        </w:rPr>
        <w:t>3 :</w:t>
      </w:r>
      <w:proofErr w:type="gramEnd"/>
      <w:r>
        <w:rPr>
          <w:rFonts w:ascii="Aptos" w:eastAsia="Aptos" w:hAnsi="Aptos" w:cs="Aptos"/>
          <w:b/>
          <w:i/>
          <w:color w:val="0E2841"/>
          <w:sz w:val="18"/>
        </w:rPr>
        <w:t xml:space="preserve"> Distribution of numeric variables(</w:t>
      </w:r>
      <w:r>
        <w:rPr>
          <w:rFonts w:ascii="Aptos" w:eastAsia="Aptos" w:hAnsi="Aptos" w:cs="Aptos"/>
          <w:b/>
          <w:color w:val="0E2841"/>
          <w:sz w:val="18"/>
        </w:rPr>
        <w:t>age, campaign, and previous</w:t>
      </w:r>
      <w:r>
        <w:rPr>
          <w:rFonts w:ascii="Aptos" w:eastAsia="Aptos" w:hAnsi="Aptos" w:cs="Aptos"/>
          <w:b/>
          <w:i/>
          <w:color w:val="0E2841"/>
          <w:sz w:val="18"/>
        </w:rPr>
        <w:t>)</w:t>
      </w:r>
      <w:r>
        <w:rPr>
          <w:b/>
          <w:i/>
          <w:color w:val="0E2841"/>
        </w:rPr>
        <w:t xml:space="preserve"> </w:t>
      </w:r>
    </w:p>
    <w:p w14:paraId="4525864B" w14:textId="77777777" w:rsidR="00506931" w:rsidRDefault="00000000">
      <w:pPr>
        <w:spacing w:after="134" w:line="259" w:lineRule="auto"/>
        <w:ind w:left="12" w:right="-8" w:firstLine="0"/>
        <w:jc w:val="left"/>
      </w:pPr>
      <w:r>
        <w:rPr>
          <w:rFonts w:ascii="Calibri" w:eastAsia="Calibri" w:hAnsi="Calibri" w:cs="Calibri"/>
          <w:noProof/>
        </w:rPr>
        <mc:AlternateContent>
          <mc:Choice Requires="wpg">
            <w:drawing>
              <wp:inline distT="0" distB="0" distL="0" distR="0" wp14:anchorId="0C3A4C97" wp14:editId="339904DD">
                <wp:extent cx="5778893" cy="2868052"/>
                <wp:effectExtent l="0" t="0" r="0" b="0"/>
                <wp:docPr id="7973" name="Group 7973" descr="A group of blue bars with white text&#10;&#10;Description automatically generated (Rectangle)"/>
                <wp:cNvGraphicFramePr/>
                <a:graphic xmlns:a="http://schemas.openxmlformats.org/drawingml/2006/main">
                  <a:graphicData uri="http://schemas.microsoft.com/office/word/2010/wordprocessingGroup">
                    <wpg:wgp>
                      <wpg:cNvGrpSpPr/>
                      <wpg:grpSpPr>
                        <a:xfrm>
                          <a:off x="0" y="0"/>
                          <a:ext cx="5778893" cy="2868052"/>
                          <a:chOff x="0" y="0"/>
                          <a:chExt cx="5778893" cy="2868052"/>
                        </a:xfrm>
                      </wpg:grpSpPr>
                      <wps:wsp>
                        <wps:cNvPr id="1090" name="Rectangle 1090"/>
                        <wps:cNvSpPr/>
                        <wps:spPr>
                          <a:xfrm>
                            <a:off x="5747956" y="2682017"/>
                            <a:ext cx="41146" cy="247427"/>
                          </a:xfrm>
                          <a:prstGeom prst="rect">
                            <a:avLst/>
                          </a:prstGeom>
                          <a:ln>
                            <a:noFill/>
                          </a:ln>
                        </wps:spPr>
                        <wps:txbx>
                          <w:txbxContent>
                            <w:p w14:paraId="0314F6F4"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146" name="Picture 1146"/>
                          <pic:cNvPicPr/>
                        </pic:nvPicPr>
                        <pic:blipFill>
                          <a:blip r:embed="rId11"/>
                          <a:stretch>
                            <a:fillRect/>
                          </a:stretch>
                        </pic:blipFill>
                        <pic:spPr>
                          <a:xfrm>
                            <a:off x="4763" y="4826"/>
                            <a:ext cx="5731510" cy="2804795"/>
                          </a:xfrm>
                          <a:prstGeom prst="rect">
                            <a:avLst/>
                          </a:prstGeom>
                        </pic:spPr>
                      </pic:pic>
                      <wps:wsp>
                        <wps:cNvPr id="1147" name="Shape 1147"/>
                        <wps:cNvSpPr/>
                        <wps:spPr>
                          <a:xfrm>
                            <a:off x="0" y="0"/>
                            <a:ext cx="5741035" cy="2814320"/>
                          </a:xfrm>
                          <a:custGeom>
                            <a:avLst/>
                            <a:gdLst/>
                            <a:ahLst/>
                            <a:cxnLst/>
                            <a:rect l="0" t="0" r="0" b="0"/>
                            <a:pathLst>
                              <a:path w="5741035" h="2814320">
                                <a:moveTo>
                                  <a:pt x="0" y="2814320"/>
                                </a:moveTo>
                                <a:lnTo>
                                  <a:pt x="5741035" y="2814320"/>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3" style="width:455.031pt;height:225.831pt;mso-position-horizontal-relative:char;mso-position-vertical-relative:line" coordsize="57788,28680">
                <v:rect id="Rectangle 1090" style="position:absolute;width:411;height:2474;left:57479;top:26820;"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146" style="position:absolute;width:57315;height:28047;left:47;top:48;" filled="f">
                  <v:imagedata r:id="rId12"/>
                </v:shape>
                <v:shape id="Shape 1147" style="position:absolute;width:57410;height:28143;left:0;top:0;" coordsize="5741035,2814320" path="m0,2814320l5741035,2814320l5741035,0l0,0x">
                  <v:stroke weight="0.75pt" endcap="flat" joinstyle="round" on="true" color="#000000"/>
                  <v:fill on="false" color="#000000" opacity="0"/>
                </v:shape>
              </v:group>
            </w:pict>
          </mc:Fallback>
        </mc:AlternateContent>
      </w:r>
    </w:p>
    <w:p w14:paraId="4B9DB234" w14:textId="77777777" w:rsidR="00506931" w:rsidRDefault="00000000">
      <w:pPr>
        <w:spacing w:after="201" w:line="250" w:lineRule="auto"/>
        <w:ind w:right="0"/>
        <w:jc w:val="center"/>
      </w:pPr>
      <w:r>
        <w:rPr>
          <w:rFonts w:ascii="Aptos" w:eastAsia="Aptos" w:hAnsi="Aptos" w:cs="Aptos"/>
          <w:b/>
          <w:i/>
          <w:color w:val="0E2841"/>
          <w:sz w:val="18"/>
        </w:rPr>
        <w:t>Figure 4: Distribution of categorical variables (job, marital status, education, housing loan, personal loan, contact type, month of contact, and previous campaign outcome)</w:t>
      </w:r>
      <w:r>
        <w:rPr>
          <w:b/>
          <w:i/>
          <w:color w:val="0E2841"/>
        </w:rPr>
        <w:t xml:space="preserve"> </w:t>
      </w:r>
    </w:p>
    <w:p w14:paraId="7BCA4F40" w14:textId="77777777" w:rsidR="00506931" w:rsidRDefault="00000000">
      <w:pPr>
        <w:ind w:left="-5" w:right="67"/>
      </w:pPr>
      <w:r>
        <w:t xml:space="preserve">The univariate exploration of numeric variables (Figure 3) confirmed skewed distributions. </w:t>
      </w:r>
      <w:r>
        <w:rPr>
          <w:i/>
        </w:rPr>
        <w:t>Age</w:t>
      </w:r>
      <w:r>
        <w:t xml:space="preserve"> was concentrated between 25 and 45 years, peaking in the early 30s. </w:t>
      </w:r>
      <w:r>
        <w:rPr>
          <w:i/>
        </w:rPr>
        <w:t>Campaign</w:t>
      </w:r>
      <w:r>
        <w:t xml:space="preserve"> and </w:t>
      </w:r>
      <w:r>
        <w:rPr>
          <w:i/>
        </w:rPr>
        <w:t>previous</w:t>
      </w:r>
      <w:r>
        <w:t xml:space="preserve"> were heavily skewed, with the majority clustered at lower values. </w:t>
      </w:r>
    </w:p>
    <w:p w14:paraId="1B4F4CB4" w14:textId="77777777" w:rsidR="00506931" w:rsidRDefault="00000000">
      <w:pPr>
        <w:spacing w:after="6"/>
        <w:ind w:left="-5" w:right="67"/>
      </w:pPr>
      <w:r>
        <w:t xml:space="preserve">For categorical variables (Figure 4), </w:t>
      </w:r>
      <w:r>
        <w:rPr>
          <w:i/>
        </w:rPr>
        <w:t>administrative, blue-collar,</w:t>
      </w:r>
      <w:r>
        <w:t xml:space="preserve"> and </w:t>
      </w:r>
      <w:r>
        <w:rPr>
          <w:i/>
        </w:rPr>
        <w:t>technician</w:t>
      </w:r>
      <w:r>
        <w:t xml:space="preserve"> roles dominated the job variable. Most customers were </w:t>
      </w:r>
      <w:r>
        <w:rPr>
          <w:i/>
        </w:rPr>
        <w:t>married</w:t>
      </w:r>
      <w:r>
        <w:t xml:space="preserve"> and had </w:t>
      </w:r>
      <w:r>
        <w:rPr>
          <w:i/>
        </w:rPr>
        <w:t>university or high school education</w:t>
      </w:r>
      <w:r>
        <w:t xml:space="preserve">. More than half reported a housing loan, though personal loans were uncommon. Cellular phones were the main contact method. Campaigns were most active in </w:t>
      </w:r>
      <w:r>
        <w:rPr>
          <w:i/>
        </w:rPr>
        <w:t>May, July, and August</w:t>
      </w:r>
      <w:r>
        <w:t xml:space="preserve">. Previous outcomes were dominated by “nonexistent” values. </w:t>
      </w:r>
    </w:p>
    <w:p w14:paraId="4C3E5202" w14:textId="77777777" w:rsidR="00506931" w:rsidRDefault="00000000">
      <w:pPr>
        <w:spacing w:after="134" w:line="259" w:lineRule="auto"/>
        <w:ind w:left="0" w:right="-8" w:firstLine="0"/>
        <w:jc w:val="left"/>
      </w:pPr>
      <w:r>
        <w:rPr>
          <w:rFonts w:ascii="Calibri" w:eastAsia="Calibri" w:hAnsi="Calibri" w:cs="Calibri"/>
          <w:noProof/>
        </w:rPr>
        <w:lastRenderedPageBreak/>
        <mc:AlternateContent>
          <mc:Choice Requires="wpg">
            <w:drawing>
              <wp:inline distT="0" distB="0" distL="0" distR="0" wp14:anchorId="105C5B1E" wp14:editId="422056A7">
                <wp:extent cx="5786513" cy="3062359"/>
                <wp:effectExtent l="0" t="0" r="0" b="0"/>
                <wp:docPr id="7974" name="Group 7974" descr="A group of graphs showing different types of data&#10;&#10;Description automatically generated with medium confidence (Rectangle)"/>
                <wp:cNvGraphicFramePr/>
                <a:graphic xmlns:a="http://schemas.openxmlformats.org/drawingml/2006/main">
                  <a:graphicData uri="http://schemas.microsoft.com/office/word/2010/wordprocessingGroup">
                    <wpg:wgp>
                      <wpg:cNvGrpSpPr/>
                      <wpg:grpSpPr>
                        <a:xfrm>
                          <a:off x="0" y="0"/>
                          <a:ext cx="5786513" cy="3062359"/>
                          <a:chOff x="0" y="0"/>
                          <a:chExt cx="5786513" cy="3062359"/>
                        </a:xfrm>
                      </wpg:grpSpPr>
                      <wps:wsp>
                        <wps:cNvPr id="1136" name="Rectangle 1136"/>
                        <wps:cNvSpPr/>
                        <wps:spPr>
                          <a:xfrm>
                            <a:off x="0" y="0"/>
                            <a:ext cx="1439958" cy="166023"/>
                          </a:xfrm>
                          <a:prstGeom prst="rect">
                            <a:avLst/>
                          </a:prstGeom>
                          <a:ln>
                            <a:noFill/>
                          </a:ln>
                        </wps:spPr>
                        <wps:txbx>
                          <w:txbxContent>
                            <w:p w14:paraId="39E8D8AB" w14:textId="77777777" w:rsidR="00506931" w:rsidRDefault="00000000">
                              <w:pPr>
                                <w:spacing w:after="160" w:line="259" w:lineRule="auto"/>
                                <w:ind w:left="0" w:right="0" w:firstLine="0"/>
                                <w:jc w:val="left"/>
                              </w:pPr>
                              <w:r>
                                <w:rPr>
                                  <w:b/>
                                </w:rPr>
                                <w:t>Bivariate Analysis</w:t>
                              </w:r>
                            </w:p>
                          </w:txbxContent>
                        </wps:txbx>
                        <wps:bodyPr horzOverflow="overflow" vert="horz" lIns="0" tIns="0" rIns="0" bIns="0" rtlCol="0">
                          <a:noAutofit/>
                        </wps:bodyPr>
                      </wps:wsp>
                      <wps:wsp>
                        <wps:cNvPr id="1137" name="Rectangle 1137"/>
                        <wps:cNvSpPr/>
                        <wps:spPr>
                          <a:xfrm>
                            <a:off x="1083374" y="0"/>
                            <a:ext cx="46450" cy="166023"/>
                          </a:xfrm>
                          <a:prstGeom prst="rect">
                            <a:avLst/>
                          </a:prstGeom>
                          <a:ln>
                            <a:noFill/>
                          </a:ln>
                        </wps:spPr>
                        <wps:txbx>
                          <w:txbxContent>
                            <w:p w14:paraId="37202862" w14:textId="77777777" w:rsidR="00506931"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38" name="Rectangle 1138"/>
                        <wps:cNvSpPr/>
                        <wps:spPr>
                          <a:xfrm>
                            <a:off x="5755576" y="2876323"/>
                            <a:ext cx="41146" cy="247427"/>
                          </a:xfrm>
                          <a:prstGeom prst="rect">
                            <a:avLst/>
                          </a:prstGeom>
                          <a:ln>
                            <a:noFill/>
                          </a:ln>
                        </wps:spPr>
                        <wps:txbx>
                          <w:txbxContent>
                            <w:p w14:paraId="6647C439"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149" name="Picture 1149"/>
                          <pic:cNvPicPr/>
                        </pic:nvPicPr>
                        <pic:blipFill>
                          <a:blip r:embed="rId13"/>
                          <a:stretch>
                            <a:fillRect/>
                          </a:stretch>
                        </pic:blipFill>
                        <pic:spPr>
                          <a:xfrm>
                            <a:off x="12382" y="211324"/>
                            <a:ext cx="5731510" cy="2798445"/>
                          </a:xfrm>
                          <a:prstGeom prst="rect">
                            <a:avLst/>
                          </a:prstGeom>
                        </pic:spPr>
                      </pic:pic>
                      <wps:wsp>
                        <wps:cNvPr id="1150" name="Shape 1150"/>
                        <wps:cNvSpPr/>
                        <wps:spPr>
                          <a:xfrm>
                            <a:off x="7620" y="206498"/>
                            <a:ext cx="5741035" cy="2807970"/>
                          </a:xfrm>
                          <a:custGeom>
                            <a:avLst/>
                            <a:gdLst/>
                            <a:ahLst/>
                            <a:cxnLst/>
                            <a:rect l="0" t="0" r="0" b="0"/>
                            <a:pathLst>
                              <a:path w="5741035" h="2807970">
                                <a:moveTo>
                                  <a:pt x="0" y="2807970"/>
                                </a:moveTo>
                                <a:lnTo>
                                  <a:pt x="5741035" y="2807970"/>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4" style="width:455.631pt;height:241.131pt;mso-position-horizontal-relative:char;mso-position-vertical-relative:line" coordsize="57865,30623">
                <v:rect id="Rectangle 1136" style="position:absolute;width:14399;height:1660;left:0;top:0;"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Bivariate Analysis</w:t>
                        </w:r>
                      </w:p>
                    </w:txbxContent>
                  </v:textbox>
                </v:rect>
                <v:rect id="Rectangle 1137" style="position:absolute;width:464;height:1660;left:10833;top:0;"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138" style="position:absolute;width:411;height:2474;left:57555;top:28763;"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149" style="position:absolute;width:57315;height:27984;left:123;top:2113;" filled="f">
                  <v:imagedata r:id="rId14"/>
                </v:shape>
                <v:shape id="Shape 1150" style="position:absolute;width:57410;height:28079;left:76;top:2064;" coordsize="5741035,2807970" path="m0,2807970l5741035,2807970l5741035,0l0,0x">
                  <v:stroke weight="0.75pt" endcap="flat" joinstyle="round" on="true" color="#000000"/>
                  <v:fill on="false" color="#000000" opacity="0"/>
                </v:shape>
              </v:group>
            </w:pict>
          </mc:Fallback>
        </mc:AlternateContent>
      </w:r>
    </w:p>
    <w:p w14:paraId="0DDCEE8C" w14:textId="77777777" w:rsidR="00506931" w:rsidRDefault="00000000">
      <w:pPr>
        <w:spacing w:after="163" w:line="250" w:lineRule="auto"/>
        <w:ind w:right="74"/>
        <w:jc w:val="center"/>
      </w:pPr>
      <w:r>
        <w:rPr>
          <w:rFonts w:ascii="Aptos" w:eastAsia="Aptos" w:hAnsi="Aptos" w:cs="Aptos"/>
          <w:b/>
          <w:i/>
          <w:color w:val="0E2841"/>
          <w:sz w:val="18"/>
        </w:rPr>
        <w:t xml:space="preserve">Figure </w:t>
      </w:r>
      <w:proofErr w:type="gramStart"/>
      <w:r>
        <w:rPr>
          <w:rFonts w:ascii="Aptos" w:eastAsia="Aptos" w:hAnsi="Aptos" w:cs="Aptos"/>
          <w:b/>
          <w:i/>
          <w:color w:val="0E2841"/>
          <w:sz w:val="18"/>
        </w:rPr>
        <w:t>5 :</w:t>
      </w:r>
      <w:proofErr w:type="gramEnd"/>
      <w:r>
        <w:rPr>
          <w:rFonts w:ascii="Aptos" w:eastAsia="Aptos" w:hAnsi="Aptos" w:cs="Aptos"/>
          <w:b/>
          <w:i/>
          <w:color w:val="0E2841"/>
          <w:sz w:val="18"/>
        </w:rPr>
        <w:t xml:space="preserve"> Categorical Variables and Subscription Outcome</w:t>
      </w:r>
      <w:r>
        <w:rPr>
          <w:b/>
          <w:i/>
          <w:color w:val="0E2841"/>
        </w:rPr>
        <w:t xml:space="preserve"> </w:t>
      </w:r>
    </w:p>
    <w:p w14:paraId="6FB81FD6" w14:textId="77777777" w:rsidR="00506931" w:rsidRDefault="00000000">
      <w:pPr>
        <w:spacing w:after="332" w:line="259" w:lineRule="auto"/>
        <w:ind w:left="12" w:right="-8" w:firstLine="0"/>
        <w:jc w:val="left"/>
      </w:pPr>
      <w:r>
        <w:rPr>
          <w:rFonts w:ascii="Calibri" w:eastAsia="Calibri" w:hAnsi="Calibri" w:cs="Calibri"/>
          <w:noProof/>
        </w:rPr>
        <mc:AlternateContent>
          <mc:Choice Requires="wpg">
            <w:drawing>
              <wp:inline distT="0" distB="0" distL="0" distR="0" wp14:anchorId="6DA92CD1" wp14:editId="0E293A33">
                <wp:extent cx="5778893" cy="2282643"/>
                <wp:effectExtent l="0" t="0" r="0" b="0"/>
                <wp:docPr id="7975" name="Group 7975" descr="A graph of a comparison of a comparison of a comparison of a comparison of a comparison of a comparison of a comparison of a comparison of a comparison of a comparison of a comparison of a comparison of&#10;&#10;Description automatically generated (Rectangle)"/>
                <wp:cNvGraphicFramePr/>
                <a:graphic xmlns:a="http://schemas.openxmlformats.org/drawingml/2006/main">
                  <a:graphicData uri="http://schemas.microsoft.com/office/word/2010/wordprocessingGroup">
                    <wpg:wgp>
                      <wpg:cNvGrpSpPr/>
                      <wpg:grpSpPr>
                        <a:xfrm>
                          <a:off x="0" y="0"/>
                          <a:ext cx="5778893" cy="2282643"/>
                          <a:chOff x="0" y="0"/>
                          <a:chExt cx="5778893" cy="2282643"/>
                        </a:xfrm>
                      </wpg:grpSpPr>
                      <wps:wsp>
                        <wps:cNvPr id="1159" name="Rectangle 1159"/>
                        <wps:cNvSpPr/>
                        <wps:spPr>
                          <a:xfrm>
                            <a:off x="5747956" y="1869217"/>
                            <a:ext cx="41146" cy="247427"/>
                          </a:xfrm>
                          <a:prstGeom prst="rect">
                            <a:avLst/>
                          </a:prstGeom>
                          <a:ln>
                            <a:noFill/>
                          </a:ln>
                        </wps:spPr>
                        <wps:txbx>
                          <w:txbxContent>
                            <w:p w14:paraId="28B45787"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wps:wsp>
                        <wps:cNvPr id="1160" name="Rectangle 1160"/>
                        <wps:cNvSpPr/>
                        <wps:spPr>
                          <a:xfrm>
                            <a:off x="1425004" y="2143117"/>
                            <a:ext cx="461226" cy="185570"/>
                          </a:xfrm>
                          <a:prstGeom prst="rect">
                            <a:avLst/>
                          </a:prstGeom>
                          <a:ln>
                            <a:noFill/>
                          </a:ln>
                        </wps:spPr>
                        <wps:txbx>
                          <w:txbxContent>
                            <w:p w14:paraId="5FB99CE5" w14:textId="77777777" w:rsidR="00506931" w:rsidRDefault="00000000">
                              <w:pPr>
                                <w:spacing w:after="160" w:line="259" w:lineRule="auto"/>
                                <w:ind w:left="0" w:right="0" w:firstLine="0"/>
                                <w:jc w:val="left"/>
                              </w:pPr>
                              <w:r>
                                <w:rPr>
                                  <w:rFonts w:ascii="Aptos" w:eastAsia="Aptos" w:hAnsi="Aptos" w:cs="Aptos"/>
                                  <w:b/>
                                  <w:i/>
                                  <w:color w:val="0E2841"/>
                                  <w:sz w:val="18"/>
                                </w:rPr>
                                <w:t xml:space="preserve">Figure </w:t>
                              </w:r>
                            </w:p>
                          </w:txbxContent>
                        </wps:txbx>
                        <wps:bodyPr horzOverflow="overflow" vert="horz" lIns="0" tIns="0" rIns="0" bIns="0" rtlCol="0">
                          <a:noAutofit/>
                        </wps:bodyPr>
                      </wps:wsp>
                      <wps:wsp>
                        <wps:cNvPr id="1161" name="Rectangle 1161"/>
                        <wps:cNvSpPr/>
                        <wps:spPr>
                          <a:xfrm>
                            <a:off x="1771333" y="2143117"/>
                            <a:ext cx="81178" cy="185570"/>
                          </a:xfrm>
                          <a:prstGeom prst="rect">
                            <a:avLst/>
                          </a:prstGeom>
                          <a:ln>
                            <a:noFill/>
                          </a:ln>
                        </wps:spPr>
                        <wps:txbx>
                          <w:txbxContent>
                            <w:p w14:paraId="146DF20F" w14:textId="77777777" w:rsidR="00506931" w:rsidRDefault="00000000">
                              <w:pPr>
                                <w:spacing w:after="160" w:line="259" w:lineRule="auto"/>
                                <w:ind w:left="0" w:right="0" w:firstLine="0"/>
                                <w:jc w:val="left"/>
                              </w:pPr>
                              <w:r>
                                <w:rPr>
                                  <w:rFonts w:ascii="Aptos" w:eastAsia="Aptos" w:hAnsi="Aptos" w:cs="Aptos"/>
                                  <w:b/>
                                  <w:i/>
                                  <w:color w:val="0E2841"/>
                                  <w:sz w:val="18"/>
                                </w:rPr>
                                <w:t>6</w:t>
                              </w:r>
                            </w:p>
                          </w:txbxContent>
                        </wps:txbx>
                        <wps:bodyPr horzOverflow="overflow" vert="horz" lIns="0" tIns="0" rIns="0" bIns="0" rtlCol="0">
                          <a:noAutofit/>
                        </wps:bodyPr>
                      </wps:wsp>
                      <wps:wsp>
                        <wps:cNvPr id="7898" name="Rectangle 7898"/>
                        <wps:cNvSpPr/>
                        <wps:spPr>
                          <a:xfrm>
                            <a:off x="1831658" y="2143117"/>
                            <a:ext cx="45606" cy="185570"/>
                          </a:xfrm>
                          <a:prstGeom prst="rect">
                            <a:avLst/>
                          </a:prstGeom>
                          <a:ln>
                            <a:noFill/>
                          </a:ln>
                        </wps:spPr>
                        <wps:txbx>
                          <w:txbxContent>
                            <w:p w14:paraId="6C89F621" w14:textId="77777777" w:rsidR="00506931" w:rsidRDefault="00000000">
                              <w:pPr>
                                <w:spacing w:after="160" w:line="259" w:lineRule="auto"/>
                                <w:ind w:left="0" w:right="0" w:firstLine="0"/>
                                <w:jc w:val="left"/>
                              </w:pPr>
                              <w:r>
                                <w:rPr>
                                  <w:rFonts w:ascii="Aptos" w:eastAsia="Aptos" w:hAnsi="Aptos" w:cs="Aptos"/>
                                  <w:b/>
                                  <w:i/>
                                  <w:color w:val="0E2841"/>
                                  <w:sz w:val="18"/>
                                </w:rPr>
                                <w:t>:</w:t>
                              </w:r>
                            </w:p>
                          </w:txbxContent>
                        </wps:txbx>
                        <wps:bodyPr horzOverflow="overflow" vert="horz" lIns="0" tIns="0" rIns="0" bIns="0" rtlCol="0">
                          <a:noAutofit/>
                        </wps:bodyPr>
                      </wps:wsp>
                      <wps:wsp>
                        <wps:cNvPr id="7899" name="Rectangle 7899"/>
                        <wps:cNvSpPr/>
                        <wps:spPr>
                          <a:xfrm>
                            <a:off x="1866583" y="2143117"/>
                            <a:ext cx="30860" cy="185570"/>
                          </a:xfrm>
                          <a:prstGeom prst="rect">
                            <a:avLst/>
                          </a:prstGeom>
                          <a:ln>
                            <a:noFill/>
                          </a:ln>
                        </wps:spPr>
                        <wps:txbx>
                          <w:txbxContent>
                            <w:p w14:paraId="338CE68E" w14:textId="77777777" w:rsidR="00506931" w:rsidRDefault="00000000">
                              <w:pPr>
                                <w:spacing w:after="160" w:line="259" w:lineRule="auto"/>
                                <w:ind w:left="0" w:right="0" w:firstLine="0"/>
                                <w:jc w:val="left"/>
                              </w:pPr>
                              <w:r>
                                <w:rPr>
                                  <w:rFonts w:ascii="Aptos" w:eastAsia="Aptos" w:hAnsi="Aptos" w:cs="Aptos"/>
                                  <w:b/>
                                  <w:i/>
                                  <w:color w:val="0E2841"/>
                                  <w:sz w:val="18"/>
                                </w:rPr>
                                <w:t xml:space="preserve"> </w:t>
                              </w:r>
                            </w:p>
                          </w:txbxContent>
                        </wps:txbx>
                        <wps:bodyPr horzOverflow="overflow" vert="horz" lIns="0" tIns="0" rIns="0" bIns="0" rtlCol="0">
                          <a:noAutofit/>
                        </wps:bodyPr>
                      </wps:wsp>
                      <wps:wsp>
                        <wps:cNvPr id="1163" name="Rectangle 1163"/>
                        <wps:cNvSpPr/>
                        <wps:spPr>
                          <a:xfrm>
                            <a:off x="1888808" y="2143117"/>
                            <a:ext cx="30860" cy="185570"/>
                          </a:xfrm>
                          <a:prstGeom prst="rect">
                            <a:avLst/>
                          </a:prstGeom>
                          <a:ln>
                            <a:noFill/>
                          </a:ln>
                        </wps:spPr>
                        <wps:txbx>
                          <w:txbxContent>
                            <w:p w14:paraId="1E4577E3" w14:textId="77777777" w:rsidR="00506931" w:rsidRDefault="00000000">
                              <w:pPr>
                                <w:spacing w:after="160" w:line="259" w:lineRule="auto"/>
                                <w:ind w:left="0" w:right="0" w:firstLine="0"/>
                                <w:jc w:val="left"/>
                              </w:pPr>
                              <w:r>
                                <w:rPr>
                                  <w:rFonts w:ascii="Aptos" w:eastAsia="Aptos" w:hAnsi="Aptos" w:cs="Aptos"/>
                                  <w:b/>
                                  <w:i/>
                                  <w:color w:val="0E2841"/>
                                  <w:sz w:val="18"/>
                                </w:rPr>
                                <w:t xml:space="preserve"> </w:t>
                              </w:r>
                            </w:p>
                          </w:txbxContent>
                        </wps:txbx>
                        <wps:bodyPr horzOverflow="overflow" vert="horz" lIns="0" tIns="0" rIns="0" bIns="0" rtlCol="0">
                          <a:noAutofit/>
                        </wps:bodyPr>
                      </wps:wsp>
                      <wps:wsp>
                        <wps:cNvPr id="1164" name="Rectangle 1164"/>
                        <wps:cNvSpPr/>
                        <wps:spPr>
                          <a:xfrm>
                            <a:off x="1911033" y="2143117"/>
                            <a:ext cx="3161691" cy="185570"/>
                          </a:xfrm>
                          <a:prstGeom prst="rect">
                            <a:avLst/>
                          </a:prstGeom>
                          <a:ln>
                            <a:noFill/>
                          </a:ln>
                        </wps:spPr>
                        <wps:txbx>
                          <w:txbxContent>
                            <w:p w14:paraId="441A124C" w14:textId="77777777" w:rsidR="00506931" w:rsidRDefault="00000000">
                              <w:pPr>
                                <w:spacing w:after="160" w:line="259" w:lineRule="auto"/>
                                <w:ind w:left="0" w:right="0" w:firstLine="0"/>
                                <w:jc w:val="left"/>
                              </w:pPr>
                              <w:r>
                                <w:rPr>
                                  <w:rFonts w:ascii="Aptos" w:eastAsia="Aptos" w:hAnsi="Aptos" w:cs="Aptos"/>
                                  <w:b/>
                                  <w:i/>
                                  <w:color w:val="0E2841"/>
                                  <w:sz w:val="18"/>
                                </w:rPr>
                                <w:t>Numeric Variables and Subscription Outcome</w:t>
                              </w:r>
                            </w:p>
                          </w:txbxContent>
                        </wps:txbx>
                        <wps:bodyPr horzOverflow="overflow" vert="horz" lIns="0" tIns="0" rIns="0" bIns="0" rtlCol="0">
                          <a:noAutofit/>
                        </wps:bodyPr>
                      </wps:wsp>
                      <wps:wsp>
                        <wps:cNvPr id="1165" name="Rectangle 1165"/>
                        <wps:cNvSpPr/>
                        <wps:spPr>
                          <a:xfrm>
                            <a:off x="4290124" y="2155829"/>
                            <a:ext cx="46450" cy="166023"/>
                          </a:xfrm>
                          <a:prstGeom prst="rect">
                            <a:avLst/>
                          </a:prstGeom>
                          <a:ln>
                            <a:noFill/>
                          </a:ln>
                        </wps:spPr>
                        <wps:txbx>
                          <w:txbxContent>
                            <w:p w14:paraId="2FBF8F57" w14:textId="77777777" w:rsidR="00506931" w:rsidRDefault="00000000">
                              <w:pPr>
                                <w:spacing w:after="160" w:line="259" w:lineRule="auto"/>
                                <w:ind w:left="0" w:right="0" w:firstLine="0"/>
                                <w:jc w:val="left"/>
                              </w:pPr>
                              <w:r>
                                <w:rPr>
                                  <w:b/>
                                  <w:i/>
                                  <w:color w:val="0E2841"/>
                                </w:rPr>
                                <w:t xml:space="preserve"> </w:t>
                              </w:r>
                            </w:p>
                          </w:txbxContent>
                        </wps:txbx>
                        <wps:bodyPr horzOverflow="overflow" vert="horz" lIns="0" tIns="0" rIns="0" bIns="0" rtlCol="0">
                          <a:noAutofit/>
                        </wps:bodyPr>
                      </wps:wsp>
                      <pic:pic xmlns:pic="http://schemas.openxmlformats.org/drawingml/2006/picture">
                        <pic:nvPicPr>
                          <pic:cNvPr id="1216" name="Picture 1216"/>
                          <pic:cNvPicPr/>
                        </pic:nvPicPr>
                        <pic:blipFill>
                          <a:blip r:embed="rId15"/>
                          <a:stretch>
                            <a:fillRect/>
                          </a:stretch>
                        </pic:blipFill>
                        <pic:spPr>
                          <a:xfrm>
                            <a:off x="4763" y="4699"/>
                            <a:ext cx="5731510" cy="1992630"/>
                          </a:xfrm>
                          <a:prstGeom prst="rect">
                            <a:avLst/>
                          </a:prstGeom>
                        </pic:spPr>
                      </pic:pic>
                      <wps:wsp>
                        <wps:cNvPr id="1217" name="Shape 1217"/>
                        <wps:cNvSpPr/>
                        <wps:spPr>
                          <a:xfrm>
                            <a:off x="0" y="0"/>
                            <a:ext cx="5741035" cy="2002155"/>
                          </a:xfrm>
                          <a:custGeom>
                            <a:avLst/>
                            <a:gdLst/>
                            <a:ahLst/>
                            <a:cxnLst/>
                            <a:rect l="0" t="0" r="0" b="0"/>
                            <a:pathLst>
                              <a:path w="5741035" h="2002155">
                                <a:moveTo>
                                  <a:pt x="0" y="2002155"/>
                                </a:moveTo>
                                <a:lnTo>
                                  <a:pt x="5741035" y="2002155"/>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5" style="width:455.031pt;height:179.736pt;mso-position-horizontal-relative:char;mso-position-vertical-relative:line" coordsize="57788,22826">
                <v:rect id="Rectangle 1159" style="position:absolute;width:411;height:2474;left:57479;top:18692;"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rect id="Rectangle 1160" style="position:absolute;width:4612;height:1855;left:14250;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Figure </w:t>
                        </w:r>
                      </w:p>
                    </w:txbxContent>
                  </v:textbox>
                </v:rect>
                <v:rect id="Rectangle 1161" style="position:absolute;width:811;height:1855;left:17713;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6</w:t>
                        </w:r>
                      </w:p>
                    </w:txbxContent>
                  </v:textbox>
                </v:rect>
                <v:rect id="Rectangle 7898" style="position:absolute;width:456;height:1855;left:18316;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w:t>
                        </w:r>
                      </w:p>
                    </w:txbxContent>
                  </v:textbox>
                </v:rect>
                <v:rect id="Rectangle 7899" style="position:absolute;width:308;height:1855;left:18665;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 </w:t>
                        </w:r>
                      </w:p>
                    </w:txbxContent>
                  </v:textbox>
                </v:rect>
                <v:rect id="Rectangle 1163" style="position:absolute;width:308;height:1855;left:18888;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 </w:t>
                        </w:r>
                      </w:p>
                    </w:txbxContent>
                  </v:textbox>
                </v:rect>
                <v:rect id="Rectangle 1164" style="position:absolute;width:31616;height:1855;left:19110;top:21431;" filled="f" stroked="f">
                  <v:textbox inset="0,0,0,0">
                    <w:txbxContent>
                      <w:p>
                        <w:pPr>
                          <w:spacing w:before="0" w:after="160" w:line="259" w:lineRule="auto"/>
                          <w:ind w:left="0" w:right="0" w:firstLine="0"/>
                          <w:jc w:val="left"/>
                        </w:pPr>
                        <w:r>
                          <w:rPr>
                            <w:rFonts w:cs="Aptos" w:hAnsi="Aptos" w:eastAsia="Aptos" w:ascii="Aptos"/>
                            <w:b w:val="1"/>
                            <w:i w:val="1"/>
                            <w:color w:val="0e2841"/>
                            <w:sz w:val="18"/>
                          </w:rPr>
                          <w:t xml:space="preserve">Numeric Variables and Subscription Outcome</w:t>
                        </w:r>
                      </w:p>
                    </w:txbxContent>
                  </v:textbox>
                </v:rect>
                <v:rect id="Rectangle 1165" style="position:absolute;width:464;height:1660;left:42901;top:21558;"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color w:val="0e2841"/>
                          </w:rPr>
                          <w:t xml:space="preserve"> </w:t>
                        </w:r>
                      </w:p>
                    </w:txbxContent>
                  </v:textbox>
                </v:rect>
                <v:shape id="Picture 1216" style="position:absolute;width:57315;height:19926;left:47;top:46;" filled="f">
                  <v:imagedata r:id="rId16"/>
                </v:shape>
                <v:shape id="Shape 1217" style="position:absolute;width:57410;height:20021;left:0;top:0;" coordsize="5741035,2002155" path="m0,2002155l5741035,2002155l5741035,0l0,0x">
                  <v:stroke weight="0.75pt" endcap="flat" joinstyle="round" on="true" color="#000000"/>
                  <v:fill on="false" color="#000000" opacity="0"/>
                </v:shape>
              </v:group>
            </w:pict>
          </mc:Fallback>
        </mc:AlternateContent>
      </w:r>
    </w:p>
    <w:p w14:paraId="05AA50AD" w14:textId="77777777" w:rsidR="00506931" w:rsidRDefault="00000000">
      <w:pPr>
        <w:spacing w:after="249"/>
        <w:ind w:left="-5" w:right="67"/>
      </w:pPr>
      <w:r>
        <w:t xml:space="preserve">Examining the relationship between variables and subscription (Figures 5 and 6) revealed important differences. Among categorical variables, </w:t>
      </w:r>
      <w:r>
        <w:rPr>
          <w:b/>
        </w:rPr>
        <w:t>students and retired</w:t>
      </w:r>
      <w:r>
        <w:t xml:space="preserve"> individuals showed the highest responsiveness, while</w:t>
      </w:r>
      <w:r>
        <w:rPr>
          <w:b/>
        </w:rPr>
        <w:t xml:space="preserve"> blue-collar and administrative customers</w:t>
      </w:r>
      <w:r>
        <w:t xml:space="preserve"> subscribed less often. </w:t>
      </w:r>
      <w:r>
        <w:rPr>
          <w:i/>
        </w:rPr>
        <w:t>Single</w:t>
      </w:r>
      <w:r>
        <w:t xml:space="preserve"> individuals subscribed more frequently than married or divorced customers. Education was positively associated with subscription, with higher rates among university graduates and professionals. Customers without loans were more likely to subscribe. Campaign method and timing were key: </w:t>
      </w:r>
      <w:r>
        <w:rPr>
          <w:i/>
        </w:rPr>
        <w:t>cellular contacts</w:t>
      </w:r>
      <w:r>
        <w:t xml:space="preserve"> achieved better outcomes than landlines, and subscriptions peaked in </w:t>
      </w:r>
      <w:r>
        <w:rPr>
          <w:i/>
        </w:rPr>
        <w:t>May, August, and October</w:t>
      </w:r>
      <w:r>
        <w:t xml:space="preserve">. Customers with a previously successful outcome were substantially more likely to subscribe again. </w:t>
      </w:r>
    </w:p>
    <w:p w14:paraId="71E5C0F4" w14:textId="77777777" w:rsidR="00506931" w:rsidRDefault="00000000">
      <w:pPr>
        <w:spacing w:after="249"/>
        <w:ind w:left="-5" w:right="67"/>
      </w:pPr>
      <w:r>
        <w:t xml:space="preserve">For numeric variables, subscribers typically converted after fewer campaign contacts, while nonsubscribers were contacted repeatedly without success. Age differences were minor, though subscribers had a slightly higher median. Prior contacts were modestly higher for subscribers. </w:t>
      </w:r>
    </w:p>
    <w:p w14:paraId="1628551E" w14:textId="77777777" w:rsidR="00506931" w:rsidRDefault="00000000">
      <w:pPr>
        <w:pStyle w:val="Heading2"/>
        <w:spacing w:after="0"/>
        <w:ind w:left="-5" w:right="63"/>
      </w:pPr>
      <w:r>
        <w:lastRenderedPageBreak/>
        <w:t xml:space="preserve">Multivariate Relationships </w:t>
      </w:r>
    </w:p>
    <w:p w14:paraId="245618C5" w14:textId="77777777" w:rsidR="00506931" w:rsidRDefault="00000000">
      <w:pPr>
        <w:spacing w:after="134" w:line="259" w:lineRule="auto"/>
        <w:ind w:left="1235" w:right="0" w:firstLine="0"/>
        <w:jc w:val="left"/>
      </w:pPr>
      <w:r>
        <w:rPr>
          <w:rFonts w:ascii="Calibri" w:eastAsia="Calibri" w:hAnsi="Calibri" w:cs="Calibri"/>
          <w:noProof/>
        </w:rPr>
        <mc:AlternateContent>
          <mc:Choice Requires="wpg">
            <w:drawing>
              <wp:inline distT="0" distB="0" distL="0" distR="0" wp14:anchorId="5EAA7C22" wp14:editId="4D691ABD">
                <wp:extent cx="4201999" cy="3352303"/>
                <wp:effectExtent l="0" t="0" r="0" b="0"/>
                <wp:docPr id="7976" name="Group 7976"/>
                <wp:cNvGraphicFramePr/>
                <a:graphic xmlns:a="http://schemas.openxmlformats.org/drawingml/2006/main">
                  <a:graphicData uri="http://schemas.microsoft.com/office/word/2010/wordprocessingGroup">
                    <wpg:wgp>
                      <wpg:cNvGrpSpPr/>
                      <wpg:grpSpPr>
                        <a:xfrm>
                          <a:off x="0" y="0"/>
                          <a:ext cx="4201999" cy="3352303"/>
                          <a:chOff x="0" y="0"/>
                          <a:chExt cx="4201999" cy="3352303"/>
                        </a:xfrm>
                      </wpg:grpSpPr>
                      <wps:wsp>
                        <wps:cNvPr id="1210" name="Rectangle 1210"/>
                        <wps:cNvSpPr/>
                        <wps:spPr>
                          <a:xfrm>
                            <a:off x="4171061" y="3166268"/>
                            <a:ext cx="41147" cy="247427"/>
                          </a:xfrm>
                          <a:prstGeom prst="rect">
                            <a:avLst/>
                          </a:prstGeom>
                          <a:ln>
                            <a:noFill/>
                          </a:ln>
                        </wps:spPr>
                        <wps:txbx>
                          <w:txbxContent>
                            <w:p w14:paraId="663484F4"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219" name="Picture 1219"/>
                          <pic:cNvPicPr/>
                        </pic:nvPicPr>
                        <pic:blipFill>
                          <a:blip r:embed="rId17"/>
                          <a:stretch>
                            <a:fillRect/>
                          </a:stretch>
                        </pic:blipFill>
                        <pic:spPr>
                          <a:xfrm>
                            <a:off x="4826" y="4699"/>
                            <a:ext cx="4155821" cy="3282950"/>
                          </a:xfrm>
                          <a:prstGeom prst="rect">
                            <a:avLst/>
                          </a:prstGeom>
                        </pic:spPr>
                      </pic:pic>
                      <wps:wsp>
                        <wps:cNvPr id="1220" name="Shape 1220"/>
                        <wps:cNvSpPr/>
                        <wps:spPr>
                          <a:xfrm>
                            <a:off x="0" y="0"/>
                            <a:ext cx="4165346" cy="3292475"/>
                          </a:xfrm>
                          <a:custGeom>
                            <a:avLst/>
                            <a:gdLst/>
                            <a:ahLst/>
                            <a:cxnLst/>
                            <a:rect l="0" t="0" r="0" b="0"/>
                            <a:pathLst>
                              <a:path w="4165346" h="3292475">
                                <a:moveTo>
                                  <a:pt x="0" y="3292475"/>
                                </a:moveTo>
                                <a:lnTo>
                                  <a:pt x="4165346" y="3292475"/>
                                </a:lnTo>
                                <a:lnTo>
                                  <a:pt x="416534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6" style="width:330.866pt;height:263.961pt;mso-position-horizontal-relative:char;mso-position-vertical-relative:line" coordsize="42019,33523">
                <v:rect id="Rectangle 1210" style="position:absolute;width:411;height:2474;left:41710;top:31662;"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219" style="position:absolute;width:41558;height:32829;left:48;top:46;" filled="f">
                  <v:imagedata r:id="rId18"/>
                </v:shape>
                <v:shape id="Shape 1220" style="position:absolute;width:41653;height:32924;left:0;top:0;" coordsize="4165346,3292475" path="m0,3292475l4165346,3292475l4165346,0l0,0x">
                  <v:stroke weight="0.75pt" endcap="flat" joinstyle="round" on="true" color="#000000"/>
                  <v:fill on="false" color="#000000" opacity="0"/>
                </v:shape>
              </v:group>
            </w:pict>
          </mc:Fallback>
        </mc:AlternateContent>
      </w:r>
    </w:p>
    <w:p w14:paraId="1601123D" w14:textId="77777777" w:rsidR="00506931" w:rsidRDefault="00000000">
      <w:pPr>
        <w:spacing w:after="163" w:line="250" w:lineRule="auto"/>
        <w:ind w:right="92"/>
        <w:jc w:val="center"/>
      </w:pPr>
      <w:r>
        <w:rPr>
          <w:rFonts w:ascii="Aptos" w:eastAsia="Aptos" w:hAnsi="Aptos" w:cs="Aptos"/>
          <w:b/>
          <w:i/>
          <w:color w:val="0E2841"/>
          <w:sz w:val="18"/>
        </w:rPr>
        <w:t>Figure 7: Pair plot of numeric variables (age, duration, campaign, previous) against subscription outcome.</w:t>
      </w:r>
      <w:r>
        <w:rPr>
          <w:b/>
          <w:i/>
          <w:color w:val="0E2841"/>
        </w:rPr>
        <w:t xml:space="preserve"> </w:t>
      </w:r>
    </w:p>
    <w:p w14:paraId="42256B60" w14:textId="77777777" w:rsidR="00506931" w:rsidRDefault="00000000">
      <w:pPr>
        <w:ind w:left="-5" w:right="67"/>
      </w:pPr>
      <w:r>
        <w:t xml:space="preserve">The pair plot (Figure 7) reinforced earlier findings: longer </w:t>
      </w:r>
      <w:r>
        <w:rPr>
          <w:i/>
        </w:rPr>
        <w:t>duration</w:t>
      </w:r>
      <w:r>
        <w:t xml:space="preserve"> clearly distinguished subscribers from non-subscribers, while </w:t>
      </w:r>
      <w:r>
        <w:rPr>
          <w:i/>
        </w:rPr>
        <w:t>age, campaign,</w:t>
      </w:r>
      <w:r>
        <w:t xml:space="preserve"> and </w:t>
      </w:r>
      <w:r>
        <w:rPr>
          <w:i/>
        </w:rPr>
        <w:t>previous</w:t>
      </w:r>
      <w:r>
        <w:t xml:space="preserve"> showed weaker separation. </w:t>
      </w:r>
    </w:p>
    <w:p w14:paraId="30952B13" w14:textId="77777777" w:rsidR="00506931" w:rsidRDefault="00000000">
      <w:pPr>
        <w:pStyle w:val="Heading2"/>
        <w:ind w:left="-5" w:right="63"/>
      </w:pPr>
      <w:r>
        <w:t xml:space="preserve">Correlation Analysis </w:t>
      </w:r>
    </w:p>
    <w:p w14:paraId="65A252A3" w14:textId="77777777" w:rsidR="00506931" w:rsidRDefault="00000000">
      <w:pPr>
        <w:spacing w:after="6"/>
        <w:ind w:left="-5" w:right="67"/>
      </w:pPr>
      <w:r>
        <w:t xml:space="preserve">The correlation analysis was conducted to examine the relationships between numeric variables and the target variable, as well as to assess the strength of association between categorical attributes and subscription outcomes. </w:t>
      </w:r>
    </w:p>
    <w:p w14:paraId="1F493625" w14:textId="77777777" w:rsidR="00506931" w:rsidRDefault="00000000">
      <w:pPr>
        <w:spacing w:after="133" w:line="259" w:lineRule="auto"/>
        <w:ind w:left="1555" w:right="0" w:firstLine="0"/>
        <w:jc w:val="left"/>
      </w:pPr>
      <w:r>
        <w:rPr>
          <w:rFonts w:ascii="Calibri" w:eastAsia="Calibri" w:hAnsi="Calibri" w:cs="Calibri"/>
          <w:noProof/>
        </w:rPr>
        <mc:AlternateContent>
          <mc:Choice Requires="wpg">
            <w:drawing>
              <wp:inline distT="0" distB="0" distL="0" distR="0" wp14:anchorId="54339E33" wp14:editId="5B48E6B0">
                <wp:extent cx="3795599" cy="2641230"/>
                <wp:effectExtent l="0" t="0" r="0" b="0"/>
                <wp:docPr id="8473" name="Group 8473"/>
                <wp:cNvGraphicFramePr/>
                <a:graphic xmlns:a="http://schemas.openxmlformats.org/drawingml/2006/main">
                  <a:graphicData uri="http://schemas.microsoft.com/office/word/2010/wordprocessingGroup">
                    <wpg:wgp>
                      <wpg:cNvGrpSpPr/>
                      <wpg:grpSpPr>
                        <a:xfrm>
                          <a:off x="0" y="0"/>
                          <a:ext cx="3795599" cy="2641230"/>
                          <a:chOff x="0" y="0"/>
                          <a:chExt cx="3795599" cy="2641230"/>
                        </a:xfrm>
                      </wpg:grpSpPr>
                      <wps:wsp>
                        <wps:cNvPr id="1253" name="Rectangle 1253"/>
                        <wps:cNvSpPr/>
                        <wps:spPr>
                          <a:xfrm>
                            <a:off x="3764661" y="2455195"/>
                            <a:ext cx="41147" cy="247427"/>
                          </a:xfrm>
                          <a:prstGeom prst="rect">
                            <a:avLst/>
                          </a:prstGeom>
                          <a:ln>
                            <a:noFill/>
                          </a:ln>
                        </wps:spPr>
                        <wps:txbx>
                          <w:txbxContent>
                            <w:p w14:paraId="578ECC07"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305" name="Picture 1305"/>
                          <pic:cNvPicPr/>
                        </pic:nvPicPr>
                        <pic:blipFill>
                          <a:blip r:embed="rId19"/>
                          <a:stretch>
                            <a:fillRect/>
                          </a:stretch>
                        </pic:blipFill>
                        <pic:spPr>
                          <a:xfrm>
                            <a:off x="4826" y="4826"/>
                            <a:ext cx="3750310" cy="2581910"/>
                          </a:xfrm>
                          <a:prstGeom prst="rect">
                            <a:avLst/>
                          </a:prstGeom>
                        </pic:spPr>
                      </pic:pic>
                      <wps:wsp>
                        <wps:cNvPr id="1306" name="Shape 1306"/>
                        <wps:cNvSpPr/>
                        <wps:spPr>
                          <a:xfrm>
                            <a:off x="0" y="0"/>
                            <a:ext cx="3759835" cy="2591435"/>
                          </a:xfrm>
                          <a:custGeom>
                            <a:avLst/>
                            <a:gdLst/>
                            <a:ahLst/>
                            <a:cxnLst/>
                            <a:rect l="0" t="0" r="0" b="0"/>
                            <a:pathLst>
                              <a:path w="3759835" h="2591435">
                                <a:moveTo>
                                  <a:pt x="0" y="2591435"/>
                                </a:moveTo>
                                <a:lnTo>
                                  <a:pt x="3759835" y="2591435"/>
                                </a:lnTo>
                                <a:lnTo>
                                  <a:pt x="37598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73" style="width:298.866pt;height:207.971pt;mso-position-horizontal-relative:char;mso-position-vertical-relative:line" coordsize="37955,26412">
                <v:rect id="Rectangle 1253" style="position:absolute;width:411;height:2474;left:37646;top:24551;"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305" style="position:absolute;width:37503;height:25819;left:48;top:48;" filled="f">
                  <v:imagedata r:id="rId20"/>
                </v:shape>
                <v:shape id="Shape 1306" style="position:absolute;width:37598;height:25914;left:0;top:0;" coordsize="3759835,2591435" path="m0,2591435l3759835,2591435l3759835,0l0,0x">
                  <v:stroke weight="0.75pt" endcap="flat" joinstyle="round" on="true" color="#000000"/>
                  <v:fill on="false" color="#000000" opacity="0"/>
                </v:shape>
              </v:group>
            </w:pict>
          </mc:Fallback>
        </mc:AlternateContent>
      </w:r>
    </w:p>
    <w:p w14:paraId="56AEF7BE" w14:textId="77777777" w:rsidR="00506931" w:rsidRDefault="00000000">
      <w:pPr>
        <w:spacing w:after="0" w:line="250" w:lineRule="auto"/>
        <w:ind w:right="0"/>
        <w:jc w:val="center"/>
      </w:pPr>
      <w:r>
        <w:rPr>
          <w:rFonts w:ascii="Aptos" w:eastAsia="Aptos" w:hAnsi="Aptos" w:cs="Aptos"/>
          <w:b/>
          <w:i/>
          <w:color w:val="0E2841"/>
          <w:sz w:val="18"/>
        </w:rPr>
        <w:t xml:space="preserve">Figure 8: The univariate analysis examined the distribution of both numeric and categorical variables to provide an initial understanding of the dataset. </w:t>
      </w:r>
    </w:p>
    <w:p w14:paraId="116306BF" w14:textId="77777777" w:rsidR="00506931" w:rsidRDefault="00000000">
      <w:pPr>
        <w:spacing w:after="139" w:line="259" w:lineRule="auto"/>
        <w:ind w:left="2075" w:right="0" w:firstLine="0"/>
        <w:jc w:val="left"/>
      </w:pPr>
      <w:r>
        <w:rPr>
          <w:rFonts w:ascii="Calibri" w:eastAsia="Calibri" w:hAnsi="Calibri" w:cs="Calibri"/>
          <w:noProof/>
        </w:rPr>
        <w:lastRenderedPageBreak/>
        <mc:AlternateContent>
          <mc:Choice Requires="wpg">
            <w:drawing>
              <wp:inline distT="0" distB="0" distL="0" distR="0" wp14:anchorId="16C6D7D0" wp14:editId="6552134A">
                <wp:extent cx="3134818" cy="2553219"/>
                <wp:effectExtent l="0" t="0" r="0" b="0"/>
                <wp:docPr id="8474" name="Group 8474" descr="A screenshot of a computer&#10;&#10;Description automatically generated (Rectangle)"/>
                <wp:cNvGraphicFramePr/>
                <a:graphic xmlns:a="http://schemas.openxmlformats.org/drawingml/2006/main">
                  <a:graphicData uri="http://schemas.microsoft.com/office/word/2010/wordprocessingGroup">
                    <wpg:wgp>
                      <wpg:cNvGrpSpPr/>
                      <wpg:grpSpPr>
                        <a:xfrm>
                          <a:off x="0" y="0"/>
                          <a:ext cx="3134818" cy="2553219"/>
                          <a:chOff x="0" y="0"/>
                          <a:chExt cx="3134818" cy="2553219"/>
                        </a:xfrm>
                      </wpg:grpSpPr>
                      <wps:wsp>
                        <wps:cNvPr id="1259" name="Rectangle 1259"/>
                        <wps:cNvSpPr/>
                        <wps:spPr>
                          <a:xfrm>
                            <a:off x="3103880" y="2367184"/>
                            <a:ext cx="41147" cy="247427"/>
                          </a:xfrm>
                          <a:prstGeom prst="rect">
                            <a:avLst/>
                          </a:prstGeom>
                          <a:ln>
                            <a:noFill/>
                          </a:ln>
                        </wps:spPr>
                        <wps:txbx>
                          <w:txbxContent>
                            <w:p w14:paraId="62227773"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308" name="Picture 1308"/>
                          <pic:cNvPicPr/>
                        </pic:nvPicPr>
                        <pic:blipFill>
                          <a:blip r:embed="rId21"/>
                          <a:stretch>
                            <a:fillRect/>
                          </a:stretch>
                        </pic:blipFill>
                        <pic:spPr>
                          <a:xfrm>
                            <a:off x="4826" y="4699"/>
                            <a:ext cx="3083560" cy="2486660"/>
                          </a:xfrm>
                          <a:prstGeom prst="rect">
                            <a:avLst/>
                          </a:prstGeom>
                        </pic:spPr>
                      </pic:pic>
                      <wps:wsp>
                        <wps:cNvPr id="1309" name="Shape 1309"/>
                        <wps:cNvSpPr/>
                        <wps:spPr>
                          <a:xfrm>
                            <a:off x="0" y="0"/>
                            <a:ext cx="3093085" cy="2496185"/>
                          </a:xfrm>
                          <a:custGeom>
                            <a:avLst/>
                            <a:gdLst/>
                            <a:ahLst/>
                            <a:cxnLst/>
                            <a:rect l="0" t="0" r="0" b="0"/>
                            <a:pathLst>
                              <a:path w="3093085" h="2496185">
                                <a:moveTo>
                                  <a:pt x="0" y="2496185"/>
                                </a:moveTo>
                                <a:lnTo>
                                  <a:pt x="3093085" y="2496185"/>
                                </a:lnTo>
                                <a:lnTo>
                                  <a:pt x="30930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74" style="width:246.836pt;height:201.041pt;mso-position-horizontal-relative:char;mso-position-vertical-relative:line" coordsize="31348,25532">
                <v:rect id="Rectangle 1259" style="position:absolute;width:411;height:2474;left:31038;top:23671;"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308" style="position:absolute;width:30835;height:24866;left:48;top:46;" filled="f">
                  <v:imagedata r:id="rId22"/>
                </v:shape>
                <v:shape id="Shape 1309" style="position:absolute;width:30930;height:24961;left:0;top:0;" coordsize="3093085,2496185" path="m0,2496185l3093085,2496185l3093085,0l0,0x">
                  <v:stroke weight="0.75pt" endcap="flat" joinstyle="round" on="true" color="#000000"/>
                  <v:fill on="false" color="#000000" opacity="0"/>
                </v:shape>
              </v:group>
            </w:pict>
          </mc:Fallback>
        </mc:AlternateContent>
      </w:r>
    </w:p>
    <w:p w14:paraId="1F06953F" w14:textId="77777777" w:rsidR="00506931" w:rsidRDefault="00000000">
      <w:pPr>
        <w:spacing w:after="300" w:line="250" w:lineRule="auto"/>
        <w:ind w:right="96"/>
        <w:jc w:val="center"/>
      </w:pPr>
      <w:r>
        <w:rPr>
          <w:rFonts w:ascii="Aptos" w:eastAsia="Aptos" w:hAnsi="Aptos" w:cs="Aptos"/>
          <w:b/>
          <w:i/>
          <w:color w:val="0E2841"/>
          <w:sz w:val="18"/>
        </w:rPr>
        <w:t xml:space="preserve">Figure 9: The univariate analysis examined the distribution of both numeric and categorical variables. </w:t>
      </w:r>
    </w:p>
    <w:p w14:paraId="5A984CC7" w14:textId="77777777" w:rsidR="00506931" w:rsidRDefault="00000000">
      <w:pPr>
        <w:spacing w:after="281" w:line="239" w:lineRule="auto"/>
        <w:ind w:left="-5" w:right="55"/>
      </w:pPr>
      <w:r>
        <w:t xml:space="preserve">The heatmap (Figure 8) showed that </w:t>
      </w:r>
      <w:r>
        <w:rPr>
          <w:i/>
        </w:rPr>
        <w:t>duration</w:t>
      </w:r>
      <w:r>
        <w:t xml:space="preserve"> had the strongest numeric correlation with subscription (0.41), followed by </w:t>
      </w:r>
      <w:r>
        <w:rPr>
          <w:i/>
        </w:rPr>
        <w:t>previous contacts</w:t>
      </w:r>
      <w:r>
        <w:t xml:space="preserve"> (0.23). </w:t>
      </w:r>
      <w:r>
        <w:rPr>
          <w:i/>
        </w:rPr>
        <w:t>Age</w:t>
      </w:r>
      <w:r>
        <w:t xml:space="preserve"> and </w:t>
      </w:r>
      <w:r>
        <w:rPr>
          <w:i/>
        </w:rPr>
        <w:t>campaign</w:t>
      </w:r>
      <w:r>
        <w:t xml:space="preserve"> were negligible. </w:t>
      </w:r>
    </w:p>
    <w:p w14:paraId="1FC665A8" w14:textId="77777777" w:rsidR="00506931" w:rsidRDefault="00000000">
      <w:pPr>
        <w:spacing w:after="281" w:line="239" w:lineRule="auto"/>
        <w:ind w:left="-5" w:right="55"/>
      </w:pPr>
      <w:r>
        <w:t xml:space="preserve">Cramer’s V analysis (Figure 9) confirmed that </w:t>
      </w:r>
      <w:proofErr w:type="spellStart"/>
      <w:r>
        <w:rPr>
          <w:i/>
        </w:rPr>
        <w:t>poutcome</w:t>
      </w:r>
      <w:proofErr w:type="spellEnd"/>
      <w:r>
        <w:rPr>
          <w:i/>
        </w:rPr>
        <w:t xml:space="preserve"> (0.32)</w:t>
      </w:r>
      <w:r>
        <w:t xml:space="preserve"> and </w:t>
      </w:r>
      <w:r>
        <w:rPr>
          <w:i/>
        </w:rPr>
        <w:t>month of contact (0.27)</w:t>
      </w:r>
      <w:r>
        <w:t xml:space="preserve"> were the strongest categorical predictors. Moderate associations were observed for </w:t>
      </w:r>
      <w:r>
        <w:rPr>
          <w:i/>
        </w:rPr>
        <w:t>job, contact,</w:t>
      </w:r>
      <w:r>
        <w:t xml:space="preserve"> and </w:t>
      </w:r>
      <w:r>
        <w:rPr>
          <w:i/>
        </w:rPr>
        <w:t>education</w:t>
      </w:r>
      <w:r>
        <w:t xml:space="preserve">, while </w:t>
      </w:r>
      <w:r>
        <w:rPr>
          <w:i/>
        </w:rPr>
        <w:t>loan</w:t>
      </w:r>
      <w:r>
        <w:t xml:space="preserve"> and </w:t>
      </w:r>
      <w:r>
        <w:rPr>
          <w:i/>
        </w:rPr>
        <w:t>housing</w:t>
      </w:r>
      <w:r>
        <w:t xml:space="preserve"> had negligible impact. </w:t>
      </w:r>
    </w:p>
    <w:p w14:paraId="19369F12" w14:textId="77777777" w:rsidR="00506931" w:rsidRDefault="00000000">
      <w:pPr>
        <w:pStyle w:val="Heading2"/>
        <w:spacing w:after="0"/>
        <w:ind w:left="-5" w:right="63"/>
      </w:pPr>
      <w:r>
        <w:t xml:space="preserve">Campaign Contacts and Subscription Rate </w:t>
      </w:r>
    </w:p>
    <w:p w14:paraId="5F81427D" w14:textId="77777777" w:rsidR="00506931" w:rsidRDefault="00000000">
      <w:pPr>
        <w:spacing w:after="133" w:line="259" w:lineRule="auto"/>
        <w:ind w:left="2225" w:right="0" w:firstLine="0"/>
        <w:jc w:val="left"/>
      </w:pPr>
      <w:r>
        <w:rPr>
          <w:rFonts w:ascii="Calibri" w:eastAsia="Calibri" w:hAnsi="Calibri" w:cs="Calibri"/>
          <w:noProof/>
        </w:rPr>
        <mc:AlternateContent>
          <mc:Choice Requires="wpg">
            <w:drawing>
              <wp:inline distT="0" distB="0" distL="0" distR="0" wp14:anchorId="18BAD7B9" wp14:editId="52F2A5E1">
                <wp:extent cx="2944444" cy="1980322"/>
                <wp:effectExtent l="0" t="0" r="0" b="0"/>
                <wp:docPr id="8642" name="Group 8642"/>
                <wp:cNvGraphicFramePr/>
                <a:graphic xmlns:a="http://schemas.openxmlformats.org/drawingml/2006/main">
                  <a:graphicData uri="http://schemas.microsoft.com/office/word/2010/wordprocessingGroup">
                    <wpg:wgp>
                      <wpg:cNvGrpSpPr/>
                      <wpg:grpSpPr>
                        <a:xfrm>
                          <a:off x="0" y="0"/>
                          <a:ext cx="2944444" cy="1980322"/>
                          <a:chOff x="0" y="0"/>
                          <a:chExt cx="2944444" cy="1980322"/>
                        </a:xfrm>
                      </wpg:grpSpPr>
                      <wps:wsp>
                        <wps:cNvPr id="1326" name="Rectangle 1326"/>
                        <wps:cNvSpPr/>
                        <wps:spPr>
                          <a:xfrm>
                            <a:off x="2913507" y="1794287"/>
                            <a:ext cx="41147" cy="247427"/>
                          </a:xfrm>
                          <a:prstGeom prst="rect">
                            <a:avLst/>
                          </a:prstGeom>
                          <a:ln>
                            <a:noFill/>
                          </a:ln>
                        </wps:spPr>
                        <wps:txbx>
                          <w:txbxContent>
                            <w:p w14:paraId="35709FAE" w14:textId="77777777" w:rsidR="00506931" w:rsidRDefault="00000000">
                              <w:pPr>
                                <w:spacing w:after="160" w:line="259" w:lineRule="auto"/>
                                <w:ind w:left="0" w:right="0" w:firstLine="0"/>
                                <w:jc w:val="left"/>
                              </w:pPr>
                              <w:r>
                                <w:rPr>
                                  <w:rFonts w:ascii="Aptos" w:eastAsia="Aptos" w:hAnsi="Aptos" w:cs="Aptos"/>
                                  <w:sz w:val="24"/>
                                </w:rPr>
                                <w:t xml:space="preserve"> </w:t>
                              </w:r>
                            </w:p>
                          </w:txbxContent>
                        </wps:txbx>
                        <wps:bodyPr horzOverflow="overflow" vert="horz" lIns="0" tIns="0" rIns="0" bIns="0" rtlCol="0">
                          <a:noAutofit/>
                        </wps:bodyPr>
                      </wps:wsp>
                      <pic:pic xmlns:pic="http://schemas.openxmlformats.org/drawingml/2006/picture">
                        <pic:nvPicPr>
                          <pic:cNvPr id="1415" name="Picture 1415"/>
                          <pic:cNvPicPr/>
                        </pic:nvPicPr>
                        <pic:blipFill>
                          <a:blip r:embed="rId23"/>
                          <a:stretch>
                            <a:fillRect/>
                          </a:stretch>
                        </pic:blipFill>
                        <pic:spPr>
                          <a:xfrm>
                            <a:off x="4826" y="4699"/>
                            <a:ext cx="2892552" cy="1922145"/>
                          </a:xfrm>
                          <a:prstGeom prst="rect">
                            <a:avLst/>
                          </a:prstGeom>
                        </pic:spPr>
                      </pic:pic>
                      <wps:wsp>
                        <wps:cNvPr id="1416" name="Shape 1416"/>
                        <wps:cNvSpPr/>
                        <wps:spPr>
                          <a:xfrm>
                            <a:off x="0" y="0"/>
                            <a:ext cx="2902077" cy="1931670"/>
                          </a:xfrm>
                          <a:custGeom>
                            <a:avLst/>
                            <a:gdLst/>
                            <a:ahLst/>
                            <a:cxnLst/>
                            <a:rect l="0" t="0" r="0" b="0"/>
                            <a:pathLst>
                              <a:path w="2902077" h="1931670">
                                <a:moveTo>
                                  <a:pt x="0" y="1931670"/>
                                </a:moveTo>
                                <a:lnTo>
                                  <a:pt x="2902077" y="1931670"/>
                                </a:lnTo>
                                <a:lnTo>
                                  <a:pt x="290207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42" style="width:231.846pt;height:155.931pt;mso-position-horizontal-relative:char;mso-position-vertical-relative:line" coordsize="29444,19803">
                <v:rect id="Rectangle 1326" style="position:absolute;width:411;height:2474;left:29135;top:17942;" filled="f" stroked="f">
                  <v:textbox inset="0,0,0,0">
                    <w:txbxContent>
                      <w:p>
                        <w:pPr>
                          <w:spacing w:before="0" w:after="160" w:line="259" w:lineRule="auto"/>
                          <w:ind w:left="0" w:right="0" w:firstLine="0"/>
                          <w:jc w:val="left"/>
                        </w:pPr>
                        <w:r>
                          <w:rPr>
                            <w:rFonts w:cs="Aptos" w:hAnsi="Aptos" w:eastAsia="Aptos" w:ascii="Aptos"/>
                            <w:sz w:val="24"/>
                          </w:rPr>
                          <w:t xml:space="preserve"> </w:t>
                        </w:r>
                      </w:p>
                    </w:txbxContent>
                  </v:textbox>
                </v:rect>
                <v:shape id="Picture 1415" style="position:absolute;width:28925;height:19221;left:48;top:46;" filled="f">
                  <v:imagedata r:id="rId24"/>
                </v:shape>
                <v:shape id="Shape 1416" style="position:absolute;width:29020;height:19316;left:0;top:0;" coordsize="2902077,1931670" path="m0,1931670l2902077,1931670l2902077,0l0,0x">
                  <v:stroke weight="0.75pt" endcap="flat" joinstyle="round" on="true" color="#000000"/>
                  <v:fill on="false" color="#000000" opacity="0"/>
                </v:shape>
              </v:group>
            </w:pict>
          </mc:Fallback>
        </mc:AlternateContent>
      </w:r>
    </w:p>
    <w:p w14:paraId="7CE0A427" w14:textId="77777777" w:rsidR="00506931" w:rsidRDefault="00000000">
      <w:pPr>
        <w:spacing w:after="163" w:line="250" w:lineRule="auto"/>
        <w:ind w:right="95"/>
        <w:jc w:val="center"/>
      </w:pPr>
      <w:r>
        <w:rPr>
          <w:rFonts w:ascii="Aptos" w:eastAsia="Aptos" w:hAnsi="Aptos" w:cs="Aptos"/>
          <w:b/>
          <w:i/>
          <w:color w:val="0E2841"/>
          <w:sz w:val="18"/>
        </w:rPr>
        <w:t>Figure 10: Relationship between the number of campaign contacts and subscription rate.</w:t>
      </w:r>
      <w:r>
        <w:rPr>
          <w:b/>
          <w:i/>
          <w:color w:val="0E2841"/>
          <w:sz w:val="24"/>
        </w:rPr>
        <w:t xml:space="preserve"> </w:t>
      </w:r>
    </w:p>
    <w:p w14:paraId="510657D7" w14:textId="77777777" w:rsidR="00506931" w:rsidRDefault="00000000">
      <w:pPr>
        <w:spacing w:after="258"/>
        <w:ind w:left="-5" w:right="67"/>
      </w:pPr>
      <w:r>
        <w:t xml:space="preserve">As shown in </w:t>
      </w:r>
      <w:r>
        <w:rPr>
          <w:b/>
        </w:rPr>
        <w:t>Figure 10</w:t>
      </w:r>
      <w:r>
        <w:t xml:space="preserve">, subscription rates peaked (12–13%) within the first few contact attempts but dropped sharply with additional calls, approaching zero beyond 10 contacts. This demonstrated that repeated contact was ineffective and potentially counterproductive. </w:t>
      </w:r>
    </w:p>
    <w:p w14:paraId="7B64ADB1" w14:textId="77777777" w:rsidR="00506931" w:rsidRDefault="00000000">
      <w:pPr>
        <w:spacing w:after="90" w:line="259" w:lineRule="auto"/>
        <w:ind w:left="-5" w:right="0"/>
        <w:jc w:val="left"/>
      </w:pPr>
      <w:r>
        <w:rPr>
          <w:b/>
          <w:sz w:val="32"/>
        </w:rPr>
        <w:t xml:space="preserve">Key Findings and Insights </w:t>
      </w:r>
    </w:p>
    <w:p w14:paraId="6068504A" w14:textId="77777777" w:rsidR="00506931" w:rsidRDefault="00000000">
      <w:pPr>
        <w:ind w:left="-5" w:right="67"/>
      </w:pPr>
      <w:r>
        <w:t xml:space="preserve">The analysis produced several important findings that directly address the project’s objective of identifying customer segments most responsive to the campaign and the factors driving subscription outcomes. </w:t>
      </w:r>
    </w:p>
    <w:p w14:paraId="1CDD23CA" w14:textId="77777777" w:rsidR="00506931" w:rsidRDefault="00000000">
      <w:pPr>
        <w:ind w:left="-5" w:right="67"/>
      </w:pPr>
      <w:r>
        <w:t xml:space="preserve">Firstly, demographic characteristics showed some influence. </w:t>
      </w:r>
      <w:r>
        <w:rPr>
          <w:i/>
        </w:rPr>
        <w:t>Students</w:t>
      </w:r>
      <w:r>
        <w:t xml:space="preserve"> and </w:t>
      </w:r>
      <w:r>
        <w:rPr>
          <w:i/>
        </w:rPr>
        <w:t>retirees</w:t>
      </w:r>
      <w:r>
        <w:t xml:space="preserve"> were the most responsive groups, while </w:t>
      </w:r>
      <w:r>
        <w:rPr>
          <w:i/>
        </w:rPr>
        <w:t>blue-collar</w:t>
      </w:r>
      <w:r>
        <w:t xml:space="preserve"> and </w:t>
      </w:r>
      <w:r>
        <w:rPr>
          <w:i/>
        </w:rPr>
        <w:t>administrative</w:t>
      </w:r>
      <w:r>
        <w:t xml:space="preserve"> workers subscribed less frequently. </w:t>
      </w:r>
      <w:r>
        <w:rPr>
          <w:i/>
        </w:rPr>
        <w:t>Single</w:t>
      </w:r>
      <w:r>
        <w:t xml:space="preserve"> customers had higher subscription rates compared to married or divorced individuals, and higher </w:t>
      </w:r>
      <w:r>
        <w:lastRenderedPageBreak/>
        <w:t xml:space="preserve">educational attainment (university degree or professional qualification) was positively associated with subscription. </w:t>
      </w:r>
    </w:p>
    <w:p w14:paraId="6AB2CE5A" w14:textId="77777777" w:rsidR="00506931" w:rsidRDefault="00000000">
      <w:pPr>
        <w:ind w:left="-5" w:right="67"/>
      </w:pPr>
      <w:r>
        <w:t xml:space="preserve">Secondly, financial characteristics played a role. Customers without housing or personal loans were more likely to subscribe, indicating that lower financial obligations improved receptiveness to new plans. </w:t>
      </w:r>
    </w:p>
    <w:p w14:paraId="68A347F5" w14:textId="77777777" w:rsidR="00506931" w:rsidRDefault="00000000">
      <w:pPr>
        <w:ind w:left="-5" w:right="67"/>
      </w:pPr>
      <w:r>
        <w:t xml:space="preserve">Thirdly, campaign strategy emerged as a decisive factor. Campaigns conducted via </w:t>
      </w:r>
      <w:r>
        <w:rPr>
          <w:i/>
        </w:rPr>
        <w:t>cellular phones</w:t>
      </w:r>
      <w:r>
        <w:t xml:space="preserve"> were significantly more successful than those using landlines. Timing also mattered, with conversions concentrated in </w:t>
      </w:r>
      <w:r>
        <w:rPr>
          <w:i/>
        </w:rPr>
        <w:t>May, August, and October</w:t>
      </w:r>
      <w:r>
        <w:t xml:space="preserve">. In addition, efficiency of contact attempts was critical: most conversions occurred within the first few calls, while repeated contacts beyond 10 attempts showed diminishing returns. </w:t>
      </w:r>
    </w:p>
    <w:p w14:paraId="5B0C661B" w14:textId="77777777" w:rsidR="00506931" w:rsidRDefault="00000000">
      <w:pPr>
        <w:ind w:left="-5" w:right="67"/>
      </w:pPr>
      <w:r>
        <w:t xml:space="preserve">Previous engagement also influenced outcomes. Customers with a previously </w:t>
      </w:r>
      <w:r>
        <w:rPr>
          <w:i/>
        </w:rPr>
        <w:t>successful campaign outcome</w:t>
      </w:r>
      <w:r>
        <w:t xml:space="preserve"> were far more likely to subscribe again, while those with failed or nonexistent prior outcomes were less likely to convert. </w:t>
      </w:r>
    </w:p>
    <w:p w14:paraId="05B60D6D" w14:textId="77777777" w:rsidR="00506931" w:rsidRDefault="00000000">
      <w:pPr>
        <w:ind w:left="-5" w:right="67"/>
      </w:pPr>
      <w:r>
        <w:t xml:space="preserve">Finally, numeric drivers highlighted the importance of engagement quality. </w:t>
      </w:r>
      <w:r>
        <w:rPr>
          <w:i/>
        </w:rPr>
        <w:t>Call duration</w:t>
      </w:r>
      <w:r>
        <w:t xml:space="preserve"> was the single strongest predictor of subscription, with longer calls strongly linked to success. </w:t>
      </w:r>
      <w:r>
        <w:rPr>
          <w:i/>
        </w:rPr>
        <w:t>Previous contacts</w:t>
      </w:r>
      <w:r>
        <w:t xml:space="preserve"> had a moderate positive impact, whereas </w:t>
      </w:r>
      <w:r>
        <w:rPr>
          <w:i/>
        </w:rPr>
        <w:t>age</w:t>
      </w:r>
      <w:r>
        <w:t xml:space="preserve"> and </w:t>
      </w:r>
      <w:r>
        <w:rPr>
          <w:i/>
        </w:rPr>
        <w:t>campaign frequency</w:t>
      </w:r>
      <w:r>
        <w:t xml:space="preserve"> showed limited predictive power. </w:t>
      </w:r>
    </w:p>
    <w:p w14:paraId="342DCC7D" w14:textId="77777777" w:rsidR="00506931" w:rsidRDefault="00000000">
      <w:pPr>
        <w:spacing w:after="90" w:line="268" w:lineRule="auto"/>
        <w:ind w:left="-5" w:right="63"/>
      </w:pPr>
      <w:r>
        <w:rPr>
          <w:b/>
        </w:rPr>
        <w:t>Overall, the findings confirm that campaign success depends less on broad demographics and more on execution quality, timing, and customer history. Effective, well-targeted, and timely engagement strategies were the key drivers of subscription outcomes.</w:t>
      </w:r>
      <w:r>
        <w:t xml:space="preserve"> </w:t>
      </w:r>
    </w:p>
    <w:p w14:paraId="5C0AB299" w14:textId="77777777" w:rsidR="00506931" w:rsidRDefault="00000000">
      <w:pPr>
        <w:pStyle w:val="Heading1"/>
        <w:ind w:left="-5"/>
      </w:pPr>
      <w:r>
        <w:t xml:space="preserve">Conclusion </w:t>
      </w:r>
    </w:p>
    <w:p w14:paraId="21727399" w14:textId="77777777" w:rsidR="00506931" w:rsidRDefault="00000000">
      <w:pPr>
        <w:ind w:left="-5" w:right="67"/>
      </w:pPr>
      <w:r>
        <w:t xml:space="preserve">This report set out to </w:t>
      </w:r>
      <w:proofErr w:type="spellStart"/>
      <w:r>
        <w:t>analyse</w:t>
      </w:r>
      <w:proofErr w:type="spellEnd"/>
      <w:r>
        <w:t xml:space="preserve"> a telecommunication marketing campaign with the goal of identifying the factors that drive customer subscription and the segments most responsive to promotional efforts. Through systematic data pre-processing and exploratory data analysis, the study established a clear understanding of both the dataset and the campaign’s performance.  </w:t>
      </w:r>
    </w:p>
    <w:p w14:paraId="3EC96A28" w14:textId="77777777" w:rsidR="00506931" w:rsidRDefault="00000000">
      <w:pPr>
        <w:ind w:left="-5" w:right="67"/>
      </w:pPr>
      <w:r>
        <w:t xml:space="preserve">The analysis revealed that while demographic factors such as </w:t>
      </w:r>
      <w:r>
        <w:rPr>
          <w:i/>
        </w:rPr>
        <w:t>occupation, education,</w:t>
      </w:r>
      <w:r>
        <w:t xml:space="preserve"> and </w:t>
      </w:r>
      <w:r>
        <w:rPr>
          <w:i/>
        </w:rPr>
        <w:t>marital status</w:t>
      </w:r>
      <w:r>
        <w:t xml:space="preserve"> influenced outcomes, campaign strategy was far more decisive. While </w:t>
      </w:r>
      <w:r>
        <w:rPr>
          <w:b/>
        </w:rPr>
        <w:t>students, retirees, single customers, and highly educated individuals without loans</w:t>
      </w:r>
      <w:r>
        <w:t xml:space="preserve"> showed higher responsiveness, the strongest predictors were </w:t>
      </w:r>
      <w:r>
        <w:rPr>
          <w:b/>
        </w:rPr>
        <w:t xml:space="preserve">longer </w:t>
      </w:r>
      <w:proofErr w:type="gramStart"/>
      <w:r>
        <w:rPr>
          <w:b/>
        </w:rPr>
        <w:t>call</w:t>
      </w:r>
      <w:proofErr w:type="gramEnd"/>
      <w:r>
        <w:rPr>
          <w:b/>
        </w:rPr>
        <w:t xml:space="preserve"> duration, fewer contact attempts</w:t>
      </w:r>
      <w:r>
        <w:t xml:space="preserve">, </w:t>
      </w:r>
      <w:r>
        <w:rPr>
          <w:b/>
        </w:rPr>
        <w:t>prior successful outcomes</w:t>
      </w:r>
      <w:r>
        <w:t xml:space="preserve">, </w:t>
      </w:r>
      <w:r>
        <w:rPr>
          <w:b/>
        </w:rPr>
        <w:t>mobile-based outreach</w:t>
      </w:r>
      <w:r>
        <w:t xml:space="preserve">, and timing in </w:t>
      </w:r>
      <w:r>
        <w:rPr>
          <w:b/>
        </w:rPr>
        <w:t>May, August, and October.</w:t>
      </w:r>
      <w:r>
        <w:rPr>
          <w:rFonts w:ascii="Aptos" w:eastAsia="Aptos" w:hAnsi="Aptos" w:cs="Aptos"/>
          <w:b/>
        </w:rPr>
        <w:t xml:space="preserve"> </w:t>
      </w:r>
    </w:p>
    <w:p w14:paraId="4FFA5580" w14:textId="77777777" w:rsidR="00506931" w:rsidRDefault="00000000">
      <w:pPr>
        <w:spacing w:after="355"/>
        <w:ind w:left="-5" w:right="67"/>
      </w:pPr>
      <w:r>
        <w:t xml:space="preserve">The results confirm that responsiveness is not defined by who the customer is, but by </w:t>
      </w:r>
      <w:r>
        <w:rPr>
          <w:b/>
        </w:rPr>
        <w:t>how and when they are contacted</w:t>
      </w:r>
      <w:r>
        <w:t>. Efficient, well-timed, and high-quality engagements are the key to improving subscription rates, directly answering the project’s objective of identifying the drivers of successful campaigns.</w:t>
      </w:r>
      <w:r>
        <w:rPr>
          <w:b/>
          <w:sz w:val="32"/>
        </w:rPr>
        <w:t xml:space="preserve"> </w:t>
      </w:r>
    </w:p>
    <w:p w14:paraId="51AEE897" w14:textId="77777777" w:rsidR="00506931" w:rsidRDefault="00000000">
      <w:pPr>
        <w:pStyle w:val="Heading1"/>
        <w:ind w:left="-5"/>
      </w:pPr>
      <w:r>
        <w:t xml:space="preserve">References </w:t>
      </w:r>
    </w:p>
    <w:p w14:paraId="3E1DC192" w14:textId="77777777" w:rsidR="00506931" w:rsidRDefault="00000000">
      <w:pPr>
        <w:numPr>
          <w:ilvl w:val="0"/>
          <w:numId w:val="4"/>
        </w:numPr>
        <w:spacing w:after="139" w:line="249" w:lineRule="auto"/>
        <w:ind w:right="0" w:hanging="360"/>
      </w:pPr>
      <w:r>
        <w:rPr>
          <w:rFonts w:ascii="Arial" w:eastAsia="Arial" w:hAnsi="Arial" w:cs="Arial"/>
          <w:color w:val="222222"/>
          <w:sz w:val="20"/>
        </w:rPr>
        <w:t xml:space="preserve">Moro, S., Cortez, P., &amp; Rita, P. (2014). A data-driven approach to predict the success of bank telemarketing. </w:t>
      </w:r>
      <w:r>
        <w:rPr>
          <w:rFonts w:ascii="Arial" w:eastAsia="Arial" w:hAnsi="Arial" w:cs="Arial"/>
          <w:i/>
          <w:color w:val="222222"/>
          <w:sz w:val="20"/>
        </w:rPr>
        <w:t>Decision Support Systems</w:t>
      </w:r>
      <w:r>
        <w:rPr>
          <w:rFonts w:ascii="Arial" w:eastAsia="Arial" w:hAnsi="Arial" w:cs="Arial"/>
          <w:color w:val="222222"/>
          <w:sz w:val="20"/>
        </w:rPr>
        <w:t xml:space="preserve">, </w:t>
      </w:r>
      <w:r>
        <w:rPr>
          <w:rFonts w:ascii="Arial" w:eastAsia="Arial" w:hAnsi="Arial" w:cs="Arial"/>
          <w:i/>
          <w:color w:val="222222"/>
          <w:sz w:val="20"/>
        </w:rPr>
        <w:t>62</w:t>
      </w:r>
      <w:r>
        <w:rPr>
          <w:rFonts w:ascii="Arial" w:eastAsia="Arial" w:hAnsi="Arial" w:cs="Arial"/>
          <w:color w:val="222222"/>
          <w:sz w:val="20"/>
        </w:rPr>
        <w:t>, 22-31.</w:t>
      </w:r>
      <w:r>
        <w:t xml:space="preserve"> </w:t>
      </w:r>
    </w:p>
    <w:p w14:paraId="1697DA47" w14:textId="77777777" w:rsidR="00506931" w:rsidRDefault="00000000">
      <w:pPr>
        <w:numPr>
          <w:ilvl w:val="0"/>
          <w:numId w:val="4"/>
        </w:numPr>
        <w:spacing w:after="0" w:line="241" w:lineRule="auto"/>
        <w:ind w:right="0" w:hanging="360"/>
      </w:pPr>
      <w:r>
        <w:rPr>
          <w:rFonts w:ascii="Arial" w:eastAsia="Arial" w:hAnsi="Arial" w:cs="Arial"/>
          <w:color w:val="222222"/>
          <w:sz w:val="20"/>
        </w:rPr>
        <w:t xml:space="preserve">Peter, M., </w:t>
      </w:r>
      <w:proofErr w:type="spellStart"/>
      <w:r>
        <w:rPr>
          <w:rFonts w:ascii="Arial" w:eastAsia="Arial" w:hAnsi="Arial" w:cs="Arial"/>
          <w:color w:val="222222"/>
          <w:sz w:val="20"/>
        </w:rPr>
        <w:t>Mofi</w:t>
      </w:r>
      <w:proofErr w:type="spellEnd"/>
      <w:r>
        <w:rPr>
          <w:rFonts w:ascii="Arial" w:eastAsia="Arial" w:hAnsi="Arial" w:cs="Arial"/>
          <w:color w:val="222222"/>
          <w:sz w:val="20"/>
        </w:rPr>
        <w:t xml:space="preserve">, H., </w:t>
      </w:r>
      <w:proofErr w:type="spellStart"/>
      <w:r>
        <w:rPr>
          <w:rFonts w:ascii="Arial" w:eastAsia="Arial" w:hAnsi="Arial" w:cs="Arial"/>
          <w:color w:val="222222"/>
          <w:sz w:val="20"/>
        </w:rPr>
        <w:t>Likoko</w:t>
      </w:r>
      <w:proofErr w:type="spellEnd"/>
      <w:r>
        <w:rPr>
          <w:rFonts w:ascii="Arial" w:eastAsia="Arial" w:hAnsi="Arial" w:cs="Arial"/>
          <w:color w:val="222222"/>
          <w:sz w:val="20"/>
        </w:rPr>
        <w:t xml:space="preserve">, S., </w:t>
      </w:r>
      <w:proofErr w:type="spellStart"/>
      <w:r>
        <w:rPr>
          <w:rFonts w:ascii="Arial" w:eastAsia="Arial" w:hAnsi="Arial" w:cs="Arial"/>
          <w:color w:val="222222"/>
          <w:sz w:val="20"/>
        </w:rPr>
        <w:t>Sabas</w:t>
      </w:r>
      <w:proofErr w:type="spellEnd"/>
      <w:r>
        <w:rPr>
          <w:rFonts w:ascii="Arial" w:eastAsia="Arial" w:hAnsi="Arial" w:cs="Arial"/>
          <w:color w:val="222222"/>
          <w:sz w:val="20"/>
        </w:rPr>
        <w:t xml:space="preserve">, J., </w:t>
      </w:r>
      <w:proofErr w:type="spellStart"/>
      <w:r>
        <w:rPr>
          <w:rFonts w:ascii="Arial" w:eastAsia="Arial" w:hAnsi="Arial" w:cs="Arial"/>
          <w:color w:val="222222"/>
          <w:sz w:val="20"/>
        </w:rPr>
        <w:t>Mbura</w:t>
      </w:r>
      <w:proofErr w:type="spellEnd"/>
      <w:r>
        <w:rPr>
          <w:rFonts w:ascii="Arial" w:eastAsia="Arial" w:hAnsi="Arial" w:cs="Arial"/>
          <w:color w:val="222222"/>
          <w:sz w:val="20"/>
        </w:rPr>
        <w:t xml:space="preserve">, R., &amp; </w:t>
      </w:r>
      <w:proofErr w:type="spellStart"/>
      <w:r>
        <w:rPr>
          <w:rFonts w:ascii="Arial" w:eastAsia="Arial" w:hAnsi="Arial" w:cs="Arial"/>
          <w:color w:val="222222"/>
          <w:sz w:val="20"/>
        </w:rPr>
        <w:t>Mduma</w:t>
      </w:r>
      <w:proofErr w:type="spellEnd"/>
      <w:r>
        <w:rPr>
          <w:rFonts w:ascii="Arial" w:eastAsia="Arial" w:hAnsi="Arial" w:cs="Arial"/>
          <w:color w:val="222222"/>
          <w:sz w:val="20"/>
        </w:rPr>
        <w:t xml:space="preserve">, N. (2025). Predicting customer subscription in bank telemarketing campaigns using ensemble learning models. </w:t>
      </w:r>
      <w:r>
        <w:rPr>
          <w:rFonts w:ascii="Arial" w:eastAsia="Arial" w:hAnsi="Arial" w:cs="Arial"/>
          <w:i/>
          <w:color w:val="222222"/>
          <w:sz w:val="20"/>
        </w:rPr>
        <w:t>Machine Learning with Applications</w:t>
      </w:r>
      <w:r>
        <w:rPr>
          <w:rFonts w:ascii="Arial" w:eastAsia="Arial" w:hAnsi="Arial" w:cs="Arial"/>
          <w:color w:val="222222"/>
          <w:sz w:val="20"/>
        </w:rPr>
        <w:t xml:space="preserve">, </w:t>
      </w:r>
      <w:r>
        <w:rPr>
          <w:rFonts w:ascii="Arial" w:eastAsia="Arial" w:hAnsi="Arial" w:cs="Arial"/>
          <w:i/>
          <w:color w:val="222222"/>
          <w:sz w:val="20"/>
        </w:rPr>
        <w:t>19</w:t>
      </w:r>
      <w:r>
        <w:rPr>
          <w:rFonts w:ascii="Arial" w:eastAsia="Arial" w:hAnsi="Arial" w:cs="Arial"/>
          <w:color w:val="222222"/>
          <w:sz w:val="20"/>
        </w:rPr>
        <w:t xml:space="preserve">, 100618. </w:t>
      </w:r>
    </w:p>
    <w:p w14:paraId="5A9DA045" w14:textId="77777777" w:rsidR="00506931" w:rsidRDefault="00000000">
      <w:pPr>
        <w:spacing w:after="0" w:line="259" w:lineRule="auto"/>
        <w:ind w:left="721" w:right="0" w:firstLine="0"/>
        <w:jc w:val="left"/>
      </w:pPr>
      <w:r>
        <w:rPr>
          <w:rFonts w:ascii="Arial" w:eastAsia="Arial" w:hAnsi="Arial" w:cs="Arial"/>
          <w:color w:val="222222"/>
          <w:sz w:val="20"/>
        </w:rPr>
        <w:t xml:space="preserve"> </w:t>
      </w:r>
    </w:p>
    <w:p w14:paraId="6C1A6608" w14:textId="77777777" w:rsidR="00506931" w:rsidRDefault="00000000">
      <w:pPr>
        <w:numPr>
          <w:ilvl w:val="0"/>
          <w:numId w:val="4"/>
        </w:numPr>
        <w:spacing w:after="0" w:line="241" w:lineRule="auto"/>
        <w:ind w:right="0" w:hanging="360"/>
      </w:pPr>
      <w:r>
        <w:rPr>
          <w:rFonts w:ascii="Arial" w:eastAsia="Arial" w:hAnsi="Arial" w:cs="Arial"/>
          <w:color w:val="222222"/>
          <w:sz w:val="20"/>
        </w:rPr>
        <w:t xml:space="preserve">Saeed, S. E., Hammad, M., &amp; </w:t>
      </w:r>
      <w:proofErr w:type="spellStart"/>
      <w:r>
        <w:rPr>
          <w:rFonts w:ascii="Arial" w:eastAsia="Arial" w:hAnsi="Arial" w:cs="Arial"/>
          <w:color w:val="222222"/>
          <w:sz w:val="20"/>
        </w:rPr>
        <w:t>Alqaddoumi</w:t>
      </w:r>
      <w:proofErr w:type="spellEnd"/>
      <w:r>
        <w:rPr>
          <w:rFonts w:ascii="Arial" w:eastAsia="Arial" w:hAnsi="Arial" w:cs="Arial"/>
          <w:color w:val="222222"/>
          <w:sz w:val="20"/>
        </w:rPr>
        <w:t xml:space="preserve">, A. (2022, March). Predicting customer’s subscription response to bank telemarketing campaign based on machine learning algorithms. In </w:t>
      </w:r>
      <w:r>
        <w:rPr>
          <w:rFonts w:ascii="Arial" w:eastAsia="Arial" w:hAnsi="Arial" w:cs="Arial"/>
          <w:i/>
          <w:color w:val="222222"/>
          <w:sz w:val="20"/>
        </w:rPr>
        <w:t xml:space="preserve">2022 </w:t>
      </w:r>
      <w:r>
        <w:rPr>
          <w:rFonts w:ascii="Arial" w:eastAsia="Arial" w:hAnsi="Arial" w:cs="Arial"/>
          <w:i/>
          <w:color w:val="222222"/>
          <w:sz w:val="20"/>
        </w:rPr>
        <w:lastRenderedPageBreak/>
        <w:t>International Conference on Decision Aid Sciences and Applications (DASA)</w:t>
      </w:r>
      <w:r>
        <w:rPr>
          <w:rFonts w:ascii="Arial" w:eastAsia="Arial" w:hAnsi="Arial" w:cs="Arial"/>
          <w:color w:val="222222"/>
          <w:sz w:val="20"/>
        </w:rPr>
        <w:t xml:space="preserve"> (pp. 1474-1478). IEEE. </w:t>
      </w:r>
    </w:p>
    <w:p w14:paraId="4BC9417C" w14:textId="77777777" w:rsidR="00506931" w:rsidRDefault="00000000">
      <w:pPr>
        <w:spacing w:after="49" w:line="259" w:lineRule="auto"/>
        <w:ind w:left="721" w:right="0" w:firstLine="0"/>
        <w:jc w:val="left"/>
      </w:pPr>
      <w:r>
        <w:rPr>
          <w:rFonts w:ascii="Arial" w:eastAsia="Arial" w:hAnsi="Arial" w:cs="Arial"/>
          <w:color w:val="222222"/>
          <w:sz w:val="20"/>
        </w:rPr>
        <w:t xml:space="preserve"> </w:t>
      </w:r>
    </w:p>
    <w:p w14:paraId="02E20033" w14:textId="77777777" w:rsidR="00506931" w:rsidRDefault="00000000">
      <w:pPr>
        <w:numPr>
          <w:ilvl w:val="0"/>
          <w:numId w:val="4"/>
        </w:numPr>
        <w:spacing w:after="0" w:line="249" w:lineRule="auto"/>
        <w:ind w:right="0" w:hanging="360"/>
      </w:pPr>
      <w:r>
        <w:rPr>
          <w:rFonts w:ascii="Arial" w:eastAsia="Arial" w:hAnsi="Arial" w:cs="Arial"/>
          <w:color w:val="222222"/>
          <w:sz w:val="20"/>
        </w:rPr>
        <w:t xml:space="preserve">Sikri, A., Jameel, R., Idrees, S. M., &amp; Kaur, H. (2024). Enhancing customer retention in telecom industry with machine learning driven churn prediction. </w:t>
      </w:r>
      <w:r>
        <w:rPr>
          <w:rFonts w:ascii="Arial" w:eastAsia="Arial" w:hAnsi="Arial" w:cs="Arial"/>
          <w:i/>
          <w:color w:val="222222"/>
          <w:sz w:val="20"/>
        </w:rPr>
        <w:t>Scientific Reports</w:t>
      </w:r>
      <w:r>
        <w:rPr>
          <w:rFonts w:ascii="Arial" w:eastAsia="Arial" w:hAnsi="Arial" w:cs="Arial"/>
          <w:color w:val="222222"/>
          <w:sz w:val="20"/>
        </w:rPr>
        <w:t xml:space="preserve">, </w:t>
      </w:r>
      <w:r>
        <w:rPr>
          <w:rFonts w:ascii="Arial" w:eastAsia="Arial" w:hAnsi="Arial" w:cs="Arial"/>
          <w:i/>
          <w:color w:val="222222"/>
          <w:sz w:val="20"/>
        </w:rPr>
        <w:t>14</w:t>
      </w:r>
      <w:r>
        <w:rPr>
          <w:rFonts w:ascii="Arial" w:eastAsia="Arial" w:hAnsi="Arial" w:cs="Arial"/>
          <w:color w:val="222222"/>
          <w:sz w:val="20"/>
        </w:rPr>
        <w:t xml:space="preserve">(1), 13097. </w:t>
      </w:r>
    </w:p>
    <w:p w14:paraId="332E6950" w14:textId="77777777" w:rsidR="00506931" w:rsidRDefault="00000000">
      <w:pPr>
        <w:spacing w:after="32" w:line="259" w:lineRule="auto"/>
        <w:ind w:left="721" w:right="0" w:firstLine="0"/>
        <w:jc w:val="left"/>
      </w:pPr>
      <w:r>
        <w:rPr>
          <w:rFonts w:ascii="Arial" w:eastAsia="Arial" w:hAnsi="Arial" w:cs="Arial"/>
          <w:color w:val="222222"/>
          <w:sz w:val="20"/>
        </w:rPr>
        <w:t xml:space="preserve"> </w:t>
      </w:r>
    </w:p>
    <w:p w14:paraId="168AF22B" w14:textId="77777777" w:rsidR="00506931" w:rsidRDefault="00000000">
      <w:pPr>
        <w:numPr>
          <w:ilvl w:val="0"/>
          <w:numId w:val="4"/>
        </w:numPr>
        <w:spacing w:after="0" w:line="249" w:lineRule="auto"/>
        <w:ind w:right="0" w:hanging="360"/>
      </w:pPr>
      <w:r>
        <w:rPr>
          <w:rFonts w:ascii="Arial" w:eastAsia="Arial" w:hAnsi="Arial" w:cs="Arial"/>
          <w:color w:val="222222"/>
          <w:sz w:val="20"/>
        </w:rPr>
        <w:t xml:space="preserve">Panwar, S., </w:t>
      </w:r>
      <w:proofErr w:type="spellStart"/>
      <w:r>
        <w:rPr>
          <w:rFonts w:ascii="Arial" w:eastAsia="Arial" w:hAnsi="Arial" w:cs="Arial"/>
          <w:color w:val="222222"/>
          <w:sz w:val="20"/>
        </w:rPr>
        <w:t>Kapur</w:t>
      </w:r>
      <w:proofErr w:type="spellEnd"/>
      <w:r>
        <w:rPr>
          <w:rFonts w:ascii="Arial" w:eastAsia="Arial" w:hAnsi="Arial" w:cs="Arial"/>
          <w:color w:val="222222"/>
          <w:sz w:val="20"/>
        </w:rPr>
        <w:t xml:space="preserve">, P. K., &amp; Singh, O. (2021). Predicting diffusion dynamics and launch time strategy for mobile telecommunication services: an empirical analysis. </w:t>
      </w:r>
      <w:r>
        <w:rPr>
          <w:rFonts w:ascii="Arial" w:eastAsia="Arial" w:hAnsi="Arial" w:cs="Arial"/>
          <w:i/>
          <w:color w:val="222222"/>
          <w:sz w:val="20"/>
        </w:rPr>
        <w:t>Information Technology and Management</w:t>
      </w:r>
      <w:r>
        <w:rPr>
          <w:rFonts w:ascii="Arial" w:eastAsia="Arial" w:hAnsi="Arial" w:cs="Arial"/>
          <w:color w:val="222222"/>
          <w:sz w:val="20"/>
        </w:rPr>
        <w:t xml:space="preserve">, </w:t>
      </w:r>
      <w:r>
        <w:rPr>
          <w:rFonts w:ascii="Arial" w:eastAsia="Arial" w:hAnsi="Arial" w:cs="Arial"/>
          <w:i/>
          <w:color w:val="222222"/>
          <w:sz w:val="20"/>
        </w:rPr>
        <w:t>22</w:t>
      </w:r>
      <w:r>
        <w:rPr>
          <w:rFonts w:ascii="Arial" w:eastAsia="Arial" w:hAnsi="Arial" w:cs="Arial"/>
          <w:color w:val="222222"/>
          <w:sz w:val="20"/>
        </w:rPr>
        <w:t xml:space="preserve">(1), 33-51. </w:t>
      </w:r>
    </w:p>
    <w:p w14:paraId="6B790667" w14:textId="77777777" w:rsidR="00506931" w:rsidRDefault="00000000">
      <w:pPr>
        <w:spacing w:after="32" w:line="259" w:lineRule="auto"/>
        <w:ind w:left="721" w:right="0" w:firstLine="0"/>
        <w:jc w:val="left"/>
      </w:pPr>
      <w:r>
        <w:rPr>
          <w:rFonts w:ascii="Arial" w:eastAsia="Arial" w:hAnsi="Arial" w:cs="Arial"/>
          <w:color w:val="222222"/>
          <w:sz w:val="20"/>
        </w:rPr>
        <w:t xml:space="preserve"> </w:t>
      </w:r>
    </w:p>
    <w:p w14:paraId="1CF792C2" w14:textId="77777777" w:rsidR="00506931" w:rsidRDefault="00000000">
      <w:pPr>
        <w:numPr>
          <w:ilvl w:val="0"/>
          <w:numId w:val="4"/>
        </w:numPr>
        <w:spacing w:after="42" w:line="249" w:lineRule="auto"/>
        <w:ind w:right="0" w:hanging="360"/>
      </w:pPr>
      <w:r>
        <w:rPr>
          <w:rFonts w:ascii="Arial" w:eastAsia="Arial" w:hAnsi="Arial" w:cs="Arial"/>
          <w:color w:val="222222"/>
          <w:sz w:val="20"/>
        </w:rPr>
        <w:t xml:space="preserve">Bayer, J. (2010). Customer segmentation in the telecommunications industry. </w:t>
      </w:r>
      <w:r>
        <w:rPr>
          <w:rFonts w:ascii="Arial" w:eastAsia="Arial" w:hAnsi="Arial" w:cs="Arial"/>
          <w:i/>
          <w:color w:val="222222"/>
          <w:sz w:val="20"/>
        </w:rPr>
        <w:t>Journal of Database marketing &amp; customer strategy management</w:t>
      </w:r>
      <w:r>
        <w:rPr>
          <w:rFonts w:ascii="Arial" w:eastAsia="Arial" w:hAnsi="Arial" w:cs="Arial"/>
          <w:color w:val="222222"/>
          <w:sz w:val="20"/>
        </w:rPr>
        <w:t xml:space="preserve">, </w:t>
      </w:r>
      <w:r>
        <w:rPr>
          <w:rFonts w:ascii="Arial" w:eastAsia="Arial" w:hAnsi="Arial" w:cs="Arial"/>
          <w:i/>
          <w:color w:val="222222"/>
          <w:sz w:val="20"/>
        </w:rPr>
        <w:t>17</w:t>
      </w:r>
      <w:r>
        <w:rPr>
          <w:rFonts w:ascii="Arial" w:eastAsia="Arial" w:hAnsi="Arial" w:cs="Arial"/>
          <w:color w:val="222222"/>
          <w:sz w:val="20"/>
        </w:rPr>
        <w:t xml:space="preserve">(3), 247-256. </w:t>
      </w:r>
    </w:p>
    <w:p w14:paraId="60C5E12F" w14:textId="77777777" w:rsidR="00506931" w:rsidRDefault="00000000">
      <w:pPr>
        <w:spacing w:after="287" w:line="259" w:lineRule="auto"/>
        <w:ind w:left="0" w:right="0" w:firstLine="0"/>
        <w:jc w:val="left"/>
      </w:pPr>
      <w:r>
        <w:rPr>
          <w:rFonts w:ascii="Arial" w:eastAsia="Arial" w:hAnsi="Arial" w:cs="Arial"/>
          <w:color w:val="222222"/>
          <w:sz w:val="20"/>
        </w:rPr>
        <w:t xml:space="preserve"> </w:t>
      </w:r>
    </w:p>
    <w:p w14:paraId="225CB792" w14:textId="77777777" w:rsidR="00506931" w:rsidRDefault="00000000">
      <w:pPr>
        <w:spacing w:after="180" w:line="259" w:lineRule="auto"/>
        <w:ind w:left="0" w:right="0" w:firstLine="0"/>
        <w:jc w:val="left"/>
      </w:pPr>
      <w:r>
        <w:t xml:space="preserve"> </w:t>
      </w:r>
    </w:p>
    <w:p w14:paraId="59FB1A4E" w14:textId="77777777" w:rsidR="00506931" w:rsidRDefault="00000000">
      <w:pPr>
        <w:spacing w:after="0" w:line="259" w:lineRule="auto"/>
        <w:ind w:left="0" w:right="0" w:firstLine="0"/>
        <w:jc w:val="left"/>
      </w:pPr>
      <w:r>
        <w:t xml:space="preserve"> </w:t>
      </w:r>
    </w:p>
    <w:sectPr w:rsidR="00506931">
      <w:pgSz w:w="11905" w:h="16840"/>
      <w:pgMar w:top="1452" w:right="1360" w:bottom="146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26A2D"/>
    <w:multiLevelType w:val="hybridMultilevel"/>
    <w:tmpl w:val="2368A52E"/>
    <w:lvl w:ilvl="0" w:tplc="664A914C">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E09D00">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B8AFDC">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561DFA">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76DE8C">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4E53E0">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0CE73C">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84C178">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280DA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831580"/>
    <w:multiLevelType w:val="hybridMultilevel"/>
    <w:tmpl w:val="1BDE5370"/>
    <w:lvl w:ilvl="0" w:tplc="6F00AE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BA84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8CB7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B25A3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087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858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FC3D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8E8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AEC6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186C63"/>
    <w:multiLevelType w:val="hybridMultilevel"/>
    <w:tmpl w:val="D9A65172"/>
    <w:lvl w:ilvl="0" w:tplc="ED00AB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E8C4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CEC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BC41B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AE661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3E15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A015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7A6C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01B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8A2CD5"/>
    <w:multiLevelType w:val="hybridMultilevel"/>
    <w:tmpl w:val="245679CC"/>
    <w:lvl w:ilvl="0" w:tplc="1BCA68C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3ACB3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BAA2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7A39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24B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845D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0111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CF8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AD2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36470484">
    <w:abstractNumId w:val="0"/>
  </w:num>
  <w:num w:numId="2" w16cid:durableId="1273172571">
    <w:abstractNumId w:val="3"/>
  </w:num>
  <w:num w:numId="3" w16cid:durableId="328026517">
    <w:abstractNumId w:val="1"/>
  </w:num>
  <w:num w:numId="4" w16cid:durableId="866913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31"/>
    <w:rsid w:val="000A119A"/>
    <w:rsid w:val="00506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10B924"/>
  <w15:docId w15:val="{9B68CE2F-A9B9-434D-8699-34022710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right="7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5" w:line="259" w:lineRule="auto"/>
      <w:ind w:left="194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0" w:line="268" w:lineRule="auto"/>
      <w:ind w:left="10" w:hanging="10"/>
      <w:jc w:val="both"/>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5.jpg"/><Relationship Id="rId18" Type="http://schemas.openxmlformats.org/officeDocument/2006/relationships/image" Target="media/image7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2.jpg"/><Relationship Id="rId12" Type="http://schemas.openxmlformats.org/officeDocument/2006/relationships/image" Target="media/image40.jp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80.jpg"/><Relationship Id="rId1" Type="http://schemas.openxmlformats.org/officeDocument/2006/relationships/numbering" Target="numbering.xml"/><Relationship Id="rId6" Type="http://schemas.openxmlformats.org/officeDocument/2006/relationships/image" Target="media/image11.jpg"/><Relationship Id="rId11" Type="http://schemas.openxmlformats.org/officeDocument/2006/relationships/image" Target="media/image4.jpg"/><Relationship Id="rId24" Type="http://schemas.openxmlformats.org/officeDocument/2006/relationships/image" Target="media/image100.jpg"/><Relationship Id="rId5" Type="http://schemas.openxmlformats.org/officeDocument/2006/relationships/image" Target="media/image1.jpg"/><Relationship Id="rId15" Type="http://schemas.openxmlformats.org/officeDocument/2006/relationships/image" Target="media/image6.jpg"/><Relationship Id="rId23" Type="http://schemas.openxmlformats.org/officeDocument/2006/relationships/image" Target="media/image10.jpg"/><Relationship Id="rId10" Type="http://schemas.openxmlformats.org/officeDocument/2006/relationships/image" Target="media/image30.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image" Target="media/image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2522</Words>
  <Characters>14382</Characters>
  <Application>Microsoft Office Word</Application>
  <DocSecurity>0</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Lakhani</dc:creator>
  <cp:keywords/>
  <cp:lastModifiedBy>Vanshika Lakhani</cp:lastModifiedBy>
  <cp:revision>2</cp:revision>
  <dcterms:created xsi:type="dcterms:W3CDTF">2026-06-30T06:46:00Z</dcterms:created>
  <dcterms:modified xsi:type="dcterms:W3CDTF">2026-06-30T06:46:00Z</dcterms:modified>
</cp:coreProperties>
</file>