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E48A8" w14:textId="77777777" w:rsidR="00FE453F" w:rsidRDefault="00EB11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Team</w:t>
      </w:r>
      <w:r>
        <w:rPr>
          <w:rFonts w:ascii="Times New Roman" w:eastAsia="Times New Roman" w:hAnsi="Times New Roman" w:cs="Times New Roman"/>
          <w:b/>
          <w:sz w:val="24"/>
          <w:szCs w:val="24"/>
        </w:rPr>
        <w:t>: Log_I_rithms</w:t>
      </w:r>
    </w:p>
    <w:p w14:paraId="14FE48A9" w14:textId="77777777" w:rsidR="00FE453F" w:rsidRDefault="00EB112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Team Members</w:t>
      </w:r>
      <w:r>
        <w:rPr>
          <w:rFonts w:ascii="Times New Roman" w:eastAsia="Times New Roman" w:hAnsi="Times New Roman" w:cs="Times New Roman"/>
          <w:sz w:val="24"/>
          <w:szCs w:val="24"/>
        </w:rPr>
        <w:t>: Mukto Akash, Vansh Joshi, Logan Watchorn, Nitish Joshi</w:t>
      </w:r>
    </w:p>
    <w:p w14:paraId="14FE48AA" w14:textId="77777777" w:rsidR="00FE453F" w:rsidRDefault="00FE453F">
      <w:pPr>
        <w:spacing w:line="240" w:lineRule="auto"/>
        <w:jc w:val="both"/>
        <w:rPr>
          <w:rFonts w:ascii="Times New Roman" w:eastAsia="Times New Roman" w:hAnsi="Times New Roman" w:cs="Times New Roman"/>
          <w:sz w:val="24"/>
          <w:szCs w:val="24"/>
        </w:rPr>
      </w:pPr>
    </w:p>
    <w:p w14:paraId="14FE48AB" w14:textId="77777777" w:rsidR="00FE453F" w:rsidRDefault="00EB112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set out to investigate whether the Aboriginal demographic in Canada was susceptible to higher levels of drug use and abuse of prescription medication than the non-Aboriginal population. Literature on this topic indicates that a much lar</w:t>
      </w:r>
      <w:r>
        <w:rPr>
          <w:rFonts w:ascii="Times New Roman" w:eastAsia="Times New Roman" w:hAnsi="Times New Roman" w:cs="Times New Roman"/>
          <w:sz w:val="24"/>
          <w:szCs w:val="24"/>
        </w:rPr>
        <w:t xml:space="preserve">ger percentage of the Aboriginal youths and women report abuse of prescription drugs compared to their non-Aboriginal counterpart[1, 2]. Our primary goal in this project was to test the hypothesis that the proportion of the Aboriginal population that uses </w:t>
      </w:r>
      <w:r>
        <w:rPr>
          <w:rFonts w:ascii="Times New Roman" w:eastAsia="Times New Roman" w:hAnsi="Times New Roman" w:cs="Times New Roman"/>
          <w:sz w:val="24"/>
          <w:szCs w:val="24"/>
        </w:rPr>
        <w:t>or has used illegal drugs is higher than that of the non-Aboriginal population. Furthermore, as a general goal, we set out to study how various other demographic factors, such as income and location, may affect Aboriginal drug usage.</w:t>
      </w:r>
    </w:p>
    <w:p w14:paraId="14FE48AC" w14:textId="0900F8CC" w:rsidR="00FE453F" w:rsidRDefault="00EB112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cleaning the da</w:t>
      </w:r>
      <w:r>
        <w:rPr>
          <w:rFonts w:ascii="Times New Roman" w:eastAsia="Times New Roman" w:hAnsi="Times New Roman" w:cs="Times New Roman"/>
          <w:sz w:val="24"/>
          <w:szCs w:val="24"/>
        </w:rPr>
        <w:t xml:space="preserve">ta, we started analysis with a linear regression model to predict the number of different types of drugs used by an individual based on their demographic details. As expected, the variable indicating whether the subject is aboriginal or non-aboriginal had </w:t>
      </w:r>
      <w:r>
        <w:rPr>
          <w:rFonts w:ascii="Times New Roman" w:eastAsia="Times New Roman" w:hAnsi="Times New Roman" w:cs="Times New Roman"/>
          <w:sz w:val="24"/>
          <w:szCs w:val="24"/>
        </w:rPr>
        <w:t xml:space="preserve">a much higher impact </w:t>
      </w:r>
      <w:r>
        <w:rPr>
          <w:rFonts w:ascii="Times New Roman" w:eastAsia="Times New Roman" w:hAnsi="Times New Roman" w:cs="Times New Roman"/>
          <w:sz w:val="24"/>
          <w:szCs w:val="24"/>
          <w:highlight w:val="white"/>
        </w:rPr>
        <w:t>on the prediction results, with a regression coefficient seven times larger the second largest. The data was then split into separate data frames</w:t>
      </w:r>
      <w:r>
        <w:rPr>
          <w:rFonts w:ascii="Times New Roman" w:eastAsia="Times New Roman" w:hAnsi="Times New Roman" w:cs="Times New Roman"/>
          <w:sz w:val="24"/>
          <w:szCs w:val="24"/>
          <w:highlight w:val="white"/>
        </w:rPr>
        <w:t xml:space="preserve"> for the Aboriginal and the non-Aboriginal partitions of the data. It was then found that a</w:t>
      </w:r>
      <w:r>
        <w:rPr>
          <w:rFonts w:ascii="Times New Roman" w:eastAsia="Times New Roman" w:hAnsi="Times New Roman" w:cs="Times New Roman"/>
          <w:sz w:val="24"/>
          <w:szCs w:val="24"/>
          <w:highlight w:val="white"/>
        </w:rPr>
        <w:t xml:space="preserve">bout 76.7% of Aboriginals have abused prescription medication or taken other drugs, compared to 55.7% of non-aboriginals. </w:t>
      </w:r>
      <w:r>
        <w:rPr>
          <w:rFonts w:ascii="Times New Roman" w:eastAsia="Times New Roman" w:hAnsi="Times New Roman" w:cs="Times New Roman"/>
          <w:sz w:val="24"/>
          <w:szCs w:val="24"/>
        </w:rPr>
        <w:t xml:space="preserve">After hypothesis testing at a significance level of 0.05, with a null hypothesis stating that </w:t>
      </w:r>
      <w:r>
        <w:rPr>
          <w:rFonts w:ascii="Times New Roman" w:eastAsia="Times New Roman" w:hAnsi="Times New Roman" w:cs="Times New Roman"/>
          <w:i/>
          <w:sz w:val="24"/>
          <w:szCs w:val="24"/>
        </w:rPr>
        <w:t>the proportion of Aboriginals who have c</w:t>
      </w:r>
      <w:r>
        <w:rPr>
          <w:rFonts w:ascii="Times New Roman" w:eastAsia="Times New Roman" w:hAnsi="Times New Roman" w:cs="Times New Roman"/>
          <w:i/>
          <w:sz w:val="24"/>
          <w:szCs w:val="24"/>
        </w:rPr>
        <w:t>onsumed drugs in their lifetime is equal to that of non-Aboriginals</w:t>
      </w:r>
      <w:r>
        <w:rPr>
          <w:rFonts w:ascii="Times New Roman" w:eastAsia="Times New Roman" w:hAnsi="Times New Roman" w:cs="Times New Roman"/>
          <w:sz w:val="24"/>
          <w:szCs w:val="24"/>
        </w:rPr>
        <w:t>, we observed a test statistic with p-value &lt; 10</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far under the rejection threshold. Hence,</w:t>
      </w:r>
      <w:r>
        <w:rPr>
          <w:rFonts w:ascii="Times New Roman" w:eastAsia="Times New Roman" w:hAnsi="Times New Roman" w:cs="Times New Roman"/>
          <w:sz w:val="24"/>
          <w:szCs w:val="24"/>
        </w:rPr>
        <w:t xml:space="preserve"> we conclude that in the broader population, there is a significant difference between drug abus</w:t>
      </w:r>
      <w:r>
        <w:rPr>
          <w:rFonts w:ascii="Times New Roman" w:eastAsia="Times New Roman" w:hAnsi="Times New Roman" w:cs="Times New Roman"/>
          <w:sz w:val="24"/>
          <w:szCs w:val="24"/>
        </w:rPr>
        <w:t>e rates of the aboriginal and non-aboriginal sub-populations. Here, we would also like to comment that the size of the sample of Aboriginal people was about 4.327% of the entire sample size, which mirrors nicely to the estimated 4.9% of Canadian population</w:t>
      </w:r>
      <w:r>
        <w:rPr>
          <w:rFonts w:ascii="Times New Roman" w:eastAsia="Times New Roman" w:hAnsi="Times New Roman" w:cs="Times New Roman"/>
          <w:sz w:val="24"/>
          <w:szCs w:val="24"/>
        </w:rPr>
        <w:t xml:space="preserve"> being Aboriginal [</w:t>
      </w:r>
      <w:r>
        <w:rPr>
          <w:rFonts w:ascii="Times New Roman" w:eastAsia="Times New Roman" w:hAnsi="Times New Roman" w:cs="Times New Roman"/>
          <w:sz w:val="24"/>
          <w:szCs w:val="24"/>
        </w:rPr>
        <w:t>5].</w:t>
      </w:r>
    </w:p>
    <w:p w14:paraId="14FE48AD" w14:textId="77777777" w:rsidR="00FE453F" w:rsidRDefault="00EB112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we investigated the Aboriginal population to look for trends related to their drug usage. It was found that Aboriginals who have income between $100,000 and $160,000, have a higher rate of drug abuse as compared to Aboriginals </w:t>
      </w:r>
      <w:r>
        <w:rPr>
          <w:rFonts w:ascii="Times New Roman" w:eastAsia="Times New Roman" w:hAnsi="Times New Roman" w:cs="Times New Roman"/>
          <w:sz w:val="24"/>
          <w:szCs w:val="24"/>
        </w:rPr>
        <w:t>in the other income brackets, as well as all the non-Aboriginals. Moreover, it was observed that most of the Aboriginals surveyed were located in Alberta. After separating the data for Alberta, it was found that almost all of the Aboriginals in Alberta had</w:t>
      </w:r>
      <w:r>
        <w:rPr>
          <w:rFonts w:ascii="Times New Roman" w:eastAsia="Times New Roman" w:hAnsi="Times New Roman" w:cs="Times New Roman"/>
          <w:sz w:val="24"/>
          <w:szCs w:val="24"/>
        </w:rPr>
        <w:t xml:space="preserve"> consumed, non-medically, all of the 15 drugs looked at in the survey. Additionally, most of the Aboriginals who consumed drugs in Alberta belonged to the age group of 25-34. By observing the relative difference between illegal drug usage rates of aborigin</w:t>
      </w:r>
      <w:r>
        <w:rPr>
          <w:rFonts w:ascii="Times New Roman" w:eastAsia="Times New Roman" w:hAnsi="Times New Roman" w:cs="Times New Roman"/>
          <w:sz w:val="24"/>
          <w:szCs w:val="24"/>
        </w:rPr>
        <w:t>als and non-aboriginals it was observed that this difference was extremely high in Alberta, and positive in all provinces except Nova Scotia. Some drugs such as Ketamine, Mephedrone, Salvia, Anabolic steroids were popular among the Aboriginal surveyors, as</w:t>
      </w:r>
      <w:r>
        <w:rPr>
          <w:rFonts w:ascii="Times New Roman" w:eastAsia="Times New Roman" w:hAnsi="Times New Roman" w:cs="Times New Roman"/>
          <w:sz w:val="24"/>
          <w:szCs w:val="24"/>
        </w:rPr>
        <w:t xml:space="preserve"> compared to the non-Aboriginal surveyors. </w:t>
      </w:r>
    </w:p>
    <w:p w14:paraId="14FE48AE" w14:textId="651C5B14" w:rsidR="00FE453F" w:rsidRDefault="00EB112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higher proportion of the Aboriginal population being dependent on drugs is expected to have negative consequences at both personal and societal levels. Indeed, we note that about 40% of the Aboriginal popula</w:t>
      </w:r>
      <w:r>
        <w:rPr>
          <w:rFonts w:ascii="Times New Roman" w:eastAsia="Times New Roman" w:hAnsi="Times New Roman" w:cs="Times New Roman"/>
          <w:sz w:val="24"/>
          <w:szCs w:val="24"/>
        </w:rPr>
        <w:t>tion suffer at least at a moderate level, and about 9% suffer at least at a substantial level based on the categories from their DAST-10 scores. The corresponding numbers for the non-Aboriginal population is 6.4% and 1.8</w:t>
      </w:r>
      <w:r>
        <w:rPr>
          <w:rFonts w:ascii="Times New Roman" w:eastAsia="Times New Roman" w:hAnsi="Times New Roman" w:cs="Times New Roman"/>
          <w:sz w:val="24"/>
          <w:szCs w:val="24"/>
        </w:rPr>
        <w:t>% respectively. So,</w:t>
      </w:r>
      <w:r>
        <w:rPr>
          <w:rFonts w:ascii="Times New Roman" w:eastAsia="Times New Roman" w:hAnsi="Times New Roman" w:cs="Times New Roman"/>
          <w:sz w:val="24"/>
          <w:szCs w:val="24"/>
        </w:rPr>
        <w:t xml:space="preserve"> in conclusion, w</w:t>
      </w:r>
      <w:r>
        <w:rPr>
          <w:rFonts w:ascii="Times New Roman" w:eastAsia="Times New Roman" w:hAnsi="Times New Roman" w:cs="Times New Roman"/>
          <w:sz w:val="24"/>
          <w:szCs w:val="24"/>
        </w:rPr>
        <w:t>e would like to draw attention to relevant organizations to intervene and mitigate the drugs related crisis for the Aboriginal population of Canada.</w:t>
      </w:r>
    </w:p>
    <w:p w14:paraId="277DBA26" w14:textId="2E704C19" w:rsidR="00390601" w:rsidRDefault="00390601">
      <w:pPr>
        <w:spacing w:line="240" w:lineRule="auto"/>
        <w:jc w:val="both"/>
        <w:rPr>
          <w:rFonts w:ascii="Times New Roman" w:eastAsia="Times New Roman" w:hAnsi="Times New Roman" w:cs="Times New Roman"/>
          <w:sz w:val="24"/>
          <w:szCs w:val="24"/>
        </w:rPr>
      </w:pPr>
    </w:p>
    <w:p w14:paraId="25241F6B" w14:textId="77777777" w:rsidR="00390601" w:rsidRDefault="00390601">
      <w:pPr>
        <w:spacing w:line="240" w:lineRule="auto"/>
        <w:jc w:val="both"/>
        <w:rPr>
          <w:rFonts w:ascii="Times New Roman" w:eastAsia="Times New Roman" w:hAnsi="Times New Roman" w:cs="Times New Roman"/>
          <w:sz w:val="26"/>
          <w:szCs w:val="26"/>
        </w:rPr>
      </w:pPr>
    </w:p>
    <w:p w14:paraId="14FE48AF" w14:textId="77777777" w:rsidR="00FE453F" w:rsidRDefault="00EB1129">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Citations:</w:t>
      </w:r>
    </w:p>
    <w:p w14:paraId="14FE48B0" w14:textId="77777777" w:rsidR="00FE453F" w:rsidRDefault="00FE453F">
      <w:pPr>
        <w:spacing w:line="240" w:lineRule="auto"/>
        <w:rPr>
          <w:rFonts w:ascii="Times New Roman" w:eastAsia="Times New Roman" w:hAnsi="Times New Roman" w:cs="Times New Roman"/>
          <w:b/>
          <w:sz w:val="26"/>
          <w:szCs w:val="26"/>
        </w:rPr>
      </w:pPr>
    </w:p>
    <w:p w14:paraId="14FE48B1" w14:textId="77777777" w:rsidR="00FE453F" w:rsidRDefault="00EB1129">
      <w:pPr>
        <w:numPr>
          <w:ilvl w:val="0"/>
          <w:numId w:val="1"/>
        </w:numPr>
        <w:spacing w:line="240" w:lineRule="auto"/>
        <w:rPr>
          <w:rFonts w:ascii="Times New Roman" w:eastAsia="Times New Roman" w:hAnsi="Times New Roman" w:cs="Times New Roman"/>
          <w:b/>
          <w:sz w:val="26"/>
          <w:szCs w:val="26"/>
        </w:rPr>
      </w:pPr>
      <w:r>
        <w:rPr>
          <w:b/>
          <w:color w:val="303030"/>
          <w:sz w:val="20"/>
          <w:szCs w:val="20"/>
          <w:highlight w:val="white"/>
        </w:rPr>
        <w:t xml:space="preserve">Webster, Paul Christopher. “Prescription drug abuse rising among Aboriginal youths.” </w:t>
      </w:r>
      <w:r>
        <w:rPr>
          <w:b/>
          <w:i/>
          <w:color w:val="303030"/>
          <w:sz w:val="20"/>
          <w:szCs w:val="20"/>
          <w:highlight w:val="white"/>
        </w:rPr>
        <w:t>CMAJ : Can</w:t>
      </w:r>
      <w:r>
        <w:rPr>
          <w:b/>
          <w:i/>
          <w:color w:val="303030"/>
          <w:sz w:val="20"/>
          <w:szCs w:val="20"/>
          <w:highlight w:val="white"/>
        </w:rPr>
        <w:t>adian Medical Association journal = journal de l'Association medicale canadienne</w:t>
      </w:r>
      <w:r>
        <w:rPr>
          <w:b/>
          <w:color w:val="303030"/>
          <w:sz w:val="20"/>
          <w:szCs w:val="20"/>
          <w:highlight w:val="white"/>
        </w:rPr>
        <w:t xml:space="preserve"> vol. 184,12 (2012): E647-8. doi:10.1503/cmaj.109-4258</w:t>
      </w:r>
    </w:p>
    <w:p w14:paraId="14FE48B2" w14:textId="77777777" w:rsidR="00FE453F" w:rsidRDefault="00EB1129">
      <w:pPr>
        <w:numPr>
          <w:ilvl w:val="0"/>
          <w:numId w:val="1"/>
        </w:numPr>
        <w:spacing w:line="240" w:lineRule="auto"/>
        <w:rPr>
          <w:b/>
          <w:color w:val="303030"/>
          <w:sz w:val="20"/>
          <w:szCs w:val="20"/>
          <w:highlight w:val="white"/>
        </w:rPr>
      </w:pPr>
      <w:r>
        <w:rPr>
          <w:b/>
          <w:color w:val="303030"/>
          <w:sz w:val="20"/>
          <w:szCs w:val="20"/>
          <w:highlight w:val="white"/>
        </w:rPr>
        <w:t>MacDonald, Shanna Farrell. “</w:t>
      </w:r>
      <w:r>
        <w:rPr>
          <w:b/>
          <w:color w:val="333333"/>
          <w:sz w:val="20"/>
          <w:szCs w:val="20"/>
          <w:highlight w:val="white"/>
        </w:rPr>
        <w:t>Comparing Substance Use Patterns of Aboriginal and Non-Aboriginal Women Offenders.</w:t>
      </w:r>
      <w:r>
        <w:rPr>
          <w:b/>
          <w:color w:val="303030"/>
          <w:sz w:val="20"/>
          <w:szCs w:val="20"/>
          <w:highlight w:val="white"/>
        </w:rPr>
        <w:t xml:space="preserve">” </w:t>
      </w:r>
      <w:r>
        <w:rPr>
          <w:b/>
          <w:i/>
          <w:color w:val="303030"/>
          <w:sz w:val="20"/>
          <w:szCs w:val="20"/>
        </w:rPr>
        <w:t>Correctional Service Canada</w:t>
      </w:r>
      <w:r>
        <w:rPr>
          <w:b/>
          <w:color w:val="303030"/>
          <w:sz w:val="20"/>
          <w:szCs w:val="20"/>
        </w:rPr>
        <w:t xml:space="preserve"> </w:t>
      </w:r>
      <w:r>
        <w:rPr>
          <w:rFonts w:ascii="Verdana" w:eastAsia="Verdana" w:hAnsi="Verdana" w:cs="Verdana"/>
          <w:b/>
          <w:color w:val="303030"/>
          <w:sz w:val="19"/>
          <w:szCs w:val="19"/>
          <w:shd w:val="clear" w:color="auto" w:fill="F9F9F9"/>
        </w:rPr>
        <w:t>N</w:t>
      </w:r>
      <w:r>
        <w:rPr>
          <w:rFonts w:ascii="Verdana" w:eastAsia="Verdana" w:hAnsi="Verdana" w:cs="Verdana"/>
          <w:b/>
          <w:color w:val="303030"/>
          <w:sz w:val="20"/>
          <w:szCs w:val="20"/>
          <w:shd w:val="clear" w:color="auto" w:fill="F9F9F9"/>
          <w:vertAlign w:val="superscript"/>
        </w:rPr>
        <w:t>o</w:t>
      </w:r>
      <w:r>
        <w:rPr>
          <w:rFonts w:ascii="Verdana" w:eastAsia="Verdana" w:hAnsi="Verdana" w:cs="Verdana"/>
          <w:b/>
          <w:color w:val="303030"/>
          <w:sz w:val="19"/>
          <w:szCs w:val="19"/>
          <w:shd w:val="clear" w:color="auto" w:fill="F9F9F9"/>
        </w:rPr>
        <w:t xml:space="preserve"> RS 14-26, October 2014</w:t>
      </w:r>
    </w:p>
    <w:p w14:paraId="14FE48B3" w14:textId="77777777" w:rsidR="00FE453F" w:rsidRDefault="00EB1129">
      <w:pPr>
        <w:numPr>
          <w:ilvl w:val="0"/>
          <w:numId w:val="1"/>
        </w:numPr>
        <w:spacing w:line="240" w:lineRule="auto"/>
        <w:rPr>
          <w:rFonts w:ascii="Verdana" w:eastAsia="Verdana" w:hAnsi="Verdana" w:cs="Verdana"/>
          <w:b/>
          <w:color w:val="303030"/>
          <w:sz w:val="19"/>
          <w:szCs w:val="19"/>
          <w:shd w:val="clear" w:color="auto" w:fill="F9F9F9"/>
        </w:rPr>
      </w:pPr>
      <w:r>
        <w:rPr>
          <w:rFonts w:ascii="Verdana" w:eastAsia="Verdana" w:hAnsi="Verdana" w:cs="Verdana"/>
          <w:b/>
          <w:color w:val="303030"/>
          <w:sz w:val="19"/>
          <w:szCs w:val="19"/>
          <w:shd w:val="clear" w:color="auto" w:fill="F9F9F9"/>
        </w:rPr>
        <w:t>“Opioid and Substances of Misuse among First Nations People in Alberta” Alberta Health, The Alberta First Nations Info</w:t>
      </w:r>
      <w:r>
        <w:rPr>
          <w:rFonts w:ascii="Verdana" w:eastAsia="Verdana" w:hAnsi="Verdana" w:cs="Verdana"/>
          <w:b/>
          <w:color w:val="303030"/>
          <w:sz w:val="19"/>
          <w:szCs w:val="19"/>
          <w:shd w:val="clear" w:color="auto" w:fill="F9F9F9"/>
        </w:rPr>
        <w:t xml:space="preserve">rmation Governance Centre, Government of Alberta, November 6, 2017. </w:t>
      </w:r>
    </w:p>
    <w:p w14:paraId="14FE48B4" w14:textId="77777777" w:rsidR="00FE453F" w:rsidRDefault="00EB1129">
      <w:pPr>
        <w:numPr>
          <w:ilvl w:val="0"/>
          <w:numId w:val="1"/>
        </w:numPr>
        <w:spacing w:line="240" w:lineRule="auto"/>
        <w:rPr>
          <w:b/>
          <w:color w:val="202F66"/>
          <w:sz w:val="20"/>
          <w:szCs w:val="20"/>
          <w:shd w:val="clear" w:color="auto" w:fill="F9F9F9"/>
        </w:rPr>
      </w:pPr>
      <w:r>
        <w:rPr>
          <w:rFonts w:ascii="Roboto" w:eastAsia="Roboto" w:hAnsi="Roboto" w:cs="Roboto"/>
          <w:b/>
          <w:color w:val="7F7F7F"/>
          <w:sz w:val="21"/>
          <w:szCs w:val="21"/>
          <w:highlight w:val="white"/>
        </w:rPr>
        <w:t xml:space="preserve">OECD (2020), </w:t>
      </w:r>
      <w:r>
        <w:rPr>
          <w:rFonts w:ascii="Roboto" w:eastAsia="Roboto" w:hAnsi="Roboto" w:cs="Roboto"/>
          <w:b/>
          <w:i/>
          <w:color w:val="7F7F7F"/>
          <w:sz w:val="21"/>
          <w:szCs w:val="21"/>
          <w:highlight w:val="white"/>
        </w:rPr>
        <w:t>Linking Indigenous Communities with Regional Development in Canada</w:t>
      </w:r>
      <w:r>
        <w:rPr>
          <w:rFonts w:ascii="Roboto" w:eastAsia="Roboto" w:hAnsi="Roboto" w:cs="Roboto"/>
          <w:b/>
          <w:color w:val="7F7F7F"/>
          <w:sz w:val="21"/>
          <w:szCs w:val="21"/>
          <w:highlight w:val="white"/>
        </w:rPr>
        <w:t xml:space="preserve">, OECD Rural Policy Reviews, OECD Publishing, Paris, </w:t>
      </w:r>
      <w:hyperlink r:id="rId5">
        <w:r>
          <w:rPr>
            <w:rFonts w:ascii="Roboto" w:eastAsia="Roboto" w:hAnsi="Roboto" w:cs="Roboto"/>
            <w:b/>
            <w:color w:val="0068B6"/>
            <w:sz w:val="21"/>
            <w:szCs w:val="21"/>
            <w:highlight w:val="white"/>
          </w:rPr>
          <w:t>https://doi.org/10.1787/fa0f60c6-en</w:t>
        </w:r>
      </w:hyperlink>
      <w:r>
        <w:rPr>
          <w:rFonts w:ascii="Roboto" w:eastAsia="Roboto" w:hAnsi="Roboto" w:cs="Roboto"/>
          <w:b/>
          <w:color w:val="7F7F7F"/>
          <w:sz w:val="21"/>
          <w:szCs w:val="21"/>
          <w:highlight w:val="white"/>
        </w:rPr>
        <w:t>.</w:t>
      </w:r>
    </w:p>
    <w:p w14:paraId="14FE48B5" w14:textId="77777777" w:rsidR="00FE453F" w:rsidRDefault="00FE453F">
      <w:pPr>
        <w:spacing w:line="240" w:lineRule="auto"/>
        <w:rPr>
          <w:b/>
          <w:color w:val="202F66"/>
          <w:sz w:val="20"/>
          <w:szCs w:val="20"/>
          <w:shd w:val="clear" w:color="auto" w:fill="F9F9F9"/>
        </w:rPr>
      </w:pPr>
    </w:p>
    <w:p w14:paraId="14FE48B6" w14:textId="77777777" w:rsidR="00FE453F" w:rsidRDefault="00FE453F">
      <w:pPr>
        <w:spacing w:line="240" w:lineRule="auto"/>
        <w:rPr>
          <w:b/>
          <w:color w:val="202F66"/>
          <w:sz w:val="20"/>
          <w:szCs w:val="20"/>
          <w:shd w:val="clear" w:color="auto" w:fill="F9F9F9"/>
        </w:rPr>
      </w:pPr>
    </w:p>
    <w:p w14:paraId="14FE48B7" w14:textId="77777777" w:rsidR="00FE453F" w:rsidRDefault="00FE453F">
      <w:pPr>
        <w:spacing w:line="240" w:lineRule="auto"/>
        <w:rPr>
          <w:b/>
          <w:color w:val="202F66"/>
          <w:sz w:val="20"/>
          <w:szCs w:val="20"/>
          <w:shd w:val="clear" w:color="auto" w:fill="F9F9F9"/>
        </w:rPr>
      </w:pPr>
    </w:p>
    <w:p w14:paraId="14FE48B8" w14:textId="77777777" w:rsidR="00FE453F" w:rsidRDefault="00FE453F">
      <w:pPr>
        <w:spacing w:line="240" w:lineRule="auto"/>
        <w:rPr>
          <w:b/>
          <w:color w:val="202F66"/>
          <w:sz w:val="20"/>
          <w:szCs w:val="20"/>
          <w:shd w:val="clear" w:color="auto" w:fill="F9F9F9"/>
        </w:rPr>
      </w:pPr>
    </w:p>
    <w:p w14:paraId="14FE48B9" w14:textId="77777777" w:rsidR="00FE453F" w:rsidRDefault="00FE453F">
      <w:pPr>
        <w:spacing w:line="240" w:lineRule="auto"/>
        <w:rPr>
          <w:b/>
          <w:color w:val="202F66"/>
          <w:sz w:val="20"/>
          <w:szCs w:val="20"/>
          <w:shd w:val="clear" w:color="auto" w:fill="F9F9F9"/>
        </w:rPr>
      </w:pPr>
    </w:p>
    <w:p w14:paraId="14FE48BA" w14:textId="77777777" w:rsidR="00FE453F" w:rsidRDefault="00FE453F">
      <w:pPr>
        <w:spacing w:line="240" w:lineRule="auto"/>
        <w:rPr>
          <w:b/>
          <w:color w:val="202F66"/>
          <w:sz w:val="20"/>
          <w:szCs w:val="20"/>
          <w:shd w:val="clear" w:color="auto" w:fill="F9F9F9"/>
        </w:rPr>
      </w:pPr>
    </w:p>
    <w:p w14:paraId="14FE48BB" w14:textId="77777777" w:rsidR="00FE453F" w:rsidRDefault="00FE453F">
      <w:pPr>
        <w:spacing w:line="240" w:lineRule="auto"/>
        <w:rPr>
          <w:b/>
          <w:color w:val="202F66"/>
          <w:sz w:val="20"/>
          <w:szCs w:val="20"/>
          <w:shd w:val="clear" w:color="auto" w:fill="F9F9F9"/>
        </w:rPr>
      </w:pPr>
    </w:p>
    <w:p w14:paraId="14FE48BC" w14:textId="77777777" w:rsidR="00FE453F" w:rsidRDefault="00FE453F">
      <w:pPr>
        <w:spacing w:line="240" w:lineRule="auto"/>
        <w:rPr>
          <w:b/>
          <w:color w:val="202F66"/>
          <w:sz w:val="20"/>
          <w:szCs w:val="20"/>
          <w:shd w:val="clear" w:color="auto" w:fill="F9F9F9"/>
        </w:rPr>
      </w:pPr>
    </w:p>
    <w:p w14:paraId="14FE48BD" w14:textId="77777777" w:rsidR="00FE453F" w:rsidRDefault="00FE453F">
      <w:pPr>
        <w:spacing w:line="240" w:lineRule="auto"/>
        <w:rPr>
          <w:b/>
          <w:color w:val="202F66"/>
          <w:sz w:val="20"/>
          <w:szCs w:val="20"/>
          <w:shd w:val="clear" w:color="auto" w:fill="F9F9F9"/>
        </w:rPr>
      </w:pPr>
    </w:p>
    <w:p w14:paraId="14FE48BE" w14:textId="77777777" w:rsidR="00FE453F" w:rsidRDefault="00FE453F">
      <w:pPr>
        <w:spacing w:line="240" w:lineRule="auto"/>
        <w:rPr>
          <w:b/>
          <w:color w:val="202F66"/>
          <w:sz w:val="20"/>
          <w:szCs w:val="20"/>
          <w:shd w:val="clear" w:color="auto" w:fill="F9F9F9"/>
        </w:rPr>
      </w:pPr>
    </w:p>
    <w:p w14:paraId="14FE48BF" w14:textId="77777777" w:rsidR="00FE453F" w:rsidRDefault="00FE453F">
      <w:pPr>
        <w:spacing w:line="240" w:lineRule="auto"/>
        <w:rPr>
          <w:b/>
          <w:color w:val="202F66"/>
          <w:sz w:val="20"/>
          <w:szCs w:val="20"/>
          <w:shd w:val="clear" w:color="auto" w:fill="F9F9F9"/>
        </w:rPr>
      </w:pPr>
    </w:p>
    <w:p w14:paraId="14FE48C0" w14:textId="77777777" w:rsidR="00FE453F" w:rsidRDefault="00FE453F">
      <w:pPr>
        <w:spacing w:line="240" w:lineRule="auto"/>
        <w:rPr>
          <w:b/>
          <w:color w:val="202F66"/>
          <w:sz w:val="20"/>
          <w:szCs w:val="20"/>
          <w:shd w:val="clear" w:color="auto" w:fill="F9F9F9"/>
        </w:rPr>
      </w:pPr>
    </w:p>
    <w:p w14:paraId="14FE48C1" w14:textId="77777777" w:rsidR="00FE453F" w:rsidRDefault="00FE453F">
      <w:pPr>
        <w:spacing w:line="240" w:lineRule="auto"/>
        <w:rPr>
          <w:b/>
          <w:color w:val="202F66"/>
          <w:sz w:val="20"/>
          <w:szCs w:val="20"/>
          <w:shd w:val="clear" w:color="auto" w:fill="F9F9F9"/>
        </w:rPr>
      </w:pPr>
    </w:p>
    <w:p w14:paraId="14FE48C2" w14:textId="77777777" w:rsidR="00FE453F" w:rsidRDefault="00FE453F">
      <w:pPr>
        <w:spacing w:line="240" w:lineRule="auto"/>
        <w:rPr>
          <w:b/>
          <w:color w:val="202F66"/>
          <w:sz w:val="20"/>
          <w:szCs w:val="20"/>
          <w:shd w:val="clear" w:color="auto" w:fill="F9F9F9"/>
        </w:rPr>
      </w:pPr>
    </w:p>
    <w:p w14:paraId="14FE48C3" w14:textId="77777777" w:rsidR="00FE453F" w:rsidRDefault="00FE453F">
      <w:pPr>
        <w:spacing w:line="240" w:lineRule="auto"/>
        <w:rPr>
          <w:b/>
          <w:color w:val="202F66"/>
          <w:sz w:val="20"/>
          <w:szCs w:val="20"/>
          <w:shd w:val="clear" w:color="auto" w:fill="F9F9F9"/>
        </w:rPr>
      </w:pPr>
    </w:p>
    <w:p w14:paraId="14FE48C4" w14:textId="77777777" w:rsidR="00FE453F" w:rsidRDefault="00FE453F">
      <w:pPr>
        <w:spacing w:line="240" w:lineRule="auto"/>
        <w:rPr>
          <w:b/>
          <w:color w:val="202F66"/>
          <w:sz w:val="20"/>
          <w:szCs w:val="20"/>
          <w:shd w:val="clear" w:color="auto" w:fill="F9F9F9"/>
        </w:rPr>
      </w:pPr>
    </w:p>
    <w:p w14:paraId="14FE48C5" w14:textId="77777777" w:rsidR="00FE453F" w:rsidRDefault="00FE453F">
      <w:pPr>
        <w:spacing w:line="240" w:lineRule="auto"/>
        <w:rPr>
          <w:b/>
          <w:color w:val="202F66"/>
          <w:sz w:val="20"/>
          <w:szCs w:val="20"/>
          <w:shd w:val="clear" w:color="auto" w:fill="F9F9F9"/>
        </w:rPr>
      </w:pPr>
    </w:p>
    <w:p w14:paraId="14FE48C6" w14:textId="77777777" w:rsidR="00FE453F" w:rsidRDefault="00FE453F">
      <w:pPr>
        <w:spacing w:line="240" w:lineRule="auto"/>
        <w:rPr>
          <w:b/>
          <w:color w:val="202F66"/>
          <w:sz w:val="20"/>
          <w:szCs w:val="20"/>
          <w:shd w:val="clear" w:color="auto" w:fill="F9F9F9"/>
        </w:rPr>
      </w:pPr>
    </w:p>
    <w:p w14:paraId="14FE48C7" w14:textId="77777777" w:rsidR="00FE453F" w:rsidRDefault="00FE453F">
      <w:pPr>
        <w:spacing w:line="240" w:lineRule="auto"/>
        <w:rPr>
          <w:b/>
          <w:color w:val="202F66"/>
          <w:sz w:val="20"/>
          <w:szCs w:val="20"/>
          <w:shd w:val="clear" w:color="auto" w:fill="F9F9F9"/>
        </w:rPr>
      </w:pPr>
    </w:p>
    <w:p w14:paraId="14FE48C8" w14:textId="77777777" w:rsidR="00FE453F" w:rsidRDefault="00FE453F">
      <w:pPr>
        <w:spacing w:line="240" w:lineRule="auto"/>
        <w:rPr>
          <w:b/>
          <w:color w:val="202F66"/>
          <w:sz w:val="20"/>
          <w:szCs w:val="20"/>
          <w:shd w:val="clear" w:color="auto" w:fill="F9F9F9"/>
        </w:rPr>
      </w:pPr>
    </w:p>
    <w:p w14:paraId="14FE48C9" w14:textId="77777777" w:rsidR="00FE453F" w:rsidRDefault="00FE453F">
      <w:pPr>
        <w:spacing w:line="240" w:lineRule="auto"/>
        <w:rPr>
          <w:b/>
          <w:color w:val="202F66"/>
          <w:sz w:val="20"/>
          <w:szCs w:val="20"/>
          <w:shd w:val="clear" w:color="auto" w:fill="F9F9F9"/>
        </w:rPr>
      </w:pPr>
    </w:p>
    <w:p w14:paraId="14FE48CA" w14:textId="77777777" w:rsidR="00FE453F" w:rsidRDefault="00FE453F">
      <w:pPr>
        <w:spacing w:line="240" w:lineRule="auto"/>
        <w:rPr>
          <w:b/>
          <w:color w:val="202F66"/>
          <w:sz w:val="20"/>
          <w:szCs w:val="20"/>
          <w:shd w:val="clear" w:color="auto" w:fill="F9F9F9"/>
        </w:rPr>
      </w:pPr>
    </w:p>
    <w:p w14:paraId="14FE48CB" w14:textId="77777777" w:rsidR="00FE453F" w:rsidRDefault="00FE453F">
      <w:pPr>
        <w:spacing w:line="240" w:lineRule="auto"/>
        <w:rPr>
          <w:b/>
          <w:color w:val="202F66"/>
          <w:sz w:val="20"/>
          <w:szCs w:val="20"/>
          <w:shd w:val="clear" w:color="auto" w:fill="F9F9F9"/>
        </w:rPr>
      </w:pPr>
    </w:p>
    <w:p w14:paraId="14FE48CC" w14:textId="77777777" w:rsidR="00FE453F" w:rsidRDefault="00FE453F">
      <w:pPr>
        <w:spacing w:line="240" w:lineRule="auto"/>
        <w:rPr>
          <w:b/>
          <w:color w:val="202F66"/>
          <w:sz w:val="20"/>
          <w:szCs w:val="20"/>
          <w:shd w:val="clear" w:color="auto" w:fill="F9F9F9"/>
        </w:rPr>
      </w:pPr>
    </w:p>
    <w:p w14:paraId="14FE48CD" w14:textId="77777777" w:rsidR="00FE453F" w:rsidRDefault="00FE453F">
      <w:pPr>
        <w:spacing w:line="240" w:lineRule="auto"/>
        <w:rPr>
          <w:b/>
          <w:color w:val="202F66"/>
          <w:sz w:val="20"/>
          <w:szCs w:val="20"/>
          <w:shd w:val="clear" w:color="auto" w:fill="F9F9F9"/>
        </w:rPr>
      </w:pPr>
    </w:p>
    <w:p w14:paraId="14FE48CE" w14:textId="77777777" w:rsidR="00FE453F" w:rsidRDefault="00FE453F">
      <w:pPr>
        <w:spacing w:line="240" w:lineRule="auto"/>
        <w:rPr>
          <w:b/>
          <w:color w:val="202F66"/>
          <w:sz w:val="20"/>
          <w:szCs w:val="20"/>
          <w:shd w:val="clear" w:color="auto" w:fill="F9F9F9"/>
        </w:rPr>
      </w:pPr>
    </w:p>
    <w:p w14:paraId="14FE48CF" w14:textId="77777777" w:rsidR="00FE453F" w:rsidRDefault="00FE453F">
      <w:pPr>
        <w:spacing w:line="240" w:lineRule="auto"/>
        <w:rPr>
          <w:b/>
          <w:color w:val="202F66"/>
          <w:sz w:val="20"/>
          <w:szCs w:val="20"/>
          <w:shd w:val="clear" w:color="auto" w:fill="F9F9F9"/>
        </w:rPr>
      </w:pPr>
    </w:p>
    <w:p w14:paraId="14FE48D0" w14:textId="77777777" w:rsidR="00FE453F" w:rsidRDefault="00FE453F">
      <w:pPr>
        <w:spacing w:line="240" w:lineRule="auto"/>
        <w:rPr>
          <w:b/>
          <w:color w:val="202F66"/>
          <w:sz w:val="20"/>
          <w:szCs w:val="20"/>
          <w:shd w:val="clear" w:color="auto" w:fill="F9F9F9"/>
        </w:rPr>
      </w:pPr>
    </w:p>
    <w:p w14:paraId="14FE48D1" w14:textId="77777777" w:rsidR="00FE453F" w:rsidRDefault="00FE453F">
      <w:pPr>
        <w:spacing w:line="240" w:lineRule="auto"/>
        <w:rPr>
          <w:b/>
          <w:color w:val="202F66"/>
          <w:sz w:val="20"/>
          <w:szCs w:val="20"/>
          <w:shd w:val="clear" w:color="auto" w:fill="F9F9F9"/>
        </w:rPr>
      </w:pPr>
    </w:p>
    <w:p w14:paraId="14FE48D2" w14:textId="77777777" w:rsidR="00FE453F" w:rsidRDefault="00FE453F">
      <w:pPr>
        <w:spacing w:line="240" w:lineRule="auto"/>
        <w:rPr>
          <w:b/>
          <w:color w:val="202F66"/>
          <w:sz w:val="20"/>
          <w:szCs w:val="20"/>
          <w:shd w:val="clear" w:color="auto" w:fill="F9F9F9"/>
        </w:rPr>
      </w:pPr>
    </w:p>
    <w:p w14:paraId="14FE48D3" w14:textId="77777777" w:rsidR="00FE453F" w:rsidRDefault="00FE453F">
      <w:pPr>
        <w:spacing w:line="240" w:lineRule="auto"/>
        <w:rPr>
          <w:b/>
          <w:color w:val="202F66"/>
          <w:sz w:val="20"/>
          <w:szCs w:val="20"/>
          <w:shd w:val="clear" w:color="auto" w:fill="F9F9F9"/>
        </w:rPr>
      </w:pPr>
    </w:p>
    <w:p w14:paraId="14FE48D4" w14:textId="77777777" w:rsidR="00FE453F" w:rsidRDefault="00FE453F">
      <w:pPr>
        <w:spacing w:line="240" w:lineRule="auto"/>
        <w:rPr>
          <w:b/>
          <w:color w:val="202F66"/>
          <w:sz w:val="20"/>
          <w:szCs w:val="20"/>
          <w:shd w:val="clear" w:color="auto" w:fill="F9F9F9"/>
        </w:rPr>
      </w:pPr>
    </w:p>
    <w:p w14:paraId="14FE48D5" w14:textId="77777777" w:rsidR="00FE453F" w:rsidRDefault="00FE453F">
      <w:pPr>
        <w:spacing w:line="240" w:lineRule="auto"/>
        <w:rPr>
          <w:b/>
          <w:color w:val="202F66"/>
          <w:sz w:val="20"/>
          <w:szCs w:val="20"/>
          <w:shd w:val="clear" w:color="auto" w:fill="F9F9F9"/>
        </w:rPr>
      </w:pPr>
    </w:p>
    <w:p w14:paraId="14FE48D6" w14:textId="77777777" w:rsidR="00FE453F" w:rsidRDefault="00FE453F">
      <w:pPr>
        <w:spacing w:line="240" w:lineRule="auto"/>
        <w:rPr>
          <w:b/>
          <w:color w:val="202F66"/>
          <w:sz w:val="20"/>
          <w:szCs w:val="20"/>
          <w:shd w:val="clear" w:color="auto" w:fill="F9F9F9"/>
        </w:rPr>
      </w:pPr>
    </w:p>
    <w:p w14:paraId="14FE48D7" w14:textId="77777777" w:rsidR="00FE453F" w:rsidRDefault="00FE453F">
      <w:pPr>
        <w:spacing w:line="240" w:lineRule="auto"/>
        <w:rPr>
          <w:b/>
          <w:color w:val="202F66"/>
          <w:sz w:val="20"/>
          <w:szCs w:val="20"/>
          <w:shd w:val="clear" w:color="auto" w:fill="F9F9F9"/>
        </w:rPr>
      </w:pPr>
    </w:p>
    <w:p w14:paraId="14FE48D8" w14:textId="77777777" w:rsidR="00FE453F" w:rsidRDefault="00FE453F">
      <w:pPr>
        <w:spacing w:line="240" w:lineRule="auto"/>
        <w:rPr>
          <w:b/>
          <w:color w:val="202F66"/>
          <w:sz w:val="20"/>
          <w:szCs w:val="20"/>
          <w:shd w:val="clear" w:color="auto" w:fill="F9F9F9"/>
        </w:rPr>
      </w:pPr>
    </w:p>
    <w:p w14:paraId="14FE48D9" w14:textId="77777777" w:rsidR="00FE453F" w:rsidRDefault="00FE453F">
      <w:pPr>
        <w:spacing w:line="240" w:lineRule="auto"/>
        <w:rPr>
          <w:b/>
          <w:color w:val="202F66"/>
          <w:sz w:val="20"/>
          <w:szCs w:val="20"/>
          <w:shd w:val="clear" w:color="auto" w:fill="F9F9F9"/>
        </w:rPr>
      </w:pPr>
    </w:p>
    <w:sectPr w:rsidR="00FE45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508C5"/>
    <w:multiLevelType w:val="multilevel"/>
    <w:tmpl w:val="3DAE9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wECA0MLSxMzY2NLQyUdpeDU4uLM/DyQAsNaABGx4hksAAAA"/>
  </w:docVars>
  <w:rsids>
    <w:rsidRoot w:val="00FE453F"/>
    <w:rsid w:val="00390601"/>
    <w:rsid w:val="00EB1129"/>
    <w:rsid w:val="00FE45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48A8"/>
  <w15:docId w15:val="{81BC42C9-4CBF-438B-81E4-5BA7E269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787/fa0f60c6-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vansh joshi</cp:lastModifiedBy>
  <cp:revision>3</cp:revision>
  <dcterms:created xsi:type="dcterms:W3CDTF">2021-05-02T15:46:00Z</dcterms:created>
  <dcterms:modified xsi:type="dcterms:W3CDTF">2021-05-02T15:48:00Z</dcterms:modified>
</cp:coreProperties>
</file>