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5646" w:rsidRDefault="00265646" w:rsidP="00265646">
      <w:pPr>
        <w:pStyle w:val="Heading1"/>
        <w:shd w:val="clear" w:color="auto" w:fill="FFFFFF"/>
        <w:spacing w:before="0" w:beforeAutospacing="0" w:after="150" w:afterAutospacing="0"/>
        <w:rPr>
          <w:rFonts w:ascii="Arial" w:hAnsi="Arial" w:cs="Arial"/>
          <w:color w:val="777777"/>
          <w:sz w:val="38"/>
          <w:szCs w:val="38"/>
        </w:rPr>
      </w:pPr>
      <w:r>
        <w:rPr>
          <w:rFonts w:ascii="Arial" w:hAnsi="Arial" w:cs="Arial"/>
          <w:color w:val="777777"/>
          <w:sz w:val="38"/>
          <w:szCs w:val="38"/>
        </w:rPr>
        <w:t xml:space="preserve">300-BLK Howa 1500 </w:t>
      </w:r>
      <w:proofErr w:type="spellStart"/>
      <w:r>
        <w:rPr>
          <w:rFonts w:ascii="Arial" w:hAnsi="Arial" w:cs="Arial"/>
          <w:color w:val="777777"/>
          <w:sz w:val="38"/>
          <w:szCs w:val="38"/>
        </w:rPr>
        <w:t>MiniAction</w:t>
      </w:r>
      <w:proofErr w:type="spellEnd"/>
      <w:r>
        <w:rPr>
          <w:rFonts w:ascii="Arial" w:hAnsi="Arial" w:cs="Arial"/>
          <w:color w:val="777777"/>
          <w:sz w:val="38"/>
          <w:szCs w:val="38"/>
        </w:rPr>
        <w:t xml:space="preserve"> Heavy Barrel 16"</w:t>
      </w:r>
    </w:p>
    <w:p w:rsidR="00265646" w:rsidRDefault="00265646" w:rsidP="00265646">
      <w:pPr>
        <w:shd w:val="clear" w:color="auto" w:fill="FFFFFF"/>
        <w:textAlignment w:val="center"/>
        <w:rPr>
          <w:rFonts w:ascii="Arial" w:hAnsi="Arial" w:cs="Arial"/>
          <w:color w:val="777777"/>
          <w:sz w:val="20"/>
          <w:szCs w:val="20"/>
        </w:rPr>
      </w:pPr>
      <w:r>
        <w:rPr>
          <w:rFonts w:ascii="Arial" w:hAnsi="Arial" w:cs="Arial"/>
          <w:noProof/>
          <w:color w:val="777777"/>
          <w:sz w:val="20"/>
          <w:szCs w:val="20"/>
          <w:lang w:eastAsia="en-ZA"/>
        </w:rPr>
        <w:drawing>
          <wp:inline distT="0" distB="0" distL="0" distR="0">
            <wp:extent cx="4290060" cy="876300"/>
            <wp:effectExtent l="0" t="0" r="0" b="0"/>
            <wp:docPr id="6" name="Picture 6" descr="Buy 300-BLK Howa 1500 MiniAction Heavy Barrel 16&quot; in NZ.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image" descr="Buy 300-BLK Howa 1500 MiniAction Heavy Barrel 16&quot; in NZ.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90060" cy="876300"/>
                    </a:xfrm>
                    <a:prstGeom prst="rect">
                      <a:avLst/>
                    </a:prstGeom>
                    <a:noFill/>
                    <a:ln>
                      <a:noFill/>
                    </a:ln>
                  </pic:spPr>
                </pic:pic>
              </a:graphicData>
            </a:graphic>
          </wp:inline>
        </w:drawing>
      </w:r>
    </w:p>
    <w:p w:rsidR="00265646" w:rsidRDefault="00265646" w:rsidP="00265646">
      <w:pPr>
        <w:shd w:val="clear" w:color="auto" w:fill="FCFCFC"/>
        <w:jc w:val="right"/>
        <w:rPr>
          <w:rFonts w:ascii="Arial" w:hAnsi="Arial" w:cs="Arial"/>
          <w:color w:val="777777"/>
          <w:sz w:val="20"/>
          <w:szCs w:val="20"/>
        </w:rPr>
      </w:pPr>
      <w:r>
        <w:rPr>
          <w:rFonts w:ascii="Arial" w:hAnsi="Arial" w:cs="Arial"/>
          <w:color w:val="777777"/>
          <w:sz w:val="14"/>
          <w:szCs w:val="14"/>
        </w:rPr>
        <w:t>300BLK-021</w:t>
      </w:r>
    </w:p>
    <w:p w:rsidR="00265646" w:rsidRDefault="00265646" w:rsidP="00265646">
      <w:pPr>
        <w:shd w:val="clear" w:color="auto" w:fill="FCFCFC"/>
        <w:rPr>
          <w:rFonts w:ascii="Arial" w:hAnsi="Arial" w:cs="Arial"/>
          <w:color w:val="777777"/>
          <w:sz w:val="20"/>
          <w:szCs w:val="20"/>
        </w:rPr>
      </w:pPr>
      <w:r>
        <w:rPr>
          <w:rFonts w:ascii="Arial" w:hAnsi="Arial" w:cs="Arial"/>
          <w:color w:val="777777"/>
          <w:sz w:val="20"/>
          <w:szCs w:val="20"/>
        </w:rPr>
        <w:br/>
      </w:r>
    </w:p>
    <w:p w:rsidR="00265646" w:rsidRDefault="00265646" w:rsidP="00265646">
      <w:pPr>
        <w:shd w:val="clear" w:color="auto" w:fill="FCF8E3"/>
        <w:rPr>
          <w:rFonts w:ascii="Arial" w:hAnsi="Arial" w:cs="Arial"/>
          <w:vanish/>
          <w:color w:val="8A6D3B"/>
          <w:sz w:val="20"/>
          <w:szCs w:val="20"/>
        </w:rPr>
      </w:pPr>
      <w:r>
        <w:rPr>
          <w:rFonts w:ascii="Arial" w:hAnsi="Arial" w:cs="Arial"/>
          <w:vanish/>
          <w:color w:val="8A6D3B"/>
          <w:sz w:val="20"/>
          <w:szCs w:val="20"/>
        </w:rPr>
        <w:t>For information on what is required for purchase, please click here: </w:t>
      </w:r>
      <w:hyperlink r:id="rId6" w:history="1">
        <w:r>
          <w:rPr>
            <w:rStyle w:val="Hyperlink"/>
            <w:rFonts w:ascii="Arial" w:hAnsi="Arial" w:cs="Arial"/>
            <w:vanish/>
            <w:color w:val="006994"/>
            <w:sz w:val="20"/>
            <w:szCs w:val="20"/>
            <w:u w:val="none"/>
          </w:rPr>
          <w:t>How to buy Guns and Ammo online (guncity.com)</w:t>
        </w:r>
      </w:hyperlink>
    </w:p>
    <w:p w:rsidR="00265646" w:rsidRDefault="00265646" w:rsidP="00265646">
      <w:pPr>
        <w:pStyle w:val="NormalWeb"/>
        <w:shd w:val="clear" w:color="auto" w:fill="FFFFFF"/>
        <w:spacing w:before="150" w:beforeAutospacing="0" w:after="150" w:afterAutospacing="0"/>
        <w:rPr>
          <w:rFonts w:ascii="Arial" w:hAnsi="Arial" w:cs="Arial"/>
          <w:color w:val="777777"/>
          <w:sz w:val="20"/>
          <w:szCs w:val="20"/>
        </w:rPr>
      </w:pPr>
      <w:proofErr w:type="gramStart"/>
      <w:r>
        <w:rPr>
          <w:rFonts w:ascii="Arial" w:hAnsi="Arial" w:cs="Arial"/>
          <w:color w:val="777777"/>
          <w:sz w:val="20"/>
          <w:szCs w:val="20"/>
        </w:rPr>
        <w:t>Are you wanting</w:t>
      </w:r>
      <w:proofErr w:type="gramEnd"/>
      <w:r>
        <w:rPr>
          <w:rFonts w:ascii="Arial" w:hAnsi="Arial" w:cs="Arial"/>
          <w:color w:val="777777"/>
          <w:sz w:val="20"/>
          <w:szCs w:val="20"/>
        </w:rPr>
        <w:t xml:space="preserve"> a quiet, subsonic rifle? Then .300 </w:t>
      </w:r>
      <w:proofErr w:type="gramStart"/>
      <w:r>
        <w:rPr>
          <w:rFonts w:ascii="Arial" w:hAnsi="Arial" w:cs="Arial"/>
          <w:color w:val="777777"/>
          <w:sz w:val="20"/>
          <w:szCs w:val="20"/>
        </w:rPr>
        <w:t>Blackout</w:t>
      </w:r>
      <w:proofErr w:type="gramEnd"/>
      <w:r>
        <w:rPr>
          <w:rFonts w:ascii="Arial" w:hAnsi="Arial" w:cs="Arial"/>
          <w:color w:val="777777"/>
          <w:sz w:val="20"/>
          <w:szCs w:val="20"/>
        </w:rPr>
        <w:t xml:space="preserve"> is a great option and a Kiwi favourite. Based on the .223 case, the cartridge is beautiful and small which means the magazines and actions are compact. In most cases, it shares the same magazines and actions as the .223.</w:t>
      </w:r>
    </w:p>
    <w:p w:rsidR="00265646" w:rsidRDefault="00265646" w:rsidP="00265646">
      <w:pPr>
        <w:pStyle w:val="NormalWeb"/>
        <w:shd w:val="clear" w:color="auto" w:fill="FFFFFF"/>
        <w:spacing w:before="150" w:beforeAutospacing="0" w:after="150" w:afterAutospacing="0"/>
        <w:rPr>
          <w:rFonts w:ascii="Arial" w:hAnsi="Arial" w:cs="Arial"/>
          <w:color w:val="777777"/>
          <w:sz w:val="20"/>
          <w:szCs w:val="20"/>
        </w:rPr>
      </w:pPr>
      <w:r>
        <w:rPr>
          <w:rFonts w:ascii="Arial" w:hAnsi="Arial" w:cs="Arial"/>
          <w:color w:val="777777"/>
          <w:sz w:val="20"/>
          <w:szCs w:val="20"/>
        </w:rPr>
        <w:t>This, in turn, means that you carry more ammunition in a smaller magazine than the likes of .308 while still be able to send a 200-240 grain subsonic projectile downrange with the same ability to suppress as a subsonic .308 round. In most cases, the barrel twist from the factory is set up to allow it to be accurate for both subsonic and high-velocity loads.</w:t>
      </w:r>
    </w:p>
    <w:p w:rsidR="00265646" w:rsidRDefault="00265646" w:rsidP="00265646">
      <w:pPr>
        <w:pStyle w:val="NormalWeb"/>
        <w:shd w:val="clear" w:color="auto" w:fill="FFFFFF"/>
        <w:spacing w:before="150" w:beforeAutospacing="0" w:after="150" w:afterAutospacing="0"/>
        <w:rPr>
          <w:rFonts w:ascii="Arial" w:hAnsi="Arial" w:cs="Arial"/>
          <w:color w:val="777777"/>
          <w:sz w:val="20"/>
          <w:szCs w:val="20"/>
        </w:rPr>
      </w:pPr>
      <w:r>
        <w:rPr>
          <w:rFonts w:ascii="Arial" w:hAnsi="Arial" w:cs="Arial"/>
          <w:color w:val="777777"/>
          <w:sz w:val="20"/>
          <w:szCs w:val="20"/>
        </w:rPr>
        <w:t>Powerful enough for hunting most New Zealand game animals, this cartridge is ideal for hunting on properties where you are not wanting to upset neighbours when used with a silencer. Because the subsonic loads are very quiet (similar to a .22 LR using high velocity with a silencer) it will help ensure you don’t scare game off in the distance, increasing your chances of having a greater hunting experience.</w:t>
      </w:r>
    </w:p>
    <w:p w:rsidR="00265646" w:rsidRDefault="00265646" w:rsidP="00265646">
      <w:pPr>
        <w:pStyle w:val="NormalWeb"/>
        <w:shd w:val="clear" w:color="auto" w:fill="FFFFFF"/>
        <w:spacing w:before="150" w:beforeAutospacing="0" w:after="150" w:afterAutospacing="0"/>
        <w:rPr>
          <w:rFonts w:ascii="Arial" w:hAnsi="Arial" w:cs="Arial"/>
          <w:color w:val="777777"/>
          <w:sz w:val="20"/>
          <w:szCs w:val="20"/>
        </w:rPr>
      </w:pPr>
      <w:r>
        <w:rPr>
          <w:rFonts w:ascii="Arial" w:hAnsi="Arial" w:cs="Arial"/>
          <w:color w:val="777777"/>
          <w:sz w:val="20"/>
          <w:szCs w:val="20"/>
        </w:rPr>
        <w:t xml:space="preserve">The off-the-shelf ammunition options are great; ranging from 110-grain through to 220-grain at prices less than .308. The .300 Blackout is a truly great addition to any Kiwi </w:t>
      </w:r>
      <w:proofErr w:type="gramStart"/>
      <w:r>
        <w:rPr>
          <w:rFonts w:ascii="Arial" w:hAnsi="Arial" w:cs="Arial"/>
          <w:color w:val="777777"/>
          <w:sz w:val="20"/>
          <w:szCs w:val="20"/>
        </w:rPr>
        <w:t>hunters</w:t>
      </w:r>
      <w:proofErr w:type="gramEnd"/>
      <w:r>
        <w:rPr>
          <w:rFonts w:ascii="Arial" w:hAnsi="Arial" w:cs="Arial"/>
          <w:color w:val="777777"/>
          <w:sz w:val="20"/>
          <w:szCs w:val="20"/>
        </w:rPr>
        <w:t xml:space="preserve"> gun safe.</w:t>
      </w:r>
      <w:r>
        <w:rPr>
          <w:rFonts w:ascii="Arial" w:hAnsi="Arial" w:cs="Arial"/>
          <w:color w:val="777777"/>
          <w:sz w:val="20"/>
          <w:szCs w:val="20"/>
        </w:rPr>
        <w:br/>
      </w:r>
      <w:r>
        <w:rPr>
          <w:rFonts w:ascii="Arial" w:hAnsi="Arial" w:cs="Arial"/>
          <w:color w:val="777777"/>
          <w:sz w:val="20"/>
          <w:szCs w:val="20"/>
        </w:rPr>
        <w:br/>
        <w:t xml:space="preserve">Unlike most rifles chambered for the .300 BLK, the Howa </w:t>
      </w:r>
      <w:proofErr w:type="spellStart"/>
      <w:r>
        <w:rPr>
          <w:rFonts w:ascii="Arial" w:hAnsi="Arial" w:cs="Arial"/>
          <w:color w:val="777777"/>
          <w:sz w:val="20"/>
          <w:szCs w:val="20"/>
        </w:rPr>
        <w:t>MiniAction</w:t>
      </w:r>
      <w:proofErr w:type="spellEnd"/>
      <w:r>
        <w:rPr>
          <w:rFonts w:ascii="Arial" w:hAnsi="Arial" w:cs="Arial"/>
          <w:color w:val="777777"/>
          <w:sz w:val="20"/>
          <w:szCs w:val="20"/>
        </w:rPr>
        <w:t xml:space="preserve"> is a bolt-action platform that's smaller than the traditional short-action receivers usually seen in the bolt-rifle world. These even-shorter rifles are optimised to feed many of today's popular AR-length cartridges, and the .300 BLK is one of the latest </w:t>
      </w:r>
      <w:proofErr w:type="spellStart"/>
      <w:r>
        <w:rPr>
          <w:rFonts w:ascii="Arial" w:hAnsi="Arial" w:cs="Arial"/>
          <w:color w:val="777777"/>
          <w:sz w:val="20"/>
          <w:szCs w:val="20"/>
        </w:rPr>
        <w:t>chamberings</w:t>
      </w:r>
      <w:proofErr w:type="spellEnd"/>
      <w:r>
        <w:rPr>
          <w:rFonts w:ascii="Arial" w:hAnsi="Arial" w:cs="Arial"/>
          <w:color w:val="777777"/>
          <w:sz w:val="20"/>
          <w:szCs w:val="20"/>
        </w:rPr>
        <w:t xml:space="preserve"> in the </w:t>
      </w:r>
      <w:proofErr w:type="spellStart"/>
      <w:r>
        <w:rPr>
          <w:rFonts w:ascii="Arial" w:hAnsi="Arial" w:cs="Arial"/>
          <w:color w:val="777777"/>
          <w:sz w:val="20"/>
          <w:szCs w:val="20"/>
        </w:rPr>
        <w:t>MiniAction</w:t>
      </w:r>
      <w:proofErr w:type="spellEnd"/>
      <w:r>
        <w:rPr>
          <w:rFonts w:ascii="Arial" w:hAnsi="Arial" w:cs="Arial"/>
          <w:color w:val="777777"/>
          <w:sz w:val="20"/>
          <w:szCs w:val="20"/>
        </w:rPr>
        <w:t xml:space="preserve"> </w:t>
      </w:r>
      <w:proofErr w:type="spellStart"/>
      <w:r>
        <w:rPr>
          <w:rFonts w:ascii="Arial" w:hAnsi="Arial" w:cs="Arial"/>
          <w:color w:val="777777"/>
          <w:sz w:val="20"/>
          <w:szCs w:val="20"/>
        </w:rPr>
        <w:t>lineup</w:t>
      </w:r>
      <w:proofErr w:type="spellEnd"/>
      <w:r>
        <w:rPr>
          <w:rFonts w:ascii="Arial" w:hAnsi="Arial" w:cs="Arial"/>
          <w:color w:val="777777"/>
          <w:sz w:val="20"/>
          <w:szCs w:val="20"/>
        </w:rPr>
        <w:t>.</w:t>
      </w:r>
      <w:r>
        <w:rPr>
          <w:rFonts w:ascii="Arial" w:hAnsi="Arial" w:cs="Arial"/>
          <w:color w:val="777777"/>
          <w:sz w:val="20"/>
          <w:szCs w:val="20"/>
        </w:rPr>
        <w:br/>
      </w:r>
      <w:r>
        <w:rPr>
          <w:rFonts w:ascii="Arial" w:hAnsi="Arial" w:cs="Arial"/>
          <w:color w:val="777777"/>
          <w:sz w:val="20"/>
          <w:szCs w:val="20"/>
        </w:rPr>
        <w:br/>
      </w:r>
      <w:r>
        <w:rPr>
          <w:rStyle w:val="Strong"/>
          <w:rFonts w:ascii="Arial" w:hAnsi="Arial" w:cs="Arial"/>
          <w:color w:val="777777"/>
          <w:sz w:val="20"/>
          <w:szCs w:val="20"/>
        </w:rPr>
        <w:t xml:space="preserve">Howa </w:t>
      </w:r>
      <w:proofErr w:type="spellStart"/>
      <w:r>
        <w:rPr>
          <w:rStyle w:val="Strong"/>
          <w:rFonts w:ascii="Arial" w:hAnsi="Arial" w:cs="Arial"/>
          <w:color w:val="777777"/>
          <w:sz w:val="20"/>
          <w:szCs w:val="20"/>
        </w:rPr>
        <w:t>MiniAction</w:t>
      </w:r>
      <w:proofErr w:type="spellEnd"/>
      <w:r>
        <w:rPr>
          <w:rStyle w:val="Strong"/>
          <w:rFonts w:ascii="Arial" w:hAnsi="Arial" w:cs="Arial"/>
          <w:color w:val="777777"/>
          <w:sz w:val="20"/>
          <w:szCs w:val="20"/>
        </w:rPr>
        <w:t xml:space="preserve"> chamber and bolt are 12% shorter than regular short actions with shorter bolt throw for faster reloads. 18½" barrel, three-position safety, and H.A.C.T. two-stage trigger. Factory equipped with a ten round, synthetic detachable magazine. Lightweight and Fast!</w:t>
      </w:r>
    </w:p>
    <w:p w:rsidR="00265646" w:rsidRDefault="00265646" w:rsidP="00265646">
      <w:pPr>
        <w:pStyle w:val="NormalWeb"/>
        <w:shd w:val="clear" w:color="auto" w:fill="FFFFFF"/>
        <w:spacing w:before="150" w:beforeAutospacing="0" w:after="150" w:afterAutospacing="0"/>
        <w:jc w:val="center"/>
        <w:rPr>
          <w:rFonts w:ascii="Arial" w:hAnsi="Arial" w:cs="Arial"/>
          <w:color w:val="777777"/>
          <w:sz w:val="20"/>
          <w:szCs w:val="20"/>
        </w:rPr>
      </w:pPr>
      <w:r>
        <w:rPr>
          <w:rFonts w:ascii="Arial" w:hAnsi="Arial" w:cs="Arial"/>
          <w:noProof/>
          <w:color w:val="777777"/>
          <w:sz w:val="20"/>
          <w:szCs w:val="20"/>
        </w:rPr>
        <w:drawing>
          <wp:inline distT="0" distB="0" distL="0" distR="0">
            <wp:extent cx="3848100" cy="2667000"/>
            <wp:effectExtent l="0" t="0" r="0" b="0"/>
            <wp:docPr id="5" name="Picture 5" descr="MiniAction Bo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iniAction Bolt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48100" cy="2667000"/>
                    </a:xfrm>
                    <a:prstGeom prst="rect">
                      <a:avLst/>
                    </a:prstGeom>
                    <a:noFill/>
                    <a:ln>
                      <a:noFill/>
                    </a:ln>
                  </pic:spPr>
                </pic:pic>
              </a:graphicData>
            </a:graphic>
          </wp:inline>
        </w:drawing>
      </w:r>
    </w:p>
    <w:p w:rsidR="00265646" w:rsidRDefault="00265646" w:rsidP="00265646">
      <w:pPr>
        <w:pStyle w:val="NormalWeb"/>
        <w:shd w:val="clear" w:color="auto" w:fill="FFFFFF"/>
        <w:spacing w:before="150" w:beforeAutospacing="0" w:after="150" w:afterAutospacing="0"/>
        <w:rPr>
          <w:rFonts w:ascii="Arial" w:hAnsi="Arial" w:cs="Arial"/>
          <w:color w:val="777777"/>
          <w:sz w:val="20"/>
          <w:szCs w:val="20"/>
        </w:rPr>
      </w:pPr>
      <w:r>
        <w:rPr>
          <w:rFonts w:ascii="Arial" w:hAnsi="Arial" w:cs="Arial"/>
          <w:color w:val="777777"/>
          <w:sz w:val="20"/>
          <w:szCs w:val="20"/>
        </w:rPr>
        <w:lastRenderedPageBreak/>
        <w:t xml:space="preserve">Ultimately, the principal benefit of having a bolt-action rifle chambered in .300 BLK is to take advantage of the many subsonic offerings on the market. These quiet rounds, combined with a suppressor, have made .300 BLK rifles popular among shooters looking to achieve the most sound-reduction possible in their rifle platform. However, today's rifles equipped with semi-automatic operating systems, feature internal mechanisms that still create loud noises, particularly when the bolt closes on locking lugs. A bolt-action rifle like the Howa </w:t>
      </w:r>
      <w:proofErr w:type="spellStart"/>
      <w:r>
        <w:rPr>
          <w:rFonts w:ascii="Arial" w:hAnsi="Arial" w:cs="Arial"/>
          <w:color w:val="777777"/>
          <w:sz w:val="20"/>
          <w:szCs w:val="20"/>
        </w:rPr>
        <w:t>MiniAction</w:t>
      </w:r>
      <w:proofErr w:type="spellEnd"/>
      <w:r>
        <w:rPr>
          <w:rFonts w:ascii="Arial" w:hAnsi="Arial" w:cs="Arial"/>
          <w:color w:val="777777"/>
          <w:sz w:val="20"/>
          <w:szCs w:val="20"/>
        </w:rPr>
        <w:t xml:space="preserve"> removes this variable, allowing users to have an incredibly quiet platform.</w:t>
      </w:r>
    </w:p>
    <w:p w:rsidR="00265646" w:rsidRDefault="00265646" w:rsidP="00265646">
      <w:pPr>
        <w:pStyle w:val="NormalWeb"/>
        <w:shd w:val="clear" w:color="auto" w:fill="FFFFFF"/>
        <w:spacing w:before="150" w:beforeAutospacing="0" w:after="150" w:afterAutospacing="0"/>
        <w:rPr>
          <w:rFonts w:ascii="Arial" w:hAnsi="Arial" w:cs="Arial"/>
          <w:color w:val="777777"/>
          <w:sz w:val="20"/>
          <w:szCs w:val="20"/>
        </w:rPr>
      </w:pPr>
      <w:r>
        <w:rPr>
          <w:rFonts w:ascii="Arial" w:hAnsi="Arial" w:cs="Arial"/>
          <w:color w:val="777777"/>
          <w:sz w:val="20"/>
          <w:szCs w:val="20"/>
        </w:rPr>
        <w:t xml:space="preserve">Each Howa </w:t>
      </w:r>
      <w:proofErr w:type="spellStart"/>
      <w:r>
        <w:rPr>
          <w:rFonts w:ascii="Arial" w:hAnsi="Arial" w:cs="Arial"/>
          <w:color w:val="777777"/>
          <w:sz w:val="20"/>
          <w:szCs w:val="20"/>
        </w:rPr>
        <w:t>MiniAction</w:t>
      </w:r>
      <w:proofErr w:type="spellEnd"/>
      <w:r>
        <w:rPr>
          <w:rFonts w:ascii="Arial" w:hAnsi="Arial" w:cs="Arial"/>
          <w:color w:val="777777"/>
          <w:sz w:val="20"/>
          <w:szCs w:val="20"/>
        </w:rPr>
        <w:t xml:space="preserve"> chambered in .300 BLK is ideally suited to serve as a suppressor platform, having been equipped with an 18½" heavy barrel topped with a threaded muzzle. Muzzle threads are cut with a 5/8x24 TPI thread pitch, which is compatible with most of today's .30 calibre sound suppressors. When equipped with a sound suppressor, hunters, in particular, can take advantage of this quiet platform while in the woods, enabling them to take game without spooking other animals in the area or damaging their hearing.</w:t>
      </w:r>
    </w:p>
    <w:p w:rsidR="00265646" w:rsidRDefault="00265646" w:rsidP="00265646">
      <w:pPr>
        <w:pStyle w:val="NormalWeb"/>
        <w:shd w:val="clear" w:color="auto" w:fill="FFFFFF"/>
        <w:spacing w:before="150" w:beforeAutospacing="0" w:after="150" w:afterAutospacing="0"/>
        <w:rPr>
          <w:rFonts w:ascii="Arial" w:hAnsi="Arial" w:cs="Arial"/>
          <w:color w:val="777777"/>
          <w:sz w:val="20"/>
          <w:szCs w:val="20"/>
        </w:rPr>
      </w:pPr>
      <w:r>
        <w:rPr>
          <w:rFonts w:ascii="Arial" w:hAnsi="Arial" w:cs="Arial"/>
          <w:color w:val="777777"/>
          <w:sz w:val="20"/>
          <w:szCs w:val="20"/>
        </w:rPr>
        <w:t xml:space="preserve">The other benefit of a .300-BLK, bolt-action platform like the Howa </w:t>
      </w:r>
      <w:proofErr w:type="spellStart"/>
      <w:r>
        <w:rPr>
          <w:rFonts w:ascii="Arial" w:hAnsi="Arial" w:cs="Arial"/>
          <w:color w:val="777777"/>
          <w:sz w:val="20"/>
          <w:szCs w:val="20"/>
        </w:rPr>
        <w:t>MiniAction</w:t>
      </w:r>
      <w:proofErr w:type="spellEnd"/>
      <w:r>
        <w:rPr>
          <w:rFonts w:ascii="Arial" w:hAnsi="Arial" w:cs="Arial"/>
          <w:color w:val="777777"/>
          <w:sz w:val="20"/>
          <w:szCs w:val="20"/>
        </w:rPr>
        <w:t xml:space="preserve"> is for new shooters, who may be both sound- and recoil-averse. The AR-length cartridge chambered in a heavy-</w:t>
      </w:r>
      <w:proofErr w:type="spellStart"/>
      <w:r>
        <w:rPr>
          <w:rFonts w:ascii="Arial" w:hAnsi="Arial" w:cs="Arial"/>
          <w:color w:val="777777"/>
          <w:sz w:val="20"/>
          <w:szCs w:val="20"/>
        </w:rPr>
        <w:t>barreled</w:t>
      </w:r>
      <w:proofErr w:type="spellEnd"/>
      <w:r>
        <w:rPr>
          <w:rFonts w:ascii="Arial" w:hAnsi="Arial" w:cs="Arial"/>
          <w:color w:val="777777"/>
          <w:sz w:val="20"/>
          <w:szCs w:val="20"/>
        </w:rPr>
        <w:t xml:space="preserve"> rifle produces little felt recoil, and the use of subsonic ammunition combined with a solid suppressor makes for an easy, comfortable starting point for those stepping into the shooting sports.</w:t>
      </w:r>
    </w:p>
    <w:p w:rsidR="00265646" w:rsidRDefault="00265646" w:rsidP="00265646">
      <w:pPr>
        <w:pStyle w:val="NormalWeb"/>
        <w:shd w:val="clear" w:color="auto" w:fill="FFFFFF"/>
        <w:spacing w:before="150" w:beforeAutospacing="0" w:after="150" w:afterAutospacing="0"/>
        <w:rPr>
          <w:rFonts w:ascii="Arial" w:hAnsi="Arial" w:cs="Arial"/>
          <w:color w:val="777777"/>
          <w:sz w:val="20"/>
          <w:szCs w:val="20"/>
        </w:rPr>
      </w:pPr>
      <w:r>
        <w:rPr>
          <w:rFonts w:ascii="Arial" w:hAnsi="Arial" w:cs="Arial"/>
          <w:color w:val="777777"/>
          <w:sz w:val="20"/>
          <w:szCs w:val="20"/>
        </w:rPr>
        <w:t xml:space="preserve">Each Howa </w:t>
      </w:r>
      <w:proofErr w:type="spellStart"/>
      <w:r>
        <w:rPr>
          <w:rFonts w:ascii="Arial" w:hAnsi="Arial" w:cs="Arial"/>
          <w:color w:val="777777"/>
          <w:sz w:val="20"/>
          <w:szCs w:val="20"/>
        </w:rPr>
        <w:t>MiniAction</w:t>
      </w:r>
      <w:proofErr w:type="spellEnd"/>
      <w:r>
        <w:rPr>
          <w:rFonts w:ascii="Arial" w:hAnsi="Arial" w:cs="Arial"/>
          <w:color w:val="777777"/>
          <w:sz w:val="20"/>
          <w:szCs w:val="20"/>
        </w:rPr>
        <w:t xml:space="preserve"> rifle chambered in .300 BLK is set inside of an HTI synthetic stock, complete with a pillar-bedded action and recoil pad. The stock is textured along the fore-end and wrist and features sling-swivel studs at the front and rear. Each rifle is equipped with a proprietary, detachable magazine holding 10 rounds. Each rifle is equipped with the company's HACT two-stage trigger, short bolt throw, and a three-position safety.</w:t>
      </w:r>
    </w:p>
    <w:p w:rsidR="00265646" w:rsidRDefault="00265646" w:rsidP="00265646">
      <w:pPr>
        <w:pStyle w:val="NormalWeb"/>
        <w:shd w:val="clear" w:color="auto" w:fill="FFFFFF"/>
        <w:spacing w:before="150" w:beforeAutospacing="0" w:after="150" w:afterAutospacing="0"/>
        <w:rPr>
          <w:rFonts w:ascii="Arial" w:hAnsi="Arial" w:cs="Arial"/>
          <w:color w:val="777777"/>
          <w:sz w:val="20"/>
          <w:szCs w:val="20"/>
        </w:rPr>
      </w:pPr>
      <w:r>
        <w:rPr>
          <w:rStyle w:val="Strong"/>
          <w:rFonts w:ascii="Arial" w:hAnsi="Arial" w:cs="Arial"/>
          <w:color w:val="777777"/>
          <w:sz w:val="20"/>
          <w:szCs w:val="20"/>
        </w:rPr>
        <w:t>Specifications</w:t>
      </w:r>
      <w:proofErr w:type="gramStart"/>
      <w:r>
        <w:rPr>
          <w:rStyle w:val="Strong"/>
          <w:rFonts w:ascii="Arial" w:hAnsi="Arial" w:cs="Arial"/>
          <w:color w:val="777777"/>
          <w:sz w:val="20"/>
          <w:szCs w:val="20"/>
        </w:rPr>
        <w:t>:</w:t>
      </w:r>
      <w:proofErr w:type="gramEnd"/>
      <w:r>
        <w:rPr>
          <w:rFonts w:ascii="Arial" w:hAnsi="Arial" w:cs="Arial"/>
          <w:color w:val="777777"/>
          <w:sz w:val="20"/>
          <w:szCs w:val="20"/>
        </w:rPr>
        <w:br/>
        <w:t>• Calibre: 300 Blackout</w:t>
      </w:r>
      <w:r>
        <w:rPr>
          <w:rFonts w:ascii="Arial" w:hAnsi="Arial" w:cs="Arial"/>
          <w:color w:val="777777"/>
          <w:sz w:val="20"/>
          <w:szCs w:val="20"/>
        </w:rPr>
        <w:br/>
        <w:t>• Action: Bolt action</w:t>
      </w:r>
      <w:r>
        <w:rPr>
          <w:rFonts w:ascii="Arial" w:hAnsi="Arial" w:cs="Arial"/>
          <w:color w:val="777777"/>
          <w:sz w:val="20"/>
          <w:szCs w:val="20"/>
        </w:rPr>
        <w:br/>
        <w:t>• Barrel Length: 16"</w:t>
      </w:r>
      <w:r>
        <w:rPr>
          <w:rFonts w:ascii="Arial" w:hAnsi="Arial" w:cs="Arial"/>
          <w:color w:val="777777"/>
          <w:sz w:val="20"/>
          <w:szCs w:val="20"/>
        </w:rPr>
        <w:br/>
        <w:t>• Barrel Thread: 5/8x24</w:t>
      </w:r>
      <w:r>
        <w:rPr>
          <w:rFonts w:ascii="Arial" w:hAnsi="Arial" w:cs="Arial"/>
          <w:color w:val="777777"/>
          <w:sz w:val="20"/>
          <w:szCs w:val="20"/>
        </w:rPr>
        <w:br/>
        <w:t>• Stock: Black synthetic </w:t>
      </w:r>
      <w:r>
        <w:rPr>
          <w:rFonts w:ascii="Arial" w:hAnsi="Arial" w:cs="Arial"/>
          <w:color w:val="777777"/>
          <w:sz w:val="20"/>
          <w:szCs w:val="20"/>
        </w:rPr>
        <w:br/>
        <w:t>• Finish: Black blued</w:t>
      </w:r>
      <w:r>
        <w:rPr>
          <w:rFonts w:ascii="Arial" w:hAnsi="Arial" w:cs="Arial"/>
          <w:color w:val="777777"/>
          <w:sz w:val="20"/>
          <w:szCs w:val="20"/>
        </w:rPr>
        <w:br/>
        <w:t>• Magazine: 10-round detachable magazine </w:t>
      </w:r>
    </w:p>
    <w:p w:rsidR="00265646" w:rsidRDefault="00265646" w:rsidP="00265646">
      <w:pPr>
        <w:pStyle w:val="NormalWeb"/>
        <w:shd w:val="clear" w:color="auto" w:fill="FFFFFF"/>
        <w:spacing w:before="150" w:beforeAutospacing="0" w:after="150" w:afterAutospacing="0"/>
        <w:rPr>
          <w:rFonts w:ascii="Arial" w:hAnsi="Arial" w:cs="Arial"/>
          <w:color w:val="777777"/>
          <w:sz w:val="20"/>
          <w:szCs w:val="20"/>
        </w:rPr>
      </w:pPr>
      <w:r>
        <w:rPr>
          <w:rFonts w:ascii="Arial" w:hAnsi="Arial" w:cs="Arial"/>
          <w:color w:val="777777"/>
          <w:sz w:val="20"/>
          <w:szCs w:val="20"/>
        </w:rPr>
        <w:t> </w:t>
      </w:r>
    </w:p>
    <w:p w:rsidR="00265646" w:rsidRDefault="00265646" w:rsidP="00265646">
      <w:pPr>
        <w:pStyle w:val="NormalWeb"/>
        <w:shd w:val="clear" w:color="auto" w:fill="FFFFFF"/>
        <w:spacing w:before="150" w:beforeAutospacing="0" w:after="150" w:afterAutospacing="0"/>
        <w:rPr>
          <w:rFonts w:ascii="Arial" w:hAnsi="Arial" w:cs="Arial"/>
          <w:color w:val="777777"/>
          <w:sz w:val="20"/>
          <w:szCs w:val="20"/>
        </w:rPr>
      </w:pPr>
      <w:bookmarkStart w:id="0" w:name="_GoBack"/>
      <w:bookmarkEnd w:id="0"/>
    </w:p>
    <w:p w:rsidR="00B13D0D" w:rsidRDefault="00B13D0D"/>
    <w:sectPr w:rsidR="00B13D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5646"/>
    <w:rsid w:val="00265646"/>
    <w:rsid w:val="00B13D0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6564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4">
    <w:name w:val="heading 4"/>
    <w:basedOn w:val="Normal"/>
    <w:next w:val="Normal"/>
    <w:link w:val="Heading4Char"/>
    <w:uiPriority w:val="9"/>
    <w:semiHidden/>
    <w:unhideWhenUsed/>
    <w:qFormat/>
    <w:rsid w:val="0026564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6">
    <w:name w:val="heading 6"/>
    <w:basedOn w:val="Normal"/>
    <w:next w:val="Normal"/>
    <w:link w:val="Heading6Char"/>
    <w:uiPriority w:val="9"/>
    <w:semiHidden/>
    <w:unhideWhenUsed/>
    <w:qFormat/>
    <w:rsid w:val="00265646"/>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646"/>
    <w:rPr>
      <w:rFonts w:ascii="Times New Roman" w:eastAsia="Times New Roman" w:hAnsi="Times New Roman" w:cs="Times New Roman"/>
      <w:b/>
      <w:bCs/>
      <w:kern w:val="36"/>
      <w:sz w:val="48"/>
      <w:szCs w:val="48"/>
      <w:lang w:eastAsia="en-ZA"/>
    </w:rPr>
  </w:style>
  <w:style w:type="character" w:customStyle="1" w:styleId="Heading4Char">
    <w:name w:val="Heading 4 Char"/>
    <w:basedOn w:val="DefaultParagraphFont"/>
    <w:link w:val="Heading4"/>
    <w:uiPriority w:val="9"/>
    <w:semiHidden/>
    <w:rsid w:val="00265646"/>
    <w:rPr>
      <w:rFonts w:asciiTheme="majorHAnsi" w:eastAsiaTheme="majorEastAsia" w:hAnsiTheme="majorHAnsi" w:cstheme="majorBidi"/>
      <w:b/>
      <w:bCs/>
      <w:i/>
      <w:iCs/>
      <w:color w:val="4F81BD" w:themeColor="accent1"/>
    </w:rPr>
  </w:style>
  <w:style w:type="character" w:customStyle="1" w:styleId="Heading6Char">
    <w:name w:val="Heading 6 Char"/>
    <w:basedOn w:val="DefaultParagraphFont"/>
    <w:link w:val="Heading6"/>
    <w:uiPriority w:val="9"/>
    <w:semiHidden/>
    <w:rsid w:val="00265646"/>
    <w:rPr>
      <w:rFonts w:asciiTheme="majorHAnsi" w:eastAsiaTheme="majorEastAsia" w:hAnsiTheme="majorHAnsi" w:cstheme="majorBidi"/>
      <w:i/>
      <w:iCs/>
      <w:color w:val="243F60" w:themeColor="accent1" w:themeShade="7F"/>
    </w:rPr>
  </w:style>
  <w:style w:type="character" w:customStyle="1" w:styleId="price-prefix">
    <w:name w:val="price-prefix"/>
    <w:basedOn w:val="DefaultParagraphFont"/>
    <w:rsid w:val="00265646"/>
  </w:style>
  <w:style w:type="character" w:customStyle="1" w:styleId="price-whole">
    <w:name w:val="price-whole"/>
    <w:basedOn w:val="DefaultParagraphFont"/>
    <w:rsid w:val="00265646"/>
  </w:style>
  <w:style w:type="character" w:styleId="Hyperlink">
    <w:name w:val="Hyperlink"/>
    <w:basedOn w:val="DefaultParagraphFont"/>
    <w:uiPriority w:val="99"/>
    <w:semiHidden/>
    <w:unhideWhenUsed/>
    <w:rsid w:val="00265646"/>
    <w:rPr>
      <w:color w:val="0000FF"/>
      <w:u w:val="single"/>
    </w:rPr>
  </w:style>
  <w:style w:type="paragraph" w:styleId="NormalWeb">
    <w:name w:val="Normal (Web)"/>
    <w:basedOn w:val="Normal"/>
    <w:uiPriority w:val="99"/>
    <w:semiHidden/>
    <w:unhideWhenUsed/>
    <w:rsid w:val="00265646"/>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265646"/>
    <w:rPr>
      <w:b/>
      <w:bCs/>
    </w:rPr>
  </w:style>
  <w:style w:type="character" w:styleId="Emphasis">
    <w:name w:val="Emphasis"/>
    <w:basedOn w:val="DefaultParagraphFont"/>
    <w:uiPriority w:val="20"/>
    <w:qFormat/>
    <w:rsid w:val="00265646"/>
    <w:rPr>
      <w:i/>
      <w:iCs/>
    </w:rPr>
  </w:style>
  <w:style w:type="paragraph" w:styleId="BalloonText">
    <w:name w:val="Balloon Text"/>
    <w:basedOn w:val="Normal"/>
    <w:link w:val="BalloonTextChar"/>
    <w:uiPriority w:val="99"/>
    <w:semiHidden/>
    <w:unhideWhenUsed/>
    <w:rsid w:val="002656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564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6564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4">
    <w:name w:val="heading 4"/>
    <w:basedOn w:val="Normal"/>
    <w:next w:val="Normal"/>
    <w:link w:val="Heading4Char"/>
    <w:uiPriority w:val="9"/>
    <w:semiHidden/>
    <w:unhideWhenUsed/>
    <w:qFormat/>
    <w:rsid w:val="0026564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6">
    <w:name w:val="heading 6"/>
    <w:basedOn w:val="Normal"/>
    <w:next w:val="Normal"/>
    <w:link w:val="Heading6Char"/>
    <w:uiPriority w:val="9"/>
    <w:semiHidden/>
    <w:unhideWhenUsed/>
    <w:qFormat/>
    <w:rsid w:val="00265646"/>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646"/>
    <w:rPr>
      <w:rFonts w:ascii="Times New Roman" w:eastAsia="Times New Roman" w:hAnsi="Times New Roman" w:cs="Times New Roman"/>
      <w:b/>
      <w:bCs/>
      <w:kern w:val="36"/>
      <w:sz w:val="48"/>
      <w:szCs w:val="48"/>
      <w:lang w:eastAsia="en-ZA"/>
    </w:rPr>
  </w:style>
  <w:style w:type="character" w:customStyle="1" w:styleId="Heading4Char">
    <w:name w:val="Heading 4 Char"/>
    <w:basedOn w:val="DefaultParagraphFont"/>
    <w:link w:val="Heading4"/>
    <w:uiPriority w:val="9"/>
    <w:semiHidden/>
    <w:rsid w:val="00265646"/>
    <w:rPr>
      <w:rFonts w:asciiTheme="majorHAnsi" w:eastAsiaTheme="majorEastAsia" w:hAnsiTheme="majorHAnsi" w:cstheme="majorBidi"/>
      <w:b/>
      <w:bCs/>
      <w:i/>
      <w:iCs/>
      <w:color w:val="4F81BD" w:themeColor="accent1"/>
    </w:rPr>
  </w:style>
  <w:style w:type="character" w:customStyle="1" w:styleId="Heading6Char">
    <w:name w:val="Heading 6 Char"/>
    <w:basedOn w:val="DefaultParagraphFont"/>
    <w:link w:val="Heading6"/>
    <w:uiPriority w:val="9"/>
    <w:semiHidden/>
    <w:rsid w:val="00265646"/>
    <w:rPr>
      <w:rFonts w:asciiTheme="majorHAnsi" w:eastAsiaTheme="majorEastAsia" w:hAnsiTheme="majorHAnsi" w:cstheme="majorBidi"/>
      <w:i/>
      <w:iCs/>
      <w:color w:val="243F60" w:themeColor="accent1" w:themeShade="7F"/>
    </w:rPr>
  </w:style>
  <w:style w:type="character" w:customStyle="1" w:styleId="price-prefix">
    <w:name w:val="price-prefix"/>
    <w:basedOn w:val="DefaultParagraphFont"/>
    <w:rsid w:val="00265646"/>
  </w:style>
  <w:style w:type="character" w:customStyle="1" w:styleId="price-whole">
    <w:name w:val="price-whole"/>
    <w:basedOn w:val="DefaultParagraphFont"/>
    <w:rsid w:val="00265646"/>
  </w:style>
  <w:style w:type="character" w:styleId="Hyperlink">
    <w:name w:val="Hyperlink"/>
    <w:basedOn w:val="DefaultParagraphFont"/>
    <w:uiPriority w:val="99"/>
    <w:semiHidden/>
    <w:unhideWhenUsed/>
    <w:rsid w:val="00265646"/>
    <w:rPr>
      <w:color w:val="0000FF"/>
      <w:u w:val="single"/>
    </w:rPr>
  </w:style>
  <w:style w:type="paragraph" w:styleId="NormalWeb">
    <w:name w:val="Normal (Web)"/>
    <w:basedOn w:val="Normal"/>
    <w:uiPriority w:val="99"/>
    <w:semiHidden/>
    <w:unhideWhenUsed/>
    <w:rsid w:val="00265646"/>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265646"/>
    <w:rPr>
      <w:b/>
      <w:bCs/>
    </w:rPr>
  </w:style>
  <w:style w:type="character" w:styleId="Emphasis">
    <w:name w:val="Emphasis"/>
    <w:basedOn w:val="DefaultParagraphFont"/>
    <w:uiPriority w:val="20"/>
    <w:qFormat/>
    <w:rsid w:val="00265646"/>
    <w:rPr>
      <w:i/>
      <w:iCs/>
    </w:rPr>
  </w:style>
  <w:style w:type="paragraph" w:styleId="BalloonText">
    <w:name w:val="Balloon Text"/>
    <w:basedOn w:val="Normal"/>
    <w:link w:val="BalloonTextChar"/>
    <w:uiPriority w:val="99"/>
    <w:semiHidden/>
    <w:unhideWhenUsed/>
    <w:rsid w:val="002656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564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5325096">
      <w:bodyDiv w:val="1"/>
      <w:marLeft w:val="0"/>
      <w:marRight w:val="0"/>
      <w:marTop w:val="0"/>
      <w:marBottom w:val="0"/>
      <w:divBdr>
        <w:top w:val="none" w:sz="0" w:space="0" w:color="auto"/>
        <w:left w:val="none" w:sz="0" w:space="0" w:color="auto"/>
        <w:bottom w:val="none" w:sz="0" w:space="0" w:color="auto"/>
        <w:right w:val="none" w:sz="0" w:space="0" w:color="auto"/>
      </w:divBdr>
    </w:div>
    <w:div w:id="543367473">
      <w:bodyDiv w:val="1"/>
      <w:marLeft w:val="0"/>
      <w:marRight w:val="0"/>
      <w:marTop w:val="0"/>
      <w:marBottom w:val="0"/>
      <w:divBdr>
        <w:top w:val="none" w:sz="0" w:space="0" w:color="auto"/>
        <w:left w:val="none" w:sz="0" w:space="0" w:color="auto"/>
        <w:bottom w:val="none" w:sz="0" w:space="0" w:color="auto"/>
        <w:right w:val="none" w:sz="0" w:space="0" w:color="auto"/>
      </w:divBdr>
      <w:divsChild>
        <w:div w:id="1937976600">
          <w:marLeft w:val="0"/>
          <w:marRight w:val="0"/>
          <w:marTop w:val="0"/>
          <w:marBottom w:val="0"/>
          <w:divBdr>
            <w:top w:val="none" w:sz="0" w:space="0" w:color="auto"/>
            <w:left w:val="none" w:sz="0" w:space="0" w:color="auto"/>
            <w:bottom w:val="none" w:sz="0" w:space="0" w:color="auto"/>
            <w:right w:val="none" w:sz="0" w:space="0" w:color="auto"/>
          </w:divBdr>
        </w:div>
        <w:div w:id="158038205">
          <w:marLeft w:val="0"/>
          <w:marRight w:val="0"/>
          <w:marTop w:val="0"/>
          <w:marBottom w:val="0"/>
          <w:divBdr>
            <w:top w:val="none" w:sz="0" w:space="0" w:color="auto"/>
            <w:left w:val="none" w:sz="0" w:space="0" w:color="auto"/>
            <w:bottom w:val="none" w:sz="0" w:space="0" w:color="auto"/>
            <w:right w:val="none" w:sz="0" w:space="0" w:color="auto"/>
          </w:divBdr>
          <w:divsChild>
            <w:div w:id="79521035">
              <w:marLeft w:val="-60"/>
              <w:marRight w:val="-60"/>
              <w:marTop w:val="0"/>
              <w:marBottom w:val="0"/>
              <w:divBdr>
                <w:top w:val="none" w:sz="0" w:space="0" w:color="auto"/>
                <w:left w:val="none" w:sz="0" w:space="0" w:color="auto"/>
                <w:bottom w:val="none" w:sz="0" w:space="0" w:color="auto"/>
                <w:right w:val="none" w:sz="0" w:space="0" w:color="auto"/>
              </w:divBdr>
            </w:div>
          </w:divsChild>
        </w:div>
        <w:div w:id="597836854">
          <w:marLeft w:val="0"/>
          <w:marRight w:val="0"/>
          <w:marTop w:val="0"/>
          <w:marBottom w:val="0"/>
          <w:divBdr>
            <w:top w:val="none" w:sz="0" w:space="0" w:color="auto"/>
            <w:left w:val="none" w:sz="0" w:space="0" w:color="auto"/>
            <w:bottom w:val="none" w:sz="0" w:space="0" w:color="auto"/>
            <w:right w:val="none" w:sz="0" w:space="0" w:color="auto"/>
          </w:divBdr>
          <w:divsChild>
            <w:div w:id="505899543">
              <w:marLeft w:val="-60"/>
              <w:marRight w:val="-60"/>
              <w:marTop w:val="0"/>
              <w:marBottom w:val="0"/>
              <w:divBdr>
                <w:top w:val="none" w:sz="0" w:space="0" w:color="auto"/>
                <w:left w:val="none" w:sz="0" w:space="0" w:color="auto"/>
                <w:bottom w:val="none" w:sz="0" w:space="0" w:color="auto"/>
                <w:right w:val="none" w:sz="0" w:space="0" w:color="auto"/>
              </w:divBdr>
              <w:divsChild>
                <w:div w:id="504323593">
                  <w:marLeft w:val="0"/>
                  <w:marRight w:val="0"/>
                  <w:marTop w:val="0"/>
                  <w:marBottom w:val="0"/>
                  <w:divBdr>
                    <w:top w:val="single" w:sz="6" w:space="11" w:color="CCCCCC"/>
                    <w:left w:val="single" w:sz="6" w:space="11" w:color="CCCCCC"/>
                    <w:bottom w:val="single" w:sz="6" w:space="11" w:color="CCCCCC"/>
                    <w:right w:val="single" w:sz="6" w:space="11" w:color="CCCCCC"/>
                  </w:divBdr>
                  <w:divsChild>
                    <w:div w:id="882328489">
                      <w:marLeft w:val="-60"/>
                      <w:marRight w:val="-60"/>
                      <w:marTop w:val="0"/>
                      <w:marBottom w:val="0"/>
                      <w:divBdr>
                        <w:top w:val="none" w:sz="0" w:space="0" w:color="auto"/>
                        <w:left w:val="none" w:sz="0" w:space="0" w:color="auto"/>
                        <w:bottom w:val="none" w:sz="0" w:space="0" w:color="auto"/>
                        <w:right w:val="none" w:sz="0" w:space="0" w:color="auto"/>
                      </w:divBdr>
                      <w:divsChild>
                        <w:div w:id="178393077">
                          <w:marLeft w:val="0"/>
                          <w:marRight w:val="0"/>
                          <w:marTop w:val="0"/>
                          <w:marBottom w:val="0"/>
                          <w:divBdr>
                            <w:top w:val="none" w:sz="0" w:space="0" w:color="auto"/>
                            <w:left w:val="none" w:sz="0" w:space="0" w:color="auto"/>
                            <w:bottom w:val="none" w:sz="0" w:space="0" w:color="auto"/>
                            <w:right w:val="none" w:sz="0" w:space="0" w:color="auto"/>
                          </w:divBdr>
                          <w:divsChild>
                            <w:div w:id="242371323">
                              <w:marLeft w:val="0"/>
                              <w:marRight w:val="0"/>
                              <w:marTop w:val="225"/>
                              <w:marBottom w:val="0"/>
                              <w:divBdr>
                                <w:top w:val="none" w:sz="0" w:space="0" w:color="auto"/>
                                <w:left w:val="none" w:sz="0" w:space="0" w:color="auto"/>
                                <w:bottom w:val="none" w:sz="0" w:space="0" w:color="auto"/>
                                <w:right w:val="none" w:sz="0" w:space="0" w:color="auto"/>
                              </w:divBdr>
                              <w:divsChild>
                                <w:div w:id="43124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116773">
                      <w:marLeft w:val="-60"/>
                      <w:marRight w:val="-60"/>
                      <w:marTop w:val="0"/>
                      <w:marBottom w:val="0"/>
                      <w:divBdr>
                        <w:top w:val="none" w:sz="0" w:space="0" w:color="auto"/>
                        <w:left w:val="none" w:sz="0" w:space="0" w:color="auto"/>
                        <w:bottom w:val="none" w:sz="0" w:space="0" w:color="auto"/>
                        <w:right w:val="none" w:sz="0" w:space="0" w:color="auto"/>
                      </w:divBdr>
                      <w:divsChild>
                        <w:div w:id="971712483">
                          <w:marLeft w:val="0"/>
                          <w:marRight w:val="0"/>
                          <w:marTop w:val="0"/>
                          <w:marBottom w:val="0"/>
                          <w:divBdr>
                            <w:top w:val="none" w:sz="0" w:space="0" w:color="auto"/>
                            <w:left w:val="none" w:sz="0" w:space="0" w:color="auto"/>
                            <w:bottom w:val="none" w:sz="0" w:space="0" w:color="auto"/>
                            <w:right w:val="none" w:sz="0" w:space="0" w:color="auto"/>
                          </w:divBdr>
                        </w:div>
                      </w:divsChild>
                    </w:div>
                    <w:div w:id="1680161468">
                      <w:marLeft w:val="-60"/>
                      <w:marRight w:val="-60"/>
                      <w:marTop w:val="0"/>
                      <w:marBottom w:val="0"/>
                      <w:divBdr>
                        <w:top w:val="none" w:sz="0" w:space="0" w:color="auto"/>
                        <w:left w:val="none" w:sz="0" w:space="0" w:color="auto"/>
                        <w:bottom w:val="none" w:sz="0" w:space="0" w:color="auto"/>
                        <w:right w:val="none" w:sz="0" w:space="0" w:color="auto"/>
                      </w:divBdr>
                    </w:div>
                    <w:div w:id="1161391976">
                      <w:marLeft w:val="-60"/>
                      <w:marRight w:val="-60"/>
                      <w:marTop w:val="0"/>
                      <w:marBottom w:val="0"/>
                      <w:divBdr>
                        <w:top w:val="none" w:sz="0" w:space="0" w:color="auto"/>
                        <w:left w:val="none" w:sz="0" w:space="0" w:color="auto"/>
                        <w:bottom w:val="none" w:sz="0" w:space="0" w:color="auto"/>
                        <w:right w:val="none" w:sz="0" w:space="0" w:color="auto"/>
                      </w:divBdr>
                      <w:divsChild>
                        <w:div w:id="1988895191">
                          <w:marLeft w:val="0"/>
                          <w:marRight w:val="0"/>
                          <w:marTop w:val="0"/>
                          <w:marBottom w:val="0"/>
                          <w:divBdr>
                            <w:top w:val="none" w:sz="0" w:space="0" w:color="auto"/>
                            <w:left w:val="none" w:sz="0" w:space="0" w:color="auto"/>
                            <w:bottom w:val="none" w:sz="0" w:space="0" w:color="auto"/>
                            <w:right w:val="none" w:sz="0" w:space="0" w:color="auto"/>
                          </w:divBdr>
                          <w:divsChild>
                            <w:div w:id="1858542146">
                              <w:marLeft w:val="-60"/>
                              <w:marRight w:val="-60"/>
                              <w:marTop w:val="0"/>
                              <w:marBottom w:val="0"/>
                              <w:divBdr>
                                <w:top w:val="none" w:sz="0" w:space="0" w:color="auto"/>
                                <w:left w:val="none" w:sz="0" w:space="0" w:color="auto"/>
                                <w:bottom w:val="none" w:sz="0" w:space="0" w:color="auto"/>
                                <w:right w:val="none" w:sz="0" w:space="0" w:color="auto"/>
                              </w:divBdr>
                              <w:divsChild>
                                <w:div w:id="746194430">
                                  <w:marLeft w:val="0"/>
                                  <w:marRight w:val="0"/>
                                  <w:marTop w:val="192"/>
                                  <w:marBottom w:val="0"/>
                                  <w:divBdr>
                                    <w:top w:val="none" w:sz="0" w:space="0" w:color="auto"/>
                                    <w:left w:val="none" w:sz="0" w:space="0" w:color="auto"/>
                                    <w:bottom w:val="none" w:sz="0" w:space="0" w:color="auto"/>
                                    <w:right w:val="none" w:sz="0" w:space="0" w:color="auto"/>
                                  </w:divBdr>
                                  <w:divsChild>
                                    <w:div w:id="1642611255">
                                      <w:marLeft w:val="-60"/>
                                      <w:marRight w:val="-60"/>
                                      <w:marTop w:val="0"/>
                                      <w:marBottom w:val="0"/>
                                      <w:divBdr>
                                        <w:top w:val="none" w:sz="0" w:space="0" w:color="auto"/>
                                        <w:left w:val="none" w:sz="0" w:space="0" w:color="auto"/>
                                        <w:bottom w:val="none" w:sz="0" w:space="0" w:color="auto"/>
                                        <w:right w:val="none" w:sz="0" w:space="0" w:color="auto"/>
                                      </w:divBdr>
                                      <w:divsChild>
                                        <w:div w:id="1606158329">
                                          <w:marLeft w:val="0"/>
                                          <w:marRight w:val="0"/>
                                          <w:marTop w:val="0"/>
                                          <w:marBottom w:val="0"/>
                                          <w:divBdr>
                                            <w:top w:val="none" w:sz="0" w:space="0" w:color="auto"/>
                                            <w:left w:val="none" w:sz="0" w:space="0" w:color="auto"/>
                                            <w:bottom w:val="none" w:sz="0" w:space="0" w:color="auto"/>
                                            <w:right w:val="none" w:sz="0" w:space="0" w:color="auto"/>
                                          </w:divBdr>
                                        </w:div>
                                      </w:divsChild>
                                    </w:div>
                                    <w:div w:id="1114833088">
                                      <w:marLeft w:val="-60"/>
                                      <w:marRight w:val="-60"/>
                                      <w:marTop w:val="0"/>
                                      <w:marBottom w:val="0"/>
                                      <w:divBdr>
                                        <w:top w:val="none" w:sz="0" w:space="0" w:color="auto"/>
                                        <w:left w:val="none" w:sz="0" w:space="0" w:color="auto"/>
                                        <w:bottom w:val="none" w:sz="0" w:space="0" w:color="auto"/>
                                        <w:right w:val="none" w:sz="0" w:space="0" w:color="auto"/>
                                      </w:divBdr>
                                      <w:divsChild>
                                        <w:div w:id="1510635183">
                                          <w:marLeft w:val="0"/>
                                          <w:marRight w:val="0"/>
                                          <w:marTop w:val="0"/>
                                          <w:marBottom w:val="0"/>
                                          <w:divBdr>
                                            <w:top w:val="none" w:sz="0" w:space="0" w:color="auto"/>
                                            <w:left w:val="none" w:sz="0" w:space="0" w:color="auto"/>
                                            <w:bottom w:val="none" w:sz="0" w:space="0" w:color="auto"/>
                                            <w:right w:val="none" w:sz="0" w:space="0" w:color="auto"/>
                                          </w:divBdr>
                                        </w:div>
                                      </w:divsChild>
                                    </w:div>
                                    <w:div w:id="1145585574">
                                      <w:marLeft w:val="-60"/>
                                      <w:marRight w:val="-60"/>
                                      <w:marTop w:val="0"/>
                                      <w:marBottom w:val="0"/>
                                      <w:divBdr>
                                        <w:top w:val="none" w:sz="0" w:space="0" w:color="auto"/>
                                        <w:left w:val="none" w:sz="0" w:space="0" w:color="auto"/>
                                        <w:bottom w:val="none" w:sz="0" w:space="0" w:color="auto"/>
                                        <w:right w:val="none" w:sz="0" w:space="0" w:color="auto"/>
                                      </w:divBdr>
                                      <w:divsChild>
                                        <w:div w:id="1189491003">
                                          <w:marLeft w:val="0"/>
                                          <w:marRight w:val="0"/>
                                          <w:marTop w:val="0"/>
                                          <w:marBottom w:val="0"/>
                                          <w:divBdr>
                                            <w:top w:val="none" w:sz="0" w:space="0" w:color="auto"/>
                                            <w:left w:val="none" w:sz="0" w:space="0" w:color="auto"/>
                                            <w:bottom w:val="none" w:sz="0" w:space="0" w:color="auto"/>
                                            <w:right w:val="none" w:sz="0" w:space="0" w:color="auto"/>
                                          </w:divBdr>
                                        </w:div>
                                      </w:divsChild>
                                    </w:div>
                                    <w:div w:id="1861552875">
                                      <w:marLeft w:val="-60"/>
                                      <w:marRight w:val="-60"/>
                                      <w:marTop w:val="0"/>
                                      <w:marBottom w:val="0"/>
                                      <w:divBdr>
                                        <w:top w:val="none" w:sz="0" w:space="0" w:color="auto"/>
                                        <w:left w:val="none" w:sz="0" w:space="0" w:color="auto"/>
                                        <w:bottom w:val="none" w:sz="0" w:space="0" w:color="auto"/>
                                        <w:right w:val="none" w:sz="0" w:space="0" w:color="auto"/>
                                      </w:divBdr>
                                      <w:divsChild>
                                        <w:div w:id="1332752193">
                                          <w:marLeft w:val="0"/>
                                          <w:marRight w:val="0"/>
                                          <w:marTop w:val="0"/>
                                          <w:marBottom w:val="0"/>
                                          <w:divBdr>
                                            <w:top w:val="none" w:sz="0" w:space="0" w:color="auto"/>
                                            <w:left w:val="none" w:sz="0" w:space="0" w:color="auto"/>
                                            <w:bottom w:val="none" w:sz="0" w:space="0" w:color="auto"/>
                                            <w:right w:val="none" w:sz="0" w:space="0" w:color="auto"/>
                                          </w:divBdr>
                                        </w:div>
                                      </w:divsChild>
                                    </w:div>
                                    <w:div w:id="1184516232">
                                      <w:marLeft w:val="-60"/>
                                      <w:marRight w:val="-60"/>
                                      <w:marTop w:val="0"/>
                                      <w:marBottom w:val="0"/>
                                      <w:divBdr>
                                        <w:top w:val="none" w:sz="0" w:space="0" w:color="auto"/>
                                        <w:left w:val="none" w:sz="0" w:space="0" w:color="auto"/>
                                        <w:bottom w:val="none" w:sz="0" w:space="0" w:color="auto"/>
                                        <w:right w:val="none" w:sz="0" w:space="0" w:color="auto"/>
                                      </w:divBdr>
                                      <w:divsChild>
                                        <w:div w:id="1528833579">
                                          <w:marLeft w:val="0"/>
                                          <w:marRight w:val="0"/>
                                          <w:marTop w:val="0"/>
                                          <w:marBottom w:val="0"/>
                                          <w:divBdr>
                                            <w:top w:val="none" w:sz="0" w:space="0" w:color="auto"/>
                                            <w:left w:val="none" w:sz="0" w:space="0" w:color="auto"/>
                                            <w:bottom w:val="none" w:sz="0" w:space="0" w:color="auto"/>
                                            <w:right w:val="none" w:sz="0" w:space="0" w:color="auto"/>
                                          </w:divBdr>
                                        </w:div>
                                      </w:divsChild>
                                    </w:div>
                                    <w:div w:id="1124233242">
                                      <w:marLeft w:val="-60"/>
                                      <w:marRight w:val="-60"/>
                                      <w:marTop w:val="0"/>
                                      <w:marBottom w:val="0"/>
                                      <w:divBdr>
                                        <w:top w:val="none" w:sz="0" w:space="0" w:color="auto"/>
                                        <w:left w:val="none" w:sz="0" w:space="0" w:color="auto"/>
                                        <w:bottom w:val="none" w:sz="0" w:space="0" w:color="auto"/>
                                        <w:right w:val="none" w:sz="0" w:space="0" w:color="auto"/>
                                      </w:divBdr>
                                      <w:divsChild>
                                        <w:div w:id="655457904">
                                          <w:marLeft w:val="0"/>
                                          <w:marRight w:val="0"/>
                                          <w:marTop w:val="0"/>
                                          <w:marBottom w:val="0"/>
                                          <w:divBdr>
                                            <w:top w:val="none" w:sz="0" w:space="0" w:color="auto"/>
                                            <w:left w:val="none" w:sz="0" w:space="0" w:color="auto"/>
                                            <w:bottom w:val="none" w:sz="0" w:space="0" w:color="auto"/>
                                            <w:right w:val="none" w:sz="0" w:space="0" w:color="auto"/>
                                          </w:divBdr>
                                        </w:div>
                                      </w:divsChild>
                                    </w:div>
                                    <w:div w:id="1816751638">
                                      <w:marLeft w:val="-60"/>
                                      <w:marRight w:val="-60"/>
                                      <w:marTop w:val="0"/>
                                      <w:marBottom w:val="0"/>
                                      <w:divBdr>
                                        <w:top w:val="none" w:sz="0" w:space="0" w:color="auto"/>
                                        <w:left w:val="none" w:sz="0" w:space="0" w:color="auto"/>
                                        <w:bottom w:val="none" w:sz="0" w:space="0" w:color="auto"/>
                                        <w:right w:val="none" w:sz="0" w:space="0" w:color="auto"/>
                                      </w:divBdr>
                                      <w:divsChild>
                                        <w:div w:id="1251357402">
                                          <w:marLeft w:val="0"/>
                                          <w:marRight w:val="0"/>
                                          <w:marTop w:val="0"/>
                                          <w:marBottom w:val="0"/>
                                          <w:divBdr>
                                            <w:top w:val="none" w:sz="0" w:space="0" w:color="auto"/>
                                            <w:left w:val="none" w:sz="0" w:space="0" w:color="auto"/>
                                            <w:bottom w:val="none" w:sz="0" w:space="0" w:color="auto"/>
                                            <w:right w:val="none" w:sz="0" w:space="0" w:color="auto"/>
                                          </w:divBdr>
                                        </w:div>
                                      </w:divsChild>
                                    </w:div>
                                    <w:div w:id="397749556">
                                      <w:marLeft w:val="-60"/>
                                      <w:marRight w:val="-60"/>
                                      <w:marTop w:val="0"/>
                                      <w:marBottom w:val="0"/>
                                      <w:divBdr>
                                        <w:top w:val="none" w:sz="0" w:space="0" w:color="auto"/>
                                        <w:left w:val="none" w:sz="0" w:space="0" w:color="auto"/>
                                        <w:bottom w:val="none" w:sz="0" w:space="0" w:color="auto"/>
                                        <w:right w:val="none" w:sz="0" w:space="0" w:color="auto"/>
                                      </w:divBdr>
                                      <w:divsChild>
                                        <w:div w:id="1988364803">
                                          <w:marLeft w:val="0"/>
                                          <w:marRight w:val="0"/>
                                          <w:marTop w:val="0"/>
                                          <w:marBottom w:val="0"/>
                                          <w:divBdr>
                                            <w:top w:val="none" w:sz="0" w:space="0" w:color="auto"/>
                                            <w:left w:val="none" w:sz="0" w:space="0" w:color="auto"/>
                                            <w:bottom w:val="none" w:sz="0" w:space="0" w:color="auto"/>
                                            <w:right w:val="none" w:sz="0" w:space="0" w:color="auto"/>
                                          </w:divBdr>
                                        </w:div>
                                      </w:divsChild>
                                    </w:div>
                                    <w:div w:id="529345960">
                                      <w:marLeft w:val="-60"/>
                                      <w:marRight w:val="-60"/>
                                      <w:marTop w:val="0"/>
                                      <w:marBottom w:val="0"/>
                                      <w:divBdr>
                                        <w:top w:val="none" w:sz="0" w:space="0" w:color="auto"/>
                                        <w:left w:val="none" w:sz="0" w:space="0" w:color="auto"/>
                                        <w:bottom w:val="none" w:sz="0" w:space="0" w:color="auto"/>
                                        <w:right w:val="none" w:sz="0" w:space="0" w:color="auto"/>
                                      </w:divBdr>
                                      <w:divsChild>
                                        <w:div w:id="99857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5187427">
                      <w:marLeft w:val="-60"/>
                      <w:marRight w:val="-60"/>
                      <w:marTop w:val="0"/>
                      <w:marBottom w:val="0"/>
                      <w:divBdr>
                        <w:top w:val="none" w:sz="0" w:space="0" w:color="auto"/>
                        <w:left w:val="none" w:sz="0" w:space="0" w:color="auto"/>
                        <w:bottom w:val="none" w:sz="0" w:space="0" w:color="auto"/>
                        <w:right w:val="none" w:sz="0" w:space="0" w:color="auto"/>
                      </w:divBdr>
                      <w:divsChild>
                        <w:div w:id="2131320093">
                          <w:marLeft w:val="0"/>
                          <w:marRight w:val="0"/>
                          <w:marTop w:val="0"/>
                          <w:marBottom w:val="0"/>
                          <w:divBdr>
                            <w:top w:val="none" w:sz="0" w:space="0" w:color="auto"/>
                            <w:left w:val="none" w:sz="0" w:space="0" w:color="auto"/>
                            <w:bottom w:val="none" w:sz="0" w:space="0" w:color="auto"/>
                            <w:right w:val="none" w:sz="0" w:space="0" w:color="auto"/>
                          </w:divBdr>
                        </w:div>
                      </w:divsChild>
                    </w:div>
                    <w:div w:id="666400223">
                      <w:marLeft w:val="-60"/>
                      <w:marRight w:val="-60"/>
                      <w:marTop w:val="0"/>
                      <w:marBottom w:val="0"/>
                      <w:divBdr>
                        <w:top w:val="none" w:sz="0" w:space="0" w:color="auto"/>
                        <w:left w:val="none" w:sz="0" w:space="0" w:color="auto"/>
                        <w:bottom w:val="none" w:sz="0" w:space="0" w:color="auto"/>
                        <w:right w:val="none" w:sz="0" w:space="0" w:color="auto"/>
                      </w:divBdr>
                      <w:divsChild>
                        <w:div w:id="109840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160503">
          <w:marLeft w:val="-60"/>
          <w:marRight w:val="-60"/>
          <w:marTop w:val="0"/>
          <w:marBottom w:val="0"/>
          <w:divBdr>
            <w:top w:val="none" w:sz="0" w:space="0" w:color="auto"/>
            <w:left w:val="none" w:sz="0" w:space="0" w:color="auto"/>
            <w:bottom w:val="none" w:sz="0" w:space="0" w:color="auto"/>
            <w:right w:val="none" w:sz="0" w:space="0" w:color="auto"/>
          </w:divBdr>
          <w:divsChild>
            <w:div w:id="1249073047">
              <w:marLeft w:val="0"/>
              <w:marRight w:val="0"/>
              <w:marTop w:val="0"/>
              <w:marBottom w:val="0"/>
              <w:divBdr>
                <w:top w:val="none" w:sz="0" w:space="0" w:color="auto"/>
                <w:left w:val="none" w:sz="0" w:space="0" w:color="auto"/>
                <w:bottom w:val="none" w:sz="0" w:space="0" w:color="auto"/>
                <w:right w:val="none" w:sz="0" w:space="0" w:color="auto"/>
              </w:divBdr>
              <w:divsChild>
                <w:div w:id="1777554616">
                  <w:marLeft w:val="0"/>
                  <w:marRight w:val="0"/>
                  <w:marTop w:val="0"/>
                  <w:marBottom w:val="300"/>
                  <w:divBdr>
                    <w:top w:val="single" w:sz="6" w:space="11" w:color="FAEBCC"/>
                    <w:left w:val="single" w:sz="6" w:space="11" w:color="FAEBCC"/>
                    <w:bottom w:val="single" w:sz="6" w:space="11" w:color="FAEBCC"/>
                    <w:right w:val="single" w:sz="6" w:space="11" w:color="FAEBCC"/>
                  </w:divBdr>
                </w:div>
                <w:div w:id="99445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www.guncity.com/ammoandgunordering"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Pages>
  <Words>642</Words>
  <Characters>3663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4297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 Van Sittert</dc:creator>
  <cp:lastModifiedBy>Andre Van Sittert</cp:lastModifiedBy>
  <cp:revision>1</cp:revision>
  <cp:lastPrinted>2022-10-04T13:14:00Z</cp:lastPrinted>
  <dcterms:created xsi:type="dcterms:W3CDTF">2022-10-04T13:02:00Z</dcterms:created>
  <dcterms:modified xsi:type="dcterms:W3CDTF">2022-10-04T13:15:00Z</dcterms:modified>
</cp:coreProperties>
</file>