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51B2" w:rsidRPr="00C551B2" w:rsidRDefault="00C551B2" w:rsidP="00C551B2">
      <w:pPr>
        <w:shd w:val="clear" w:color="auto" w:fill="FFFFFF"/>
        <w:spacing w:after="0" w:line="240" w:lineRule="auto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en-ZA"/>
        </w:rPr>
      </w:pPr>
      <w:r w:rsidRPr="00C551B2"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en-ZA"/>
        </w:rPr>
        <w:t>.410 bore</w:t>
      </w:r>
    </w:p>
    <w:p w:rsidR="00B13D0D" w:rsidRDefault="00B13D0D"/>
    <w:p w:rsidR="00C551B2" w:rsidRDefault="00C551B2" w:rsidP="00C551B2">
      <w:pPr>
        <w:shd w:val="clear" w:color="auto" w:fill="FFFFFF"/>
        <w:rPr>
          <w:rFonts w:ascii="Arial" w:hAnsi="Arial" w:cs="Arial"/>
          <w:i/>
          <w:iCs/>
          <w:color w:val="202122"/>
          <w:sz w:val="21"/>
          <w:szCs w:val="21"/>
        </w:rPr>
      </w:pPr>
      <w:r>
        <w:rPr>
          <w:rFonts w:ascii="Arial" w:hAnsi="Arial" w:cs="Arial"/>
          <w:i/>
          <w:iCs/>
          <w:color w:val="202122"/>
          <w:sz w:val="21"/>
          <w:szCs w:val="21"/>
        </w:rPr>
        <w:t xml:space="preserve">".410 </w:t>
      </w:r>
      <w:proofErr w:type="spellStart"/>
      <w:proofErr w:type="gramStart"/>
      <w:r>
        <w:rPr>
          <w:rFonts w:ascii="Arial" w:hAnsi="Arial" w:cs="Arial"/>
          <w:i/>
          <w:iCs/>
          <w:color w:val="202122"/>
          <w:sz w:val="21"/>
          <w:szCs w:val="21"/>
        </w:rPr>
        <w:t>caliber</w:t>
      </w:r>
      <w:proofErr w:type="spellEnd"/>
      <w:proofErr w:type="gramEnd"/>
      <w:r>
        <w:rPr>
          <w:rFonts w:ascii="Arial" w:hAnsi="Arial" w:cs="Arial"/>
          <w:i/>
          <w:iCs/>
          <w:color w:val="202122"/>
          <w:sz w:val="21"/>
          <w:szCs w:val="21"/>
        </w:rPr>
        <w:t xml:space="preserve">" redirects here. For rifle and pistol cartridges in this 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</w:rPr>
        <w:t>caliber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</w:rPr>
        <w:t>, see </w:t>
      </w:r>
      <w:hyperlink r:id="rId6" w:tooltip="10 mm caliber" w:history="1">
        <w:r>
          <w:rPr>
            <w:rStyle w:val="Hyperlink"/>
            <w:rFonts w:ascii="Arial" w:hAnsi="Arial" w:cs="Arial"/>
            <w:i/>
            <w:iCs/>
            <w:color w:val="3366CC"/>
            <w:sz w:val="21"/>
            <w:szCs w:val="21"/>
          </w:rPr>
          <w:t xml:space="preserve">10 mm </w:t>
        </w:r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sz w:val="21"/>
            <w:szCs w:val="21"/>
          </w:rPr>
          <w:t>caliber</w:t>
        </w:r>
        <w:proofErr w:type="spellEnd"/>
      </w:hyperlink>
      <w:r>
        <w:rPr>
          <w:rFonts w:ascii="Arial" w:hAnsi="Arial" w:cs="Arial"/>
          <w:i/>
          <w:iCs/>
          <w:color w:val="202122"/>
          <w:sz w:val="21"/>
          <w:szCs w:val="21"/>
        </w:rPr>
        <w:t>.</w:t>
      </w:r>
    </w:p>
    <w:tbl>
      <w:tblPr>
        <w:tblW w:w="6120" w:type="dxa"/>
        <w:tblCellSpacing w:w="15" w:type="dxa"/>
        <w:tblInd w:w="24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2645"/>
        <w:gridCol w:w="3475"/>
      </w:tblGrid>
      <w:tr w:rsidR="00C551B2" w:rsidTr="00C551B2">
        <w:trPr>
          <w:tblCellSpacing w:w="15" w:type="dxa"/>
        </w:trPr>
        <w:tc>
          <w:tcPr>
            <w:tcW w:w="0" w:type="auto"/>
            <w:gridSpan w:val="2"/>
            <w:shd w:val="clear" w:color="auto" w:fill="C3D6EF"/>
            <w:hideMark/>
          </w:tcPr>
          <w:p w:rsidR="00C551B2" w:rsidRDefault="00C551B2">
            <w:pPr>
              <w:spacing w:before="120" w:after="120" w:line="360" w:lineRule="atLeas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fn"/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.410 bore</w:t>
            </w:r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AAAAAA"/>
            </w:tcBorders>
            <w:shd w:val="clear" w:color="auto" w:fill="F8F9FA"/>
            <w:hideMark/>
          </w:tcPr>
          <w:p w:rsidR="00C551B2" w:rsidRDefault="00C551B2">
            <w:pPr>
              <w:spacing w:before="120" w:after="120" w:line="360" w:lineRule="atLeast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3366CC"/>
                <w:sz w:val="18"/>
                <w:szCs w:val="18"/>
                <w:lang w:eastAsia="en-ZA"/>
              </w:rPr>
              <w:drawing>
                <wp:inline distT="0" distB="0" distL="0" distR="0">
                  <wp:extent cx="2857500" cy="2202180"/>
                  <wp:effectExtent l="0" t="0" r="0" b="7620"/>
                  <wp:docPr id="9" name="Picture 9" descr="Shotshell 001.jp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hotshell 001.jp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20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51B2" w:rsidRDefault="00C551B2" w:rsidP="00C551B2">
            <w:pPr>
              <w:spacing w:before="120" w:after="120" w:line="360" w:lineRule="atLeast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From left to right: a </w:t>
            </w:r>
            <w:hyperlink r:id="rId9" w:tooltip=".45 ACP" w:history="1">
              <w:r>
                <w:rPr>
                  <w:rStyle w:val="Hyperlink"/>
                  <w:rFonts w:ascii="Arial" w:hAnsi="Arial" w:cs="Arial"/>
                  <w:color w:val="3366CC"/>
                  <w:sz w:val="18"/>
                  <w:szCs w:val="18"/>
                </w:rPr>
                <w:t>.45 ACP</w:t>
              </w:r>
            </w:hyperlink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a .410 bore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shotshell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, a </w:t>
            </w:r>
            <w:hyperlink r:id="rId10" w:tooltip="20 gauge" w:history="1">
              <w:r>
                <w:rPr>
                  <w:rStyle w:val="Hyperlink"/>
                  <w:rFonts w:ascii="Arial" w:hAnsi="Arial" w:cs="Arial"/>
                  <w:color w:val="3366CC"/>
                  <w:sz w:val="18"/>
                  <w:szCs w:val="18"/>
                </w:rPr>
                <w:t>20 gauge</w:t>
              </w:r>
            </w:hyperlink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shotshell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, and a </w:t>
            </w:r>
            <w:hyperlink r:id="rId11" w:tooltip="Gauge (bore diameter)" w:history="1">
              <w:r>
                <w:rPr>
                  <w:rStyle w:val="Hyperlink"/>
                  <w:rFonts w:ascii="Arial" w:hAnsi="Arial" w:cs="Arial"/>
                  <w:color w:val="3366CC"/>
                  <w:sz w:val="18"/>
                  <w:szCs w:val="18"/>
                </w:rPr>
                <w:t>12 gauge</w:t>
              </w:r>
            </w:hyperlink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shotshell</w:t>
            </w:r>
            <w:proofErr w:type="spellEnd"/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0" w:type="auto"/>
            <w:shd w:val="clear" w:color="auto" w:fill="F8F9FA"/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hyperlink r:id="rId12" w:tooltip="Shotgun" w:history="1">
              <w:r>
                <w:rPr>
                  <w:rStyle w:val="Hyperlink"/>
                  <w:rFonts w:ascii="Arial" w:hAnsi="Arial" w:cs="Arial"/>
                  <w:color w:val="3366CC"/>
                  <w:sz w:val="18"/>
                  <w:szCs w:val="18"/>
                </w:rPr>
                <w:t>Shotgun</w:t>
              </w:r>
            </w:hyperlink>
            <w:r>
              <w:rPr>
                <w:rFonts w:ascii="Arial" w:hAnsi="Arial" w:cs="Arial"/>
                <w:color w:val="000000"/>
                <w:sz w:val="18"/>
                <w:szCs w:val="18"/>
              </w:rPr>
              <w:t>, </w:t>
            </w:r>
            <w:hyperlink r:id="rId13" w:tooltip="Revolver" w:history="1">
              <w:r>
                <w:rPr>
                  <w:rStyle w:val="Hyperlink"/>
                  <w:rFonts w:ascii="Arial" w:hAnsi="Arial" w:cs="Arial"/>
                  <w:color w:val="3366CC"/>
                  <w:sz w:val="18"/>
                  <w:szCs w:val="18"/>
                </w:rPr>
                <w:t>revolver</w:t>
              </w:r>
            </w:hyperlink>
            <w:r>
              <w:rPr>
                <w:rFonts w:ascii="Arial" w:hAnsi="Arial" w:cs="Arial"/>
                <w:color w:val="000000"/>
                <w:sz w:val="18"/>
                <w:szCs w:val="18"/>
              </w:rPr>
              <w:t>, </w:t>
            </w:r>
            <w:hyperlink r:id="rId14" w:tooltip="Derringer" w:history="1">
              <w:r>
                <w:rPr>
                  <w:rStyle w:val="Hyperlink"/>
                  <w:rFonts w:ascii="Arial" w:hAnsi="Arial" w:cs="Arial"/>
                  <w:color w:val="3366CC"/>
                  <w:sz w:val="18"/>
                  <w:szCs w:val="18"/>
                </w:rPr>
                <w:t>derringer</w:t>
              </w:r>
            </w:hyperlink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Place of origin</w:t>
            </w:r>
          </w:p>
        </w:tc>
        <w:tc>
          <w:tcPr>
            <w:tcW w:w="0" w:type="auto"/>
            <w:shd w:val="clear" w:color="auto" w:fill="F8F9FA"/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United Kingdom</w:t>
            </w:r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gridSpan w:val="2"/>
            <w:shd w:val="clear" w:color="auto" w:fill="C3D6EF"/>
            <w:hideMark/>
          </w:tcPr>
          <w:p w:rsidR="00C551B2" w:rsidRDefault="00C551B2">
            <w:pPr>
              <w:spacing w:before="120" w:after="120" w:line="360" w:lineRule="atLeast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Production history</w:t>
            </w:r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Manufacturer</w:t>
            </w:r>
          </w:p>
        </w:tc>
        <w:tc>
          <w:tcPr>
            <w:tcW w:w="0" w:type="auto"/>
            <w:shd w:val="clear" w:color="auto" w:fill="F8F9FA"/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hyperlink r:id="rId15" w:tooltip="Eley Brothers" w:history="1">
              <w:proofErr w:type="spellStart"/>
              <w:r>
                <w:rPr>
                  <w:rStyle w:val="Hyperlink"/>
                  <w:rFonts w:ascii="Arial" w:hAnsi="Arial" w:cs="Arial"/>
                  <w:color w:val="3366CC"/>
                  <w:sz w:val="18"/>
                  <w:szCs w:val="18"/>
                </w:rPr>
                <w:t>Eley</w:t>
              </w:r>
              <w:proofErr w:type="spellEnd"/>
              <w:r>
                <w:rPr>
                  <w:rStyle w:val="Hyperlink"/>
                  <w:rFonts w:ascii="Arial" w:hAnsi="Arial" w:cs="Arial"/>
                  <w:color w:val="3366CC"/>
                  <w:sz w:val="18"/>
                  <w:szCs w:val="18"/>
                </w:rPr>
                <w:t xml:space="preserve"> Brothers</w:t>
              </w:r>
            </w:hyperlink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Produced</w:t>
            </w:r>
          </w:p>
        </w:tc>
        <w:tc>
          <w:tcPr>
            <w:tcW w:w="0" w:type="auto"/>
            <w:shd w:val="clear" w:color="auto" w:fill="F8F9FA"/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1874–present</w:t>
            </w:r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gridSpan w:val="2"/>
            <w:shd w:val="clear" w:color="auto" w:fill="C3D6EF"/>
            <w:hideMark/>
          </w:tcPr>
          <w:p w:rsidR="00C551B2" w:rsidRDefault="00C551B2">
            <w:pPr>
              <w:spacing w:before="120" w:after="120" w:line="360" w:lineRule="atLeast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Specifications</w:t>
            </w:r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Case type</w:t>
            </w:r>
          </w:p>
        </w:tc>
        <w:tc>
          <w:tcPr>
            <w:tcW w:w="0" w:type="auto"/>
            <w:shd w:val="clear" w:color="auto" w:fill="F8F9FA"/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Rimmed, straight</w:t>
            </w:r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Bullet diameter</w:t>
            </w:r>
          </w:p>
        </w:tc>
        <w:tc>
          <w:tcPr>
            <w:tcW w:w="0" w:type="auto"/>
            <w:shd w:val="clear" w:color="auto" w:fill="F8F9FA"/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.410 in (10.4 mm)</w:t>
            </w:r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Neck diameter</w:t>
            </w:r>
          </w:p>
        </w:tc>
        <w:tc>
          <w:tcPr>
            <w:tcW w:w="0" w:type="auto"/>
            <w:shd w:val="clear" w:color="auto" w:fill="F8F9FA"/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.455 in (11.6 mm)</w:t>
            </w:r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lastRenderedPageBreak/>
              <w:t>Base diameter</w:t>
            </w:r>
          </w:p>
        </w:tc>
        <w:tc>
          <w:tcPr>
            <w:tcW w:w="0" w:type="auto"/>
            <w:shd w:val="clear" w:color="auto" w:fill="F8F9FA"/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.470 in (11.9 mm)</w:t>
            </w:r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Rim diameter</w:t>
            </w:r>
          </w:p>
        </w:tc>
        <w:tc>
          <w:tcPr>
            <w:tcW w:w="0" w:type="auto"/>
            <w:shd w:val="clear" w:color="auto" w:fill="F8F9FA"/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.535 in (13.6 mm)</w:t>
            </w:r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Rim thickness</w:t>
            </w:r>
          </w:p>
        </w:tc>
        <w:tc>
          <w:tcPr>
            <w:tcW w:w="0" w:type="auto"/>
            <w:shd w:val="clear" w:color="auto" w:fill="F8F9FA"/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.060 in (1.5 mm)</w:t>
            </w:r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C551B2" w:rsidRDefault="00C551B2">
            <w:pPr>
              <w:spacing w:before="120" w:after="120" w:line="360" w:lineRule="atLeas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Overall length</w:t>
            </w:r>
          </w:p>
        </w:tc>
        <w:tc>
          <w:tcPr>
            <w:tcW w:w="0" w:type="auto"/>
            <w:shd w:val="clear" w:color="auto" w:fill="F8F9FA"/>
            <w:hideMark/>
          </w:tcPr>
          <w:p w:rsidR="00C551B2" w:rsidRDefault="00C551B2">
            <w:pPr>
              <w:spacing w:line="36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 in (51mm)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Style w:val="sfrac"/>
                <w:rFonts w:ascii="Arial" w:hAnsi="Arial" w:cs="Arial"/>
                <w:color w:val="000000"/>
                <w:sz w:val="18"/>
                <w:szCs w:val="18"/>
              </w:rPr>
              <w:t>2</w:t>
            </w:r>
            <w:r>
              <w:rPr>
                <w:rStyle w:val="sr-only"/>
                <w:rFonts w:ascii="Arial" w:hAnsi="Arial" w:cs="Arial"/>
                <w:color w:val="000000"/>
                <w:sz w:val="18"/>
                <w:szCs w:val="18"/>
                <w:bdr w:val="none" w:sz="0" w:space="0" w:color="auto" w:frame="1"/>
              </w:rPr>
              <w:t>+</w:t>
            </w:r>
            <w:r>
              <w:rPr>
                <w:rStyle w:val="num"/>
                <w:rFonts w:ascii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Style w:val="sr-only"/>
                <w:rFonts w:ascii="Arial" w:hAnsi="Arial" w:cs="Arial"/>
                <w:color w:val="000000"/>
                <w:sz w:val="16"/>
                <w:szCs w:val="16"/>
                <w:bdr w:val="none" w:sz="0" w:space="0" w:color="auto" w:frame="1"/>
              </w:rPr>
              <w:t>/</w:t>
            </w:r>
            <w:r>
              <w:rPr>
                <w:rStyle w:val="den"/>
                <w:rFonts w:ascii="Arial" w:hAnsi="Arial" w:cs="Arial"/>
                <w:color w:val="000000"/>
                <w:sz w:val="16"/>
                <w:szCs w:val="16"/>
                <w:bdr w:val="single" w:sz="6" w:space="0" w:color="auto" w:frame="1"/>
              </w:rPr>
              <w:t>2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in (64mm))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3 in (76mm)</w:t>
            </w:r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C551B2" w:rsidRDefault="00C551B2">
            <w:pPr>
              <w:spacing w:line="360" w:lineRule="atLeas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Primer type</w:t>
            </w:r>
          </w:p>
        </w:tc>
        <w:tc>
          <w:tcPr>
            <w:tcW w:w="0" w:type="auto"/>
            <w:shd w:val="clear" w:color="auto" w:fill="F8F9FA"/>
            <w:hideMark/>
          </w:tcPr>
          <w:p w:rsidR="00C551B2" w:rsidRDefault="00C551B2">
            <w:pPr>
              <w:spacing w:line="36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Shotshell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primer</w:t>
            </w:r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:rsidR="00C551B2" w:rsidRDefault="00C551B2">
            <w:pPr>
              <w:spacing w:line="360" w:lineRule="atLeas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Maximum pressure</w:t>
            </w:r>
          </w:p>
        </w:tc>
        <w:tc>
          <w:tcPr>
            <w:tcW w:w="0" w:type="auto"/>
            <w:shd w:val="clear" w:color="auto" w:fill="F8F9FA"/>
            <w:hideMark/>
          </w:tcPr>
          <w:p w:rsidR="00C551B2" w:rsidRDefault="00C551B2">
            <w:pPr>
              <w:spacing w:line="36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13,500 psi (93 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MPa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gridSpan w:val="2"/>
            <w:shd w:val="clear" w:color="auto" w:fill="C3D6EF"/>
            <w:hideMark/>
          </w:tcPr>
          <w:p w:rsidR="00C551B2" w:rsidRDefault="00C551B2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Ballistic performance</w:t>
            </w:r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gridSpan w:val="2"/>
            <w:shd w:val="clear" w:color="auto" w:fill="F8F9FA"/>
            <w:hideMark/>
          </w:tcPr>
          <w:p w:rsidR="00C551B2" w:rsidRDefault="00C551B2">
            <w:pPr>
              <w:spacing w:line="360" w:lineRule="atLeast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gridSpan w:val="2"/>
            <w:shd w:val="clear" w:color="auto" w:fill="F8F9FA"/>
            <w:hideMark/>
          </w:tcPr>
          <w:p w:rsidR="00C551B2" w:rsidRDefault="00C551B2">
            <w:pPr>
              <w:spacing w:line="36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C551B2" w:rsidTr="00C551B2">
        <w:trPr>
          <w:tblCellSpacing w:w="15" w:type="dxa"/>
        </w:trPr>
        <w:tc>
          <w:tcPr>
            <w:tcW w:w="0" w:type="auto"/>
            <w:gridSpan w:val="2"/>
            <w:shd w:val="clear" w:color="auto" w:fill="F8F9FA"/>
            <w:hideMark/>
          </w:tcPr>
          <w:tbl>
            <w:tblPr>
              <w:tblW w:w="453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09"/>
              <w:gridCol w:w="953"/>
              <w:gridCol w:w="974"/>
            </w:tblGrid>
            <w:tr w:rsidR="00C551B2">
              <w:tc>
                <w:tcPr>
                  <w:tcW w:w="0" w:type="auto"/>
                  <w:shd w:val="clear" w:color="auto" w:fill="DEDEDE"/>
                  <w:hideMark/>
                </w:tcPr>
                <w:p w:rsidR="00C551B2" w:rsidRDefault="00C551B2">
                  <w:pPr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Bullet mass/type</w:t>
                  </w:r>
                </w:p>
              </w:tc>
              <w:tc>
                <w:tcPr>
                  <w:tcW w:w="0" w:type="auto"/>
                  <w:shd w:val="clear" w:color="auto" w:fill="DEDEDE"/>
                  <w:hideMark/>
                </w:tcPr>
                <w:p w:rsidR="00C551B2" w:rsidRDefault="00C551B2">
                  <w:pPr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Velocity</w:t>
                  </w:r>
                </w:p>
              </w:tc>
              <w:tc>
                <w:tcPr>
                  <w:tcW w:w="0" w:type="auto"/>
                  <w:shd w:val="clear" w:color="auto" w:fill="DEDEDE"/>
                  <w:hideMark/>
                </w:tcPr>
                <w:p w:rsidR="00C551B2" w:rsidRDefault="00C551B2">
                  <w:pPr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Energy</w:t>
                  </w:r>
                </w:p>
              </w:tc>
            </w:tr>
            <w:tr w:rsidR="00C551B2">
              <w:tc>
                <w:tcPr>
                  <w:tcW w:w="0" w:type="auto"/>
                  <w:tcBorders>
                    <w:bottom w:val="dotted" w:sz="6" w:space="0" w:color="AAAAAA"/>
                  </w:tcBorders>
                  <w:vAlign w:val="center"/>
                  <w:hideMark/>
                </w:tcPr>
                <w:p w:rsidR="00C551B2" w:rsidRDefault="00C551B2">
                  <w:pPr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109.375 gr (7 g) Federal </w:t>
                  </w:r>
                  <w:r>
                    <w:rPr>
                      <w:rStyle w:val="sfrac"/>
                      <w:sz w:val="17"/>
                      <w:szCs w:val="17"/>
                    </w:rPr>
                    <w:t>2</w:t>
                  </w:r>
                  <w:r>
                    <w:rPr>
                      <w:rStyle w:val="sr-only"/>
                      <w:sz w:val="17"/>
                      <w:szCs w:val="17"/>
                      <w:bdr w:val="none" w:sz="0" w:space="0" w:color="auto" w:frame="1"/>
                    </w:rPr>
                    <w:t>+</w:t>
                  </w:r>
                  <w:r>
                    <w:rPr>
                      <w:rStyle w:val="num"/>
                      <w:sz w:val="14"/>
                      <w:szCs w:val="14"/>
                    </w:rPr>
                    <w:t>1</w:t>
                  </w:r>
                  <w:r>
                    <w:rPr>
                      <w:rStyle w:val="sr-only"/>
                      <w:sz w:val="14"/>
                      <w:szCs w:val="14"/>
                      <w:bdr w:val="none" w:sz="0" w:space="0" w:color="auto" w:frame="1"/>
                    </w:rPr>
                    <w:t>/</w:t>
                  </w:r>
                  <w:r>
                    <w:rPr>
                      <w:rStyle w:val="den"/>
                      <w:sz w:val="14"/>
                      <w:szCs w:val="14"/>
                      <w:bdr w:val="single" w:sz="6" w:space="0" w:color="auto" w:frame="1"/>
                    </w:rPr>
                    <w:t>2</w:t>
                  </w:r>
                  <w:r>
                    <w:rPr>
                      <w:sz w:val="17"/>
                      <w:szCs w:val="17"/>
                    </w:rPr>
                    <w:t> in </w:t>
                  </w:r>
                  <w:r>
                    <w:rPr>
                      <w:rStyle w:val="sr-only"/>
                      <w:sz w:val="17"/>
                      <w:szCs w:val="17"/>
                      <w:bdr w:val="none" w:sz="0" w:space="0" w:color="auto" w:frame="1"/>
                    </w:rPr>
                    <w:t>+</w:t>
                  </w:r>
                  <w:r>
                    <w:rPr>
                      <w:rStyle w:val="num"/>
                      <w:sz w:val="14"/>
                      <w:szCs w:val="14"/>
                    </w:rPr>
                    <w:t>1</w:t>
                  </w:r>
                  <w:r>
                    <w:rPr>
                      <w:rStyle w:val="sr-only"/>
                      <w:sz w:val="14"/>
                      <w:szCs w:val="14"/>
                      <w:bdr w:val="none" w:sz="0" w:space="0" w:color="auto" w:frame="1"/>
                    </w:rPr>
                    <w:t>/</w:t>
                  </w:r>
                  <w:r>
                    <w:rPr>
                      <w:rStyle w:val="den"/>
                      <w:sz w:val="14"/>
                      <w:szCs w:val="14"/>
                      <w:bdr w:val="single" w:sz="6" w:space="0" w:color="auto" w:frame="1"/>
                    </w:rPr>
                    <w:t>4</w:t>
                  </w:r>
                  <w:r>
                    <w:rPr>
                      <w:sz w:val="17"/>
                      <w:szCs w:val="17"/>
                    </w:rPr>
                    <w:t> oz. slug</w:t>
                  </w:r>
                </w:p>
              </w:tc>
              <w:tc>
                <w:tcPr>
                  <w:tcW w:w="0" w:type="auto"/>
                  <w:tcBorders>
                    <w:bottom w:val="dotted" w:sz="6" w:space="0" w:color="AAAAAA"/>
                  </w:tcBorders>
                  <w:hideMark/>
                </w:tcPr>
                <w:p w:rsidR="00C551B2" w:rsidRDefault="00C551B2">
                  <w:pPr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1,780 </w:t>
                  </w:r>
                  <w:proofErr w:type="spellStart"/>
                  <w:r>
                    <w:rPr>
                      <w:sz w:val="17"/>
                      <w:szCs w:val="17"/>
                    </w:rPr>
                    <w:t>ft</w:t>
                  </w:r>
                  <w:proofErr w:type="spellEnd"/>
                  <w:r>
                    <w:rPr>
                      <w:sz w:val="17"/>
                      <w:szCs w:val="17"/>
                    </w:rPr>
                    <w:t>/s (540 m/s)</w:t>
                  </w:r>
                </w:p>
              </w:tc>
              <w:tc>
                <w:tcPr>
                  <w:tcW w:w="0" w:type="auto"/>
                  <w:tcBorders>
                    <w:bottom w:val="dotted" w:sz="6" w:space="0" w:color="AAAAAA"/>
                  </w:tcBorders>
                  <w:hideMark/>
                </w:tcPr>
                <w:p w:rsidR="00C551B2" w:rsidRDefault="00C551B2">
                  <w:pPr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769 </w:t>
                  </w:r>
                  <w:proofErr w:type="spellStart"/>
                  <w:r>
                    <w:rPr>
                      <w:sz w:val="17"/>
                      <w:szCs w:val="17"/>
                    </w:rPr>
                    <w:t>ft</w:t>
                  </w:r>
                  <w:r>
                    <w:rPr>
                      <w:rFonts w:ascii="Cambria Math" w:hAnsi="Cambria Math" w:cs="Cambria Math"/>
                      <w:sz w:val="17"/>
                      <w:szCs w:val="17"/>
                    </w:rPr>
                    <w:t>⋅</w:t>
                  </w:r>
                  <w:r>
                    <w:rPr>
                      <w:sz w:val="17"/>
                      <w:szCs w:val="17"/>
                    </w:rPr>
                    <w:t>lbf</w:t>
                  </w:r>
                  <w:proofErr w:type="spellEnd"/>
                  <w:r>
                    <w:rPr>
                      <w:sz w:val="17"/>
                      <w:szCs w:val="17"/>
                    </w:rPr>
                    <w:t xml:space="preserve"> (1,043</w:t>
                  </w:r>
                  <w:r>
                    <w:rPr>
                      <w:rFonts w:ascii="Times New Roman" w:hAnsi="Times New Roman" w:cs="Times New Roman"/>
                      <w:sz w:val="17"/>
                      <w:szCs w:val="17"/>
                    </w:rPr>
                    <w:t> </w:t>
                  </w:r>
                  <w:r>
                    <w:rPr>
                      <w:sz w:val="17"/>
                      <w:szCs w:val="17"/>
                    </w:rPr>
                    <w:t>J)</w:t>
                  </w:r>
                </w:p>
              </w:tc>
            </w:tr>
            <w:tr w:rsidR="00C551B2">
              <w:tc>
                <w:tcPr>
                  <w:tcW w:w="0" w:type="auto"/>
                  <w:tcBorders>
                    <w:bottom w:val="dotted" w:sz="6" w:space="0" w:color="AAAAAA"/>
                  </w:tcBorders>
                  <w:vAlign w:val="center"/>
                  <w:hideMark/>
                </w:tcPr>
                <w:p w:rsidR="00C551B2" w:rsidRDefault="00C551B2">
                  <w:pPr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109.375 gr (7 g) Winchester 3 in </w:t>
                  </w:r>
                  <w:r>
                    <w:rPr>
                      <w:rStyle w:val="sr-only"/>
                      <w:sz w:val="17"/>
                      <w:szCs w:val="17"/>
                      <w:bdr w:val="none" w:sz="0" w:space="0" w:color="auto" w:frame="1"/>
                    </w:rPr>
                    <w:t>+</w:t>
                  </w:r>
                  <w:r>
                    <w:rPr>
                      <w:rStyle w:val="num"/>
                      <w:sz w:val="14"/>
                      <w:szCs w:val="14"/>
                    </w:rPr>
                    <w:t>1</w:t>
                  </w:r>
                  <w:r>
                    <w:rPr>
                      <w:rStyle w:val="sr-only"/>
                      <w:sz w:val="14"/>
                      <w:szCs w:val="14"/>
                      <w:bdr w:val="none" w:sz="0" w:space="0" w:color="auto" w:frame="1"/>
                    </w:rPr>
                    <w:t>/</w:t>
                  </w:r>
                  <w:r>
                    <w:rPr>
                      <w:rStyle w:val="den"/>
                      <w:sz w:val="14"/>
                      <w:szCs w:val="14"/>
                      <w:bdr w:val="single" w:sz="6" w:space="0" w:color="auto" w:frame="1"/>
                    </w:rPr>
                    <w:t>4</w:t>
                  </w:r>
                  <w:r>
                    <w:rPr>
                      <w:sz w:val="17"/>
                      <w:szCs w:val="17"/>
                    </w:rPr>
                    <w:t> oz. slug</w:t>
                  </w:r>
                </w:p>
              </w:tc>
              <w:tc>
                <w:tcPr>
                  <w:tcW w:w="0" w:type="auto"/>
                  <w:tcBorders>
                    <w:bottom w:val="dotted" w:sz="6" w:space="0" w:color="AAAAAA"/>
                  </w:tcBorders>
                  <w:hideMark/>
                </w:tcPr>
                <w:p w:rsidR="00C551B2" w:rsidRDefault="00C551B2">
                  <w:pPr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1,800 </w:t>
                  </w:r>
                  <w:proofErr w:type="spellStart"/>
                  <w:r>
                    <w:rPr>
                      <w:sz w:val="17"/>
                      <w:szCs w:val="17"/>
                    </w:rPr>
                    <w:t>ft</w:t>
                  </w:r>
                  <w:proofErr w:type="spellEnd"/>
                  <w:r>
                    <w:rPr>
                      <w:sz w:val="17"/>
                      <w:szCs w:val="17"/>
                    </w:rPr>
                    <w:t>/s (550 m/s)</w:t>
                  </w:r>
                </w:p>
              </w:tc>
              <w:tc>
                <w:tcPr>
                  <w:tcW w:w="0" w:type="auto"/>
                  <w:tcBorders>
                    <w:bottom w:val="dotted" w:sz="6" w:space="0" w:color="AAAAAA"/>
                  </w:tcBorders>
                  <w:hideMark/>
                </w:tcPr>
                <w:p w:rsidR="00C551B2" w:rsidRDefault="00C551B2">
                  <w:pPr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787 </w:t>
                  </w:r>
                  <w:proofErr w:type="spellStart"/>
                  <w:r>
                    <w:rPr>
                      <w:sz w:val="17"/>
                      <w:szCs w:val="17"/>
                    </w:rPr>
                    <w:t>ft</w:t>
                  </w:r>
                  <w:r>
                    <w:rPr>
                      <w:rFonts w:ascii="Cambria Math" w:hAnsi="Cambria Math" w:cs="Cambria Math"/>
                      <w:sz w:val="17"/>
                      <w:szCs w:val="17"/>
                    </w:rPr>
                    <w:t>⋅</w:t>
                  </w:r>
                  <w:r>
                    <w:rPr>
                      <w:sz w:val="17"/>
                      <w:szCs w:val="17"/>
                    </w:rPr>
                    <w:t>lbf</w:t>
                  </w:r>
                  <w:proofErr w:type="spellEnd"/>
                  <w:r>
                    <w:rPr>
                      <w:sz w:val="17"/>
                      <w:szCs w:val="17"/>
                    </w:rPr>
                    <w:t xml:space="preserve"> (1,067</w:t>
                  </w:r>
                  <w:r>
                    <w:rPr>
                      <w:rFonts w:ascii="Times New Roman" w:hAnsi="Times New Roman" w:cs="Times New Roman"/>
                      <w:sz w:val="17"/>
                      <w:szCs w:val="17"/>
                    </w:rPr>
                    <w:t> </w:t>
                  </w:r>
                  <w:r>
                    <w:rPr>
                      <w:sz w:val="17"/>
                      <w:szCs w:val="17"/>
                    </w:rPr>
                    <w:t>J)</w:t>
                  </w:r>
                </w:p>
              </w:tc>
            </w:tr>
            <w:tr w:rsidR="00C551B2">
              <w:tc>
                <w:tcPr>
                  <w:tcW w:w="0" w:type="auto"/>
                  <w:tcBorders>
                    <w:bottom w:val="dotted" w:sz="6" w:space="0" w:color="AAAAAA"/>
                  </w:tcBorders>
                  <w:vAlign w:val="center"/>
                  <w:hideMark/>
                </w:tcPr>
                <w:p w:rsidR="00C551B2" w:rsidRDefault="00C551B2">
                  <w:pPr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350 gr (23 g) 3 in Winchester No. 000 buckshot (5 pellets)</w:t>
                  </w:r>
                </w:p>
              </w:tc>
              <w:tc>
                <w:tcPr>
                  <w:tcW w:w="0" w:type="auto"/>
                  <w:tcBorders>
                    <w:bottom w:val="dotted" w:sz="6" w:space="0" w:color="AAAAAA"/>
                  </w:tcBorders>
                  <w:hideMark/>
                </w:tcPr>
                <w:p w:rsidR="00C551B2" w:rsidRDefault="00C551B2">
                  <w:pPr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 xml:space="preserve">1300 </w:t>
                  </w:r>
                  <w:proofErr w:type="spellStart"/>
                  <w:r>
                    <w:rPr>
                      <w:sz w:val="17"/>
                      <w:szCs w:val="17"/>
                    </w:rPr>
                    <w:t>ft</w:t>
                  </w:r>
                  <w:proofErr w:type="spellEnd"/>
                  <w:r>
                    <w:rPr>
                      <w:sz w:val="17"/>
                      <w:szCs w:val="17"/>
                    </w:rPr>
                    <w:t>/s (396.24 m/s)</w:t>
                  </w:r>
                </w:p>
              </w:tc>
              <w:tc>
                <w:tcPr>
                  <w:tcW w:w="0" w:type="auto"/>
                  <w:tcBorders>
                    <w:bottom w:val="dotted" w:sz="6" w:space="0" w:color="AAAAAA"/>
                  </w:tcBorders>
                  <w:hideMark/>
                </w:tcPr>
                <w:p w:rsidR="00C551B2" w:rsidRDefault="00C551B2">
                  <w:pPr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1,313 </w:t>
                  </w:r>
                  <w:proofErr w:type="spellStart"/>
                  <w:r>
                    <w:rPr>
                      <w:sz w:val="17"/>
                      <w:szCs w:val="17"/>
                    </w:rPr>
                    <w:t>ft</w:t>
                  </w:r>
                  <w:r>
                    <w:rPr>
                      <w:rFonts w:ascii="Cambria Math" w:hAnsi="Cambria Math" w:cs="Cambria Math"/>
                      <w:sz w:val="17"/>
                      <w:szCs w:val="17"/>
                    </w:rPr>
                    <w:t>⋅</w:t>
                  </w:r>
                  <w:r>
                    <w:rPr>
                      <w:sz w:val="17"/>
                      <w:szCs w:val="17"/>
                    </w:rPr>
                    <w:t>lbf</w:t>
                  </w:r>
                  <w:proofErr w:type="spellEnd"/>
                  <w:r>
                    <w:rPr>
                      <w:sz w:val="17"/>
                      <w:szCs w:val="17"/>
                    </w:rPr>
                    <w:t xml:space="preserve"> (1,780</w:t>
                  </w:r>
                  <w:r>
                    <w:rPr>
                      <w:rFonts w:ascii="Times New Roman" w:hAnsi="Times New Roman" w:cs="Times New Roman"/>
                      <w:sz w:val="17"/>
                      <w:szCs w:val="17"/>
                    </w:rPr>
                    <w:t> </w:t>
                  </w:r>
                  <w:r>
                    <w:rPr>
                      <w:sz w:val="17"/>
                      <w:szCs w:val="17"/>
                    </w:rPr>
                    <w:t>J)</w:t>
                  </w:r>
                </w:p>
              </w:tc>
            </w:tr>
            <w:tr w:rsidR="00C551B2">
              <w:tc>
                <w:tcPr>
                  <w:tcW w:w="0" w:type="auto"/>
                  <w:tcBorders>
                    <w:bottom w:val="dotted" w:sz="6" w:space="0" w:color="AAAAAA"/>
                  </w:tcBorders>
                  <w:vAlign w:val="center"/>
                  <w:hideMark/>
                </w:tcPr>
                <w:p w:rsidR="00C551B2" w:rsidRDefault="00C551B2">
                  <w:pPr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328.125 gr (21 g) Winchester 3 in </w:t>
                  </w:r>
                  <w:r>
                    <w:rPr>
                      <w:rStyle w:val="sr-only"/>
                      <w:sz w:val="17"/>
                      <w:szCs w:val="17"/>
                      <w:bdr w:val="none" w:sz="0" w:space="0" w:color="auto" w:frame="1"/>
                    </w:rPr>
                    <w:t>+</w:t>
                  </w:r>
                  <w:r>
                    <w:rPr>
                      <w:rStyle w:val="num"/>
                      <w:sz w:val="14"/>
                      <w:szCs w:val="14"/>
                    </w:rPr>
                    <w:t>3</w:t>
                  </w:r>
                  <w:r>
                    <w:rPr>
                      <w:rStyle w:val="sr-only"/>
                      <w:sz w:val="14"/>
                      <w:szCs w:val="14"/>
                      <w:bdr w:val="none" w:sz="0" w:space="0" w:color="auto" w:frame="1"/>
                    </w:rPr>
                    <w:t>/</w:t>
                  </w:r>
                  <w:r>
                    <w:rPr>
                      <w:rStyle w:val="den"/>
                      <w:sz w:val="14"/>
                      <w:szCs w:val="14"/>
                      <w:bdr w:val="single" w:sz="6" w:space="0" w:color="auto" w:frame="1"/>
                    </w:rPr>
                    <w:t>4</w:t>
                  </w:r>
                  <w:r>
                    <w:rPr>
                      <w:sz w:val="17"/>
                      <w:szCs w:val="17"/>
                    </w:rPr>
                    <w:t> oz. No. 6 shot</w:t>
                  </w:r>
                </w:p>
              </w:tc>
              <w:tc>
                <w:tcPr>
                  <w:tcW w:w="0" w:type="auto"/>
                  <w:tcBorders>
                    <w:bottom w:val="dotted" w:sz="6" w:space="0" w:color="AAAAAA"/>
                  </w:tcBorders>
                  <w:hideMark/>
                </w:tcPr>
                <w:p w:rsidR="00C551B2" w:rsidRDefault="00C551B2">
                  <w:pPr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 xml:space="preserve">1100 </w:t>
                  </w:r>
                  <w:proofErr w:type="spellStart"/>
                  <w:r>
                    <w:rPr>
                      <w:sz w:val="17"/>
                      <w:szCs w:val="17"/>
                    </w:rPr>
                    <w:t>ft</w:t>
                  </w:r>
                  <w:proofErr w:type="spellEnd"/>
                  <w:r>
                    <w:rPr>
                      <w:sz w:val="17"/>
                      <w:szCs w:val="17"/>
                    </w:rPr>
                    <w:t>/s (335.28 m/s)</w:t>
                  </w:r>
                </w:p>
              </w:tc>
              <w:tc>
                <w:tcPr>
                  <w:tcW w:w="0" w:type="auto"/>
                  <w:tcBorders>
                    <w:bottom w:val="dotted" w:sz="6" w:space="0" w:color="AAAAAA"/>
                  </w:tcBorders>
                  <w:hideMark/>
                </w:tcPr>
                <w:p w:rsidR="00C551B2" w:rsidRDefault="00C551B2">
                  <w:pPr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882 </w:t>
                  </w:r>
                  <w:proofErr w:type="spellStart"/>
                  <w:r>
                    <w:rPr>
                      <w:sz w:val="17"/>
                      <w:szCs w:val="17"/>
                    </w:rPr>
                    <w:t>ft</w:t>
                  </w:r>
                  <w:r>
                    <w:rPr>
                      <w:rFonts w:ascii="Cambria Math" w:hAnsi="Cambria Math" w:cs="Cambria Math"/>
                      <w:sz w:val="17"/>
                      <w:szCs w:val="17"/>
                    </w:rPr>
                    <w:t>⋅</w:t>
                  </w:r>
                  <w:r>
                    <w:rPr>
                      <w:sz w:val="17"/>
                      <w:szCs w:val="17"/>
                    </w:rPr>
                    <w:t>lbf</w:t>
                  </w:r>
                  <w:proofErr w:type="spellEnd"/>
                  <w:r>
                    <w:rPr>
                      <w:sz w:val="17"/>
                      <w:szCs w:val="17"/>
                    </w:rPr>
                    <w:t xml:space="preserve"> (1,196</w:t>
                  </w:r>
                  <w:r>
                    <w:rPr>
                      <w:rFonts w:ascii="Times New Roman" w:hAnsi="Times New Roman" w:cs="Times New Roman"/>
                      <w:sz w:val="17"/>
                      <w:szCs w:val="17"/>
                    </w:rPr>
                    <w:t> </w:t>
                  </w:r>
                  <w:r>
                    <w:rPr>
                      <w:sz w:val="17"/>
                      <w:szCs w:val="17"/>
                    </w:rPr>
                    <w:t>J)</w:t>
                  </w:r>
                </w:p>
              </w:tc>
            </w:tr>
            <w:tr w:rsidR="00C551B2">
              <w:tc>
                <w:tcPr>
                  <w:tcW w:w="0" w:type="auto"/>
                  <w:vAlign w:val="center"/>
                  <w:hideMark/>
                </w:tcPr>
                <w:p w:rsidR="00C551B2" w:rsidRDefault="00C551B2">
                  <w:pPr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218.75 gr (14 g) Remington </w:t>
                  </w:r>
                  <w:r>
                    <w:rPr>
                      <w:rStyle w:val="sfrac"/>
                      <w:sz w:val="17"/>
                      <w:szCs w:val="17"/>
                    </w:rPr>
                    <w:t>2</w:t>
                  </w:r>
                  <w:r>
                    <w:rPr>
                      <w:rStyle w:val="sr-only"/>
                      <w:sz w:val="17"/>
                      <w:szCs w:val="17"/>
                      <w:bdr w:val="none" w:sz="0" w:space="0" w:color="auto" w:frame="1"/>
                    </w:rPr>
                    <w:t>+</w:t>
                  </w:r>
                  <w:r>
                    <w:rPr>
                      <w:rStyle w:val="num"/>
                      <w:sz w:val="14"/>
                      <w:szCs w:val="14"/>
                    </w:rPr>
                    <w:t>1</w:t>
                  </w:r>
                  <w:r>
                    <w:rPr>
                      <w:rStyle w:val="sr-only"/>
                      <w:sz w:val="14"/>
                      <w:szCs w:val="14"/>
                      <w:bdr w:val="none" w:sz="0" w:space="0" w:color="auto" w:frame="1"/>
                    </w:rPr>
                    <w:t>/</w:t>
                  </w:r>
                  <w:r>
                    <w:rPr>
                      <w:rStyle w:val="den"/>
                      <w:sz w:val="14"/>
                      <w:szCs w:val="14"/>
                      <w:bdr w:val="single" w:sz="6" w:space="0" w:color="auto" w:frame="1"/>
                    </w:rPr>
                    <w:t>2</w:t>
                  </w:r>
                  <w:r>
                    <w:rPr>
                      <w:sz w:val="17"/>
                      <w:szCs w:val="17"/>
                    </w:rPr>
                    <w:t> in </w:t>
                  </w:r>
                  <w:r>
                    <w:rPr>
                      <w:rStyle w:val="sr-only"/>
                      <w:sz w:val="17"/>
                      <w:szCs w:val="17"/>
                      <w:bdr w:val="none" w:sz="0" w:space="0" w:color="auto" w:frame="1"/>
                    </w:rPr>
                    <w:t>+</w:t>
                  </w:r>
                  <w:r>
                    <w:rPr>
                      <w:rStyle w:val="num"/>
                      <w:sz w:val="14"/>
                      <w:szCs w:val="14"/>
                    </w:rPr>
                    <w:t>1</w:t>
                  </w:r>
                  <w:r>
                    <w:rPr>
                      <w:rStyle w:val="sr-only"/>
                      <w:sz w:val="14"/>
                      <w:szCs w:val="14"/>
                      <w:bdr w:val="none" w:sz="0" w:space="0" w:color="auto" w:frame="1"/>
                    </w:rPr>
                    <w:t>/</w:t>
                  </w:r>
                  <w:r>
                    <w:rPr>
                      <w:rStyle w:val="den"/>
                      <w:sz w:val="14"/>
                      <w:szCs w:val="14"/>
                      <w:bdr w:val="single" w:sz="6" w:space="0" w:color="auto" w:frame="1"/>
                    </w:rPr>
                    <w:t>2</w:t>
                  </w:r>
                  <w:r>
                    <w:rPr>
                      <w:sz w:val="17"/>
                      <w:szCs w:val="17"/>
                    </w:rPr>
                    <w:t> oz. No. </w:t>
                  </w:r>
                  <w:r>
                    <w:rPr>
                      <w:rStyle w:val="sfrac"/>
                      <w:sz w:val="17"/>
                      <w:szCs w:val="17"/>
                    </w:rPr>
                    <w:t>7</w:t>
                  </w:r>
                  <w:r>
                    <w:rPr>
                      <w:rStyle w:val="sr-only"/>
                      <w:sz w:val="17"/>
                      <w:szCs w:val="17"/>
                      <w:bdr w:val="none" w:sz="0" w:space="0" w:color="auto" w:frame="1"/>
                    </w:rPr>
                    <w:t>+</w:t>
                  </w:r>
                  <w:r>
                    <w:rPr>
                      <w:rStyle w:val="num"/>
                      <w:sz w:val="14"/>
                      <w:szCs w:val="14"/>
                    </w:rPr>
                    <w:t>1</w:t>
                  </w:r>
                  <w:r>
                    <w:rPr>
                      <w:rStyle w:val="sr-only"/>
                      <w:sz w:val="14"/>
                      <w:szCs w:val="14"/>
                      <w:bdr w:val="none" w:sz="0" w:space="0" w:color="auto" w:frame="1"/>
                    </w:rPr>
                    <w:t>/</w:t>
                  </w:r>
                  <w:r>
                    <w:rPr>
                      <w:rStyle w:val="den"/>
                      <w:sz w:val="14"/>
                      <w:szCs w:val="14"/>
                      <w:bdr w:val="single" w:sz="6" w:space="0" w:color="auto" w:frame="1"/>
                    </w:rPr>
                    <w:t>2</w:t>
                  </w:r>
                  <w:r>
                    <w:rPr>
                      <w:sz w:val="17"/>
                      <w:szCs w:val="17"/>
                    </w:rPr>
                    <w:t> shot</w:t>
                  </w:r>
                </w:p>
              </w:tc>
              <w:tc>
                <w:tcPr>
                  <w:tcW w:w="0" w:type="auto"/>
                  <w:hideMark/>
                </w:tcPr>
                <w:p w:rsidR="00C551B2" w:rsidRDefault="00C551B2">
                  <w:pPr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1,200 </w:t>
                  </w:r>
                  <w:proofErr w:type="spellStart"/>
                  <w:r>
                    <w:rPr>
                      <w:sz w:val="17"/>
                      <w:szCs w:val="17"/>
                    </w:rPr>
                    <w:t>ft</w:t>
                  </w:r>
                  <w:proofErr w:type="spellEnd"/>
                  <w:r>
                    <w:rPr>
                      <w:sz w:val="17"/>
                      <w:szCs w:val="17"/>
                    </w:rPr>
                    <w:t>/s (370 m/s)</w:t>
                  </w:r>
                </w:p>
              </w:tc>
              <w:tc>
                <w:tcPr>
                  <w:tcW w:w="0" w:type="auto"/>
                  <w:hideMark/>
                </w:tcPr>
                <w:p w:rsidR="00C551B2" w:rsidRDefault="00C551B2">
                  <w:pPr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699 </w:t>
                  </w:r>
                  <w:proofErr w:type="spellStart"/>
                  <w:r>
                    <w:rPr>
                      <w:sz w:val="17"/>
                      <w:szCs w:val="17"/>
                    </w:rPr>
                    <w:t>ft</w:t>
                  </w:r>
                  <w:r>
                    <w:rPr>
                      <w:rFonts w:ascii="Cambria Math" w:hAnsi="Cambria Math" w:cs="Cambria Math"/>
                      <w:sz w:val="17"/>
                      <w:szCs w:val="17"/>
                    </w:rPr>
                    <w:t>⋅</w:t>
                  </w:r>
                  <w:r>
                    <w:rPr>
                      <w:sz w:val="17"/>
                      <w:szCs w:val="17"/>
                    </w:rPr>
                    <w:t>lbf</w:t>
                  </w:r>
                  <w:proofErr w:type="spellEnd"/>
                  <w:r>
                    <w:rPr>
                      <w:sz w:val="17"/>
                      <w:szCs w:val="17"/>
                    </w:rPr>
                    <w:t xml:space="preserve"> (948</w:t>
                  </w:r>
                  <w:r>
                    <w:rPr>
                      <w:rFonts w:ascii="Times New Roman" w:hAnsi="Times New Roman" w:cs="Times New Roman"/>
                      <w:sz w:val="17"/>
                      <w:szCs w:val="17"/>
                    </w:rPr>
                    <w:t> </w:t>
                  </w:r>
                  <w:r>
                    <w:rPr>
                      <w:sz w:val="17"/>
                      <w:szCs w:val="17"/>
                    </w:rPr>
                    <w:t>J)</w:t>
                  </w:r>
                </w:p>
              </w:tc>
            </w:tr>
          </w:tbl>
          <w:p w:rsidR="00C551B2" w:rsidRDefault="00C551B2">
            <w:pPr>
              <w:spacing w:line="36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C551B2" w:rsidRDefault="00C551B2" w:rsidP="00C551B2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The </w:t>
      </w:r>
      <w:r>
        <w:rPr>
          <w:rFonts w:ascii="Arial" w:hAnsi="Arial" w:cs="Arial"/>
          <w:b/>
          <w:bCs/>
          <w:color w:val="202122"/>
          <w:sz w:val="21"/>
          <w:szCs w:val="21"/>
        </w:rPr>
        <w:t>.410 calibre</w:t>
      </w:r>
      <w:r>
        <w:rPr>
          <w:rFonts w:ascii="Arial" w:hAnsi="Arial" w:cs="Arial"/>
          <w:color w:val="202122"/>
          <w:sz w:val="21"/>
          <w:szCs w:val="21"/>
        </w:rPr>
        <w:t xml:space="preserve"> is one of the smallest </w:t>
      </w:r>
      <w:proofErr w:type="spellStart"/>
      <w:proofErr w:type="gramStart"/>
      <w:r>
        <w:rPr>
          <w:rFonts w:ascii="Arial" w:hAnsi="Arial" w:cs="Arial"/>
          <w:color w:val="202122"/>
          <w:sz w:val="21"/>
          <w:szCs w:val="21"/>
        </w:rPr>
        <w:t>caliber</w:t>
      </w:r>
      <w:proofErr w:type="spellEnd"/>
      <w:proofErr w:type="gramEnd"/>
      <w:r>
        <w:rPr>
          <w:rFonts w:ascii="Arial" w:hAnsi="Arial" w:cs="Arial"/>
          <w:color w:val="202122"/>
          <w:sz w:val="21"/>
          <w:szCs w:val="21"/>
        </w:rPr>
        <w:t xml:space="preserve"> of </w:t>
      </w:r>
      <w:hyperlink r:id="rId16" w:tooltip="Shotgun shell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shotgun shell</w:t>
        </w:r>
      </w:hyperlink>
      <w:r>
        <w:rPr>
          <w:rFonts w:ascii="Arial" w:hAnsi="Arial" w:cs="Arial"/>
          <w:color w:val="202122"/>
          <w:sz w:val="21"/>
          <w:szCs w:val="21"/>
        </w:rPr>
        <w:t> commonly available (along with the </w:t>
      </w:r>
      <w:hyperlink r:id="rId17" w:tooltip="9mm Flobert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 xml:space="preserve">9mm </w:t>
        </w:r>
        <w:proofErr w:type="spellStart"/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Flobert</w:t>
        </w:r>
        <w:proofErr w:type="spellEnd"/>
      </w:hyperlink>
      <w:r>
        <w:rPr>
          <w:rFonts w:ascii="Arial" w:hAnsi="Arial" w:cs="Arial"/>
          <w:color w:val="202122"/>
          <w:sz w:val="21"/>
          <w:szCs w:val="21"/>
        </w:rPr>
        <w:t>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rimfire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cartridge, and the less common .22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rimfire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shot shell). A .410 bore shotgun loaded with shot shells is well suited for </w:t>
      </w:r>
      <w:hyperlink r:id="rId18" w:tooltip="Small game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small game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hyperlink r:id="rId19" w:tooltip="Hunting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hunting</w:t>
        </w:r>
      </w:hyperlink>
      <w:r>
        <w:rPr>
          <w:rFonts w:ascii="Arial" w:hAnsi="Arial" w:cs="Arial"/>
          <w:color w:val="202122"/>
          <w:sz w:val="21"/>
          <w:szCs w:val="21"/>
        </w:rPr>
        <w:t> and </w:t>
      </w:r>
      <w:hyperlink r:id="rId20" w:tooltip="Pest control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pest control</w:t>
        </w:r>
      </w:hyperlink>
      <w:r>
        <w:rPr>
          <w:rFonts w:ascii="Arial" w:hAnsi="Arial" w:cs="Arial"/>
          <w:color w:val="202122"/>
          <w:sz w:val="21"/>
          <w:szCs w:val="21"/>
        </w:rPr>
        <w:t>. The .410 started off in the UK as a </w:t>
      </w:r>
      <w:hyperlink r:id="rId21" w:tooltip="Garden gun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garden gun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 along with the .360 and the No. 3 bore (9 mm)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rimfire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, No. 2 bore (7 mm)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rimfire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, and No. 1 bore (6 mm)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rimfire</w:t>
      </w:r>
      <w:proofErr w:type="spellEnd"/>
      <w:r>
        <w:rPr>
          <w:rFonts w:ascii="Arial" w:hAnsi="Arial" w:cs="Arial"/>
          <w:color w:val="202122"/>
          <w:sz w:val="21"/>
          <w:szCs w:val="21"/>
        </w:rPr>
        <w:t>. .410 shells have similar base dimensions to the </w:t>
      </w:r>
      <w:hyperlink r:id="rId22" w:tooltip=".45 Colt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.45 Colt</w:t>
        </w:r>
      </w:hyperlink>
      <w:r>
        <w:rPr>
          <w:rFonts w:ascii="Arial" w:hAnsi="Arial" w:cs="Arial"/>
          <w:color w:val="202122"/>
          <w:sz w:val="21"/>
          <w:szCs w:val="21"/>
        </w:rPr>
        <w:t> cartridge, allowing many </w:t>
      </w:r>
      <w:hyperlink r:id="rId23" w:tooltip="Single-shot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single-shot</w:t>
        </w:r>
      </w:hyperlink>
      <w:r>
        <w:rPr>
          <w:rFonts w:ascii="Arial" w:hAnsi="Arial" w:cs="Arial"/>
          <w:color w:val="202122"/>
          <w:sz w:val="21"/>
          <w:szCs w:val="21"/>
        </w:rPr>
        <w:t> firearms, as well as some </w:t>
      </w:r>
      <w:hyperlink r:id="rId24" w:tooltip="Derringer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derringers</w:t>
        </w:r>
      </w:hyperlink>
      <w:r>
        <w:rPr>
          <w:rFonts w:ascii="Arial" w:hAnsi="Arial" w:cs="Arial"/>
          <w:color w:val="202122"/>
          <w:sz w:val="21"/>
          <w:szCs w:val="21"/>
        </w:rPr>
        <w:t> and </w:t>
      </w:r>
      <w:hyperlink r:id="rId25" w:tooltip="Revolver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revolvers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 chambered in that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caliber</w:t>
      </w:r>
      <w:proofErr w:type="spellEnd"/>
      <w:r>
        <w:rPr>
          <w:rFonts w:ascii="Arial" w:hAnsi="Arial" w:cs="Arial"/>
          <w:color w:val="202122"/>
          <w:sz w:val="21"/>
          <w:szCs w:val="21"/>
        </w:rPr>
        <w:t>, to fire .410 shot shells without any modifications.</w:t>
      </w:r>
    </w:p>
    <w:p w:rsidR="00C551B2" w:rsidRDefault="00C551B2" w:rsidP="00C551B2">
      <w:pPr>
        <w:pStyle w:val="Heading2"/>
        <w:pBdr>
          <w:bottom w:val="single" w:sz="6" w:space="0" w:color="A2A9B1"/>
        </w:pBdr>
        <w:shd w:val="clear" w:color="auto" w:fill="FFFFFF"/>
        <w:spacing w:before="240" w:after="60"/>
        <w:rPr>
          <w:rFonts w:ascii="Georgia" w:hAnsi="Georgia" w:cs="Times New Roman"/>
          <w:b w:val="0"/>
          <w:bCs w:val="0"/>
          <w:color w:val="000000"/>
          <w:sz w:val="36"/>
          <w:szCs w:val="36"/>
        </w:rPr>
      </w:pPr>
      <w:r>
        <w:rPr>
          <w:rStyle w:val="mw-headline"/>
          <w:rFonts w:ascii="Georgia" w:hAnsi="Georgia"/>
          <w:b w:val="0"/>
          <w:bCs w:val="0"/>
          <w:color w:val="000000"/>
        </w:rPr>
        <w:lastRenderedPageBreak/>
        <w:t>Origin</w:t>
      </w:r>
    </w:p>
    <w:p w:rsidR="00C551B2" w:rsidRDefault="00C551B2" w:rsidP="00C551B2">
      <w:pPr>
        <w:shd w:val="clear" w:color="auto" w:fill="F8F9FA"/>
        <w:jc w:val="center"/>
        <w:rPr>
          <w:rFonts w:ascii="Arial" w:hAnsi="Arial" w:cs="Arial"/>
          <w:color w:val="202122"/>
          <w:sz w:val="20"/>
          <w:szCs w:val="20"/>
        </w:rPr>
      </w:pPr>
      <w:r>
        <w:rPr>
          <w:rFonts w:ascii="Arial" w:hAnsi="Arial" w:cs="Arial"/>
          <w:noProof/>
          <w:color w:val="3366CC"/>
          <w:sz w:val="20"/>
          <w:szCs w:val="20"/>
          <w:lang w:eastAsia="en-ZA"/>
        </w:rPr>
        <w:drawing>
          <wp:inline distT="0" distB="0" distL="0" distR="0">
            <wp:extent cx="2095500" cy="998220"/>
            <wp:effectExtent l="0" t="0" r="0" b="0"/>
            <wp:docPr id="8" name="Picture 8" descr="https://upload.wikimedia.org/wikipedia/commons/thumb/7/77/.410_Double%2C_Loading.jpg/220px-.410_Double%2C_Loading.jpg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upload.wikimedia.org/wikipedia/commons/thumb/7/77/.410_Double%2C_Loading.jpg/220px-.410_Double%2C_Loading.jpg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1B2" w:rsidRDefault="00C551B2" w:rsidP="00C551B2">
      <w:pPr>
        <w:shd w:val="clear" w:color="auto" w:fill="F8F9FA"/>
        <w:spacing w:line="336" w:lineRule="atLeast"/>
        <w:rPr>
          <w:rFonts w:ascii="Arial" w:hAnsi="Arial" w:cs="Arial"/>
          <w:color w:val="202122"/>
          <w:sz w:val="19"/>
          <w:szCs w:val="19"/>
        </w:rPr>
      </w:pPr>
      <w:r>
        <w:rPr>
          <w:rFonts w:ascii="Arial" w:hAnsi="Arial" w:cs="Arial"/>
          <w:color w:val="202122"/>
          <w:sz w:val="19"/>
          <w:szCs w:val="19"/>
        </w:rPr>
        <w:t>Two .410 shells being loaded into a side-by-side, </w:t>
      </w:r>
      <w:hyperlink r:id="rId28" w:tooltip="Double-barrel shotgun" w:history="1">
        <w:r>
          <w:rPr>
            <w:rStyle w:val="Hyperlink"/>
            <w:rFonts w:ascii="Arial" w:hAnsi="Arial" w:cs="Arial"/>
            <w:color w:val="3366CC"/>
            <w:sz w:val="19"/>
            <w:szCs w:val="19"/>
          </w:rPr>
          <w:t>double-barrel shotgun</w:t>
        </w:r>
      </w:hyperlink>
    </w:p>
    <w:p w:rsidR="00C551B2" w:rsidRDefault="00C551B2" w:rsidP="00C551B2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 xml:space="preserve">Lancaster's pattern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centerfire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and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"https://en.wikipedia.org/wiki/Pinfire" \o "Pinfire"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pinfire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 xml:space="preserve"> .410 shot cartridges first appeared in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Eley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Brothers Ltd. flysheets in 1857. By 1874,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Eleys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were advertising modern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centerfire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.410 cartridges.</w:t>
      </w:r>
      <w:hyperlink r:id="rId29" w:anchor="cite_note-1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[1]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 It appears to have become popular around 1900, although it was recommended as "suited to the requirements of naturalists, garden guns and for such weapons as walking-stick guns", presumably for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self-defense</w:t>
      </w:r>
      <w:proofErr w:type="spellEnd"/>
      <w:r>
        <w:rPr>
          <w:rFonts w:ascii="Arial" w:hAnsi="Arial" w:cs="Arial"/>
          <w:color w:val="202122"/>
          <w:sz w:val="21"/>
          <w:szCs w:val="21"/>
        </w:rPr>
        <w:t>, in 1892 by W. W. Greener.</w:t>
      </w:r>
      <w:hyperlink r:id="rId30" w:anchor="cite_note-2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[2]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 The first ammunition was 2.0 inches (50.8 mm) long, compared with the modern 2.5 (63.5 mm) and 3.0-inch (76 mm) sizes.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Aluminum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shells are available but are not reloadable, as are paper or plastic shells. Full length brass shells can be found and are reloadable. Brass shells can be made from </w:t>
      </w:r>
      <w:hyperlink r:id="rId31" w:tooltip=".444 Marlin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.444 Marlin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 rifle cartridges, and these are </w:t>
      </w:r>
      <w:proofErr w:type="gramStart"/>
      <w:r>
        <w:rPr>
          <w:rFonts w:ascii="Arial" w:hAnsi="Arial" w:cs="Arial"/>
          <w:color w:val="202122"/>
          <w:sz w:val="21"/>
          <w:szCs w:val="21"/>
        </w:rPr>
        <w:t>reloadable</w:t>
      </w:r>
      <w:r>
        <w:rPr>
          <w:rFonts w:ascii="Arial" w:hAnsi="Arial" w:cs="Arial"/>
          <w:color w:val="202122"/>
          <w:sz w:val="17"/>
          <w:szCs w:val="17"/>
          <w:vertAlign w:val="superscript"/>
        </w:rPr>
        <w:t>[</w:t>
      </w:r>
      <w:proofErr w:type="gramEnd"/>
      <w:r>
        <w:rPr>
          <w:rFonts w:ascii="Arial" w:hAnsi="Arial" w:cs="Arial"/>
          <w:i/>
          <w:iCs/>
          <w:color w:val="202122"/>
          <w:sz w:val="17"/>
          <w:szCs w:val="17"/>
          <w:vertAlign w:val="superscript"/>
        </w:rPr>
        <w:fldChar w:fldCharType="begin"/>
      </w:r>
      <w:r>
        <w:rPr>
          <w:rFonts w:ascii="Arial" w:hAnsi="Arial" w:cs="Arial"/>
          <w:i/>
          <w:iCs/>
          <w:color w:val="202122"/>
          <w:sz w:val="17"/>
          <w:szCs w:val="17"/>
          <w:vertAlign w:val="superscript"/>
        </w:rPr>
        <w:instrText xml:space="preserve"> HYPERLINK "https://en.wikipedia.org/wiki/Wikipedia:Citation_needed" \o "Wikipedia:Citation needed" </w:instrText>
      </w:r>
      <w:r>
        <w:rPr>
          <w:rFonts w:ascii="Arial" w:hAnsi="Arial" w:cs="Arial"/>
          <w:i/>
          <w:iCs/>
          <w:color w:val="202122"/>
          <w:sz w:val="17"/>
          <w:szCs w:val="17"/>
          <w:vertAlign w:val="superscript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sz w:val="17"/>
          <w:szCs w:val="17"/>
          <w:vertAlign w:val="superscript"/>
        </w:rPr>
        <w:t>citation needed</w:t>
      </w:r>
      <w:r>
        <w:rPr>
          <w:rFonts w:ascii="Arial" w:hAnsi="Arial" w:cs="Arial"/>
          <w:i/>
          <w:iCs/>
          <w:color w:val="202122"/>
          <w:sz w:val="17"/>
          <w:szCs w:val="17"/>
          <w:vertAlign w:val="superscript"/>
        </w:rPr>
        <w:fldChar w:fldCharType="end"/>
      </w:r>
      <w:r>
        <w:rPr>
          <w:rFonts w:ascii="Arial" w:hAnsi="Arial" w:cs="Arial"/>
          <w:color w:val="202122"/>
          <w:sz w:val="17"/>
          <w:szCs w:val="17"/>
          <w:vertAlign w:val="superscript"/>
        </w:rPr>
        <w:t>]</w:t>
      </w:r>
      <w:r>
        <w:rPr>
          <w:rFonts w:ascii="Arial" w:hAnsi="Arial" w:cs="Arial"/>
          <w:color w:val="202122"/>
          <w:sz w:val="21"/>
          <w:szCs w:val="21"/>
        </w:rPr>
        <w:t>.</w:t>
      </w:r>
    </w:p>
    <w:p w:rsidR="00C551B2" w:rsidRDefault="00C551B2" w:rsidP="00C551B2">
      <w:pPr>
        <w:shd w:val="clear" w:color="auto" w:fill="F8F9FA"/>
        <w:jc w:val="center"/>
        <w:rPr>
          <w:rFonts w:ascii="Arial" w:hAnsi="Arial" w:cs="Arial"/>
          <w:color w:val="202122"/>
          <w:sz w:val="20"/>
          <w:szCs w:val="20"/>
        </w:rPr>
      </w:pPr>
      <w:r>
        <w:rPr>
          <w:rFonts w:ascii="Arial" w:hAnsi="Arial" w:cs="Arial"/>
          <w:noProof/>
          <w:color w:val="3366CC"/>
          <w:sz w:val="20"/>
          <w:szCs w:val="20"/>
          <w:lang w:eastAsia="en-ZA"/>
        </w:rPr>
        <w:drawing>
          <wp:inline distT="0" distB="0" distL="0" distR="0">
            <wp:extent cx="2095500" cy="1470660"/>
            <wp:effectExtent l="0" t="0" r="0" b="0"/>
            <wp:docPr id="7" name="Picture 7" descr="https://upload.wikimedia.org/wikipedia/commons/thumb/e/e5/Judgeload.jpg/220px-Judgeload.jpg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.wikimedia.org/wikipedia/commons/thumb/e/e5/Judgeload.jpg/220px-Judgeload.jpg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1B2" w:rsidRDefault="00C551B2" w:rsidP="00C551B2">
      <w:pPr>
        <w:shd w:val="clear" w:color="auto" w:fill="F8F9FA"/>
        <w:spacing w:line="336" w:lineRule="atLeast"/>
        <w:rPr>
          <w:rFonts w:ascii="Arial" w:hAnsi="Arial" w:cs="Arial"/>
          <w:color w:val="202122"/>
          <w:sz w:val="19"/>
          <w:szCs w:val="19"/>
        </w:rPr>
      </w:pPr>
      <w:r>
        <w:rPr>
          <w:rFonts w:ascii="Arial" w:hAnsi="Arial" w:cs="Arial"/>
          <w:color w:val="202122"/>
          <w:sz w:val="19"/>
          <w:szCs w:val="19"/>
        </w:rPr>
        <w:t>Firing Winchester Supreme Elite 410 shells loaded with three 71-grain disks and twelve BB shot into a melon</w:t>
      </w:r>
    </w:p>
    <w:p w:rsidR="00C551B2" w:rsidRDefault="00C551B2" w:rsidP="00C551B2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Shotguns in .410 loaded with shot shells are well suited for small game hunting and </w:t>
      </w:r>
      <w:hyperlink r:id="rId34" w:tooltip="Pest control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pest control</w:t>
        </w:r>
      </w:hyperlink>
      <w:r>
        <w:rPr>
          <w:rFonts w:ascii="Arial" w:hAnsi="Arial" w:cs="Arial"/>
          <w:color w:val="202122"/>
          <w:sz w:val="21"/>
          <w:szCs w:val="21"/>
        </w:rPr>
        <w:t>; including rabbits, squirrels, snakes, rats, and birds. A .410 loaded with 1/4 ounce slugs is effective against larger animals such as coyotes and deer.</w:t>
      </w:r>
    </w:p>
    <w:p w:rsidR="00C551B2" w:rsidRDefault="00C551B2" w:rsidP="00C551B2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 xml:space="preserve">While a .410 is inferior to the traditional 12-gauge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shotshell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for defensive use,</w:t>
      </w:r>
      <w:hyperlink r:id="rId35" w:anchor="cite_note-3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[3]</w:t>
        </w:r>
      </w:hyperlink>
      <w:r>
        <w:rPr>
          <w:rFonts w:ascii="Arial" w:hAnsi="Arial" w:cs="Arial"/>
          <w:color w:val="202122"/>
          <w:sz w:val="21"/>
          <w:szCs w:val="21"/>
        </w:rPr>
        <w:t> a number of companies market defensive guns chambered in .410, such as the </w:t>
      </w:r>
      <w:hyperlink r:id="rId36" w:tooltip="Mossberg 500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Mossberg 500</w:t>
        </w:r>
      </w:hyperlink>
      <w:r>
        <w:rPr>
          <w:rFonts w:ascii="Arial" w:hAnsi="Arial" w:cs="Arial"/>
          <w:color w:val="202122"/>
          <w:sz w:val="21"/>
          <w:szCs w:val="21"/>
        </w:rPr>
        <w:t> Home Security Model shotgun, the </w:t>
      </w:r>
      <w:hyperlink r:id="rId37" w:tooltip="Smith &amp; Wesson Governor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Smith &amp; Wesson Governor</w:t>
        </w:r>
      </w:hyperlink>
      <w:r>
        <w:rPr>
          <w:rFonts w:ascii="Arial" w:hAnsi="Arial" w:cs="Arial"/>
          <w:color w:val="202122"/>
          <w:sz w:val="21"/>
          <w:szCs w:val="21"/>
        </w:rPr>
        <w:t> revolver, and the </w:t>
      </w:r>
      <w:hyperlink r:id="rId38" w:tooltip="Taurus Judge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Taurus Judge</w:t>
        </w:r>
      </w:hyperlink>
      <w:r>
        <w:rPr>
          <w:rFonts w:ascii="Arial" w:hAnsi="Arial" w:cs="Arial"/>
          <w:color w:val="202122"/>
          <w:sz w:val="21"/>
          <w:szCs w:val="21"/>
        </w:rPr>
        <w:t> revolver. Defensive ammunition such as buckshot, slugs and combination loads are common. American Derringer and Winchester market ammunition loaded with five 000 buckshot pellets in 3-inch (76 mm) shells and three pellets in 2.5-inch (64 mm) shells.</w:t>
      </w:r>
      <w:hyperlink r:id="rId39" w:anchor="cite_note-4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[4</w:t>
        </w:r>
        <w:proofErr w:type="gramStart"/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]</w:t>
        </w:r>
        <w:proofErr w:type="gramEnd"/>
      </w:hyperlink>
      <w:hyperlink r:id="rId40" w:anchor="cite_note-5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[5]</w:t>
        </w:r>
      </w:hyperlink>
      <w:r>
        <w:rPr>
          <w:rFonts w:ascii="Arial" w:hAnsi="Arial" w:cs="Arial"/>
          <w:color w:val="202122"/>
          <w:sz w:val="21"/>
          <w:szCs w:val="21"/>
        </w:rPr>
        <w:t> Combination shells such as Winchester Supreme Elite .410 shells are loaded with three 71 grain disks and twelve BB pellets.</w:t>
      </w:r>
    </w:p>
    <w:p w:rsidR="00C551B2" w:rsidRDefault="00C551B2" w:rsidP="00C551B2">
      <w:pPr>
        <w:pStyle w:val="Heading2"/>
        <w:pBdr>
          <w:bottom w:val="single" w:sz="6" w:space="0" w:color="A2A9B1"/>
        </w:pBdr>
        <w:shd w:val="clear" w:color="auto" w:fill="FFFFFF"/>
        <w:spacing w:before="240" w:after="60"/>
        <w:rPr>
          <w:rFonts w:ascii="Georgia" w:hAnsi="Georgia" w:cs="Times New Roman"/>
          <w:b w:val="0"/>
          <w:bCs w:val="0"/>
          <w:color w:val="000000"/>
          <w:sz w:val="36"/>
          <w:szCs w:val="36"/>
        </w:rPr>
      </w:pPr>
      <w:r>
        <w:rPr>
          <w:rStyle w:val="mw-headline"/>
          <w:rFonts w:ascii="Georgia" w:hAnsi="Georgia"/>
          <w:b w:val="0"/>
          <w:bCs w:val="0"/>
          <w:color w:val="000000"/>
        </w:rPr>
        <w:lastRenderedPageBreak/>
        <w:t>Survival arms</w:t>
      </w:r>
    </w:p>
    <w:p w:rsidR="00C551B2" w:rsidRDefault="00C551B2" w:rsidP="00C551B2">
      <w:pPr>
        <w:shd w:val="clear" w:color="auto" w:fill="F8F9FA"/>
        <w:jc w:val="center"/>
        <w:rPr>
          <w:rFonts w:ascii="Arial" w:hAnsi="Arial" w:cs="Arial"/>
          <w:color w:val="202122"/>
          <w:sz w:val="20"/>
          <w:szCs w:val="20"/>
        </w:rPr>
      </w:pPr>
      <w:r>
        <w:rPr>
          <w:rFonts w:ascii="Arial" w:hAnsi="Arial" w:cs="Arial"/>
          <w:noProof/>
          <w:color w:val="3366CC"/>
          <w:sz w:val="20"/>
          <w:szCs w:val="20"/>
          <w:lang w:eastAsia="en-ZA"/>
        </w:rPr>
        <w:drawing>
          <wp:inline distT="0" distB="0" distL="0" distR="0">
            <wp:extent cx="2095500" cy="2324100"/>
            <wp:effectExtent l="0" t="0" r="0" b="0"/>
            <wp:docPr id="6" name="Picture 6" descr="https://upload.wikimedia.org/wikipedia/commons/thumb/d/da/410_bore_M-35_shotgun_shells.jpg/220px-410_bore_M-35_shotgun_shells.jpg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upload.wikimedia.org/wikipedia/commons/thumb/d/da/410_bore_M-35_shotgun_shells.jpg/220px-410_bore_M-35_shotgun_shells.jpg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1B2" w:rsidRDefault="00C551B2" w:rsidP="00C551B2">
      <w:pPr>
        <w:shd w:val="clear" w:color="auto" w:fill="F8F9FA"/>
        <w:spacing w:line="336" w:lineRule="atLeast"/>
        <w:rPr>
          <w:rFonts w:ascii="Arial" w:hAnsi="Arial" w:cs="Arial"/>
          <w:color w:val="202122"/>
          <w:sz w:val="19"/>
          <w:szCs w:val="19"/>
        </w:rPr>
      </w:pPr>
      <w:r>
        <w:rPr>
          <w:rFonts w:ascii="Arial" w:hAnsi="Arial" w:cs="Arial"/>
          <w:color w:val="202122"/>
          <w:sz w:val="19"/>
          <w:szCs w:val="19"/>
        </w:rPr>
        <w:t>.410-bore M-35 shotgun shells for M6 survival rifle with </w:t>
      </w:r>
      <w:hyperlink r:id="rId43" w:tooltip=".22 long rifle" w:history="1">
        <w:r>
          <w:rPr>
            <w:rStyle w:val="Hyperlink"/>
            <w:rFonts w:ascii="Arial" w:hAnsi="Arial" w:cs="Arial"/>
            <w:color w:val="3366CC"/>
            <w:sz w:val="19"/>
            <w:szCs w:val="19"/>
          </w:rPr>
          <w:t>.22 long rifle</w:t>
        </w:r>
      </w:hyperlink>
      <w:r>
        <w:rPr>
          <w:rFonts w:ascii="Arial" w:hAnsi="Arial" w:cs="Arial"/>
          <w:color w:val="202122"/>
          <w:sz w:val="19"/>
          <w:szCs w:val="19"/>
        </w:rPr>
        <w:t> for comparison</w:t>
      </w:r>
    </w:p>
    <w:p w:rsidR="00C551B2" w:rsidRDefault="00C551B2" w:rsidP="00C551B2">
      <w:pPr>
        <w:shd w:val="clear" w:color="auto" w:fill="F8F9FA"/>
        <w:spacing w:line="240" w:lineRule="auto"/>
        <w:jc w:val="center"/>
        <w:rPr>
          <w:rFonts w:ascii="Arial" w:hAnsi="Arial" w:cs="Arial"/>
          <w:color w:val="202122"/>
          <w:sz w:val="20"/>
          <w:szCs w:val="20"/>
        </w:rPr>
      </w:pPr>
      <w:r>
        <w:rPr>
          <w:rFonts w:ascii="Arial" w:hAnsi="Arial" w:cs="Arial"/>
          <w:noProof/>
          <w:color w:val="3366CC"/>
          <w:sz w:val="20"/>
          <w:szCs w:val="20"/>
          <w:lang w:eastAsia="en-ZA"/>
        </w:rPr>
        <w:drawing>
          <wp:inline distT="0" distB="0" distL="0" distR="0">
            <wp:extent cx="2095500" cy="2766060"/>
            <wp:effectExtent l="0" t="0" r="0" b="0"/>
            <wp:docPr id="5" name="Picture 5" descr="https://upload.wikimedia.org/wikipedia/commons/thumb/e/e9/Snake_charmer_ad.jpg/220px-Snake_charmer_ad.jpg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upload.wikimedia.org/wikipedia/commons/thumb/e/e9/Snake_charmer_ad.jpg/220px-Snake_charmer_ad.jpg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1B2" w:rsidRDefault="00C551B2" w:rsidP="00C551B2">
      <w:pPr>
        <w:shd w:val="clear" w:color="auto" w:fill="F8F9FA"/>
        <w:spacing w:line="336" w:lineRule="atLeast"/>
        <w:rPr>
          <w:rFonts w:ascii="Arial" w:hAnsi="Arial" w:cs="Arial"/>
          <w:color w:val="202122"/>
          <w:sz w:val="19"/>
          <w:szCs w:val="19"/>
        </w:rPr>
      </w:pPr>
      <w:r>
        <w:rPr>
          <w:rFonts w:ascii="Arial" w:hAnsi="Arial" w:cs="Arial"/>
          <w:color w:val="202122"/>
          <w:sz w:val="19"/>
          <w:szCs w:val="19"/>
        </w:rPr>
        <w:t>H. Koon "Snake Charmer" advertisement</w:t>
      </w:r>
    </w:p>
    <w:p w:rsidR="00C551B2" w:rsidRDefault="00C551B2" w:rsidP="00C551B2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The small size of the .410 bore makes it popular for use in compact firearms carried for emergency use. These are often </w:t>
      </w:r>
      <w:hyperlink r:id="rId46" w:tooltip="Combination gun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combination guns</w:t>
        </w:r>
      </w:hyperlink>
      <w:r>
        <w:rPr>
          <w:rFonts w:ascii="Arial" w:hAnsi="Arial" w:cs="Arial"/>
          <w:color w:val="202122"/>
          <w:sz w:val="21"/>
          <w:szCs w:val="21"/>
        </w:rPr>
        <w:t>, with a </w:t>
      </w:r>
      <w:hyperlink r:id="rId47" w:tooltip=".22 Hornet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 xml:space="preserve">.22 </w:t>
        </w:r>
        <w:proofErr w:type="gramStart"/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Hornet</w:t>
        </w:r>
        <w:proofErr w:type="gramEnd"/>
      </w:hyperlink>
      <w:r>
        <w:rPr>
          <w:rFonts w:ascii="Arial" w:hAnsi="Arial" w:cs="Arial"/>
          <w:color w:val="202122"/>
          <w:sz w:val="21"/>
          <w:szCs w:val="21"/>
        </w:rPr>
        <w:t> or .22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"https://en.wikipedia.org/wiki/Rimfire_ammunition" \o "Rimfire ammunition"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rimfire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rifle barrel mounted over a .410 bore shotgun barrel.</w:t>
      </w:r>
    </w:p>
    <w:p w:rsidR="00C551B2" w:rsidRDefault="00C551B2" w:rsidP="00C551B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The </w:t>
      </w:r>
      <w:hyperlink r:id="rId48" w:tooltip="Snake Charmer (shotgun)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Snake Charmer</w:t>
        </w:r>
      </w:hyperlink>
      <w:r>
        <w:rPr>
          <w:rFonts w:ascii="Arial" w:hAnsi="Arial" w:cs="Arial"/>
          <w:color w:val="202122"/>
          <w:sz w:val="21"/>
          <w:szCs w:val="21"/>
        </w:rPr>
        <w:t> is a .410 gauge, stainless steel, single shot, break-action shotgun, with an exposed hammer, an </w:t>
      </w:r>
      <w:r>
        <w:rPr>
          <w:rStyle w:val="frac"/>
          <w:rFonts w:ascii="Arial" w:hAnsi="Arial" w:cs="Arial"/>
          <w:color w:val="202122"/>
          <w:sz w:val="21"/>
          <w:szCs w:val="21"/>
        </w:rPr>
        <w:t>18</w:t>
      </w:r>
      <w:r>
        <w:rPr>
          <w:rStyle w:val="sr-only"/>
          <w:rFonts w:ascii="Arial" w:hAnsi="Arial" w:cs="Arial"/>
          <w:color w:val="202122"/>
          <w:sz w:val="21"/>
          <w:szCs w:val="21"/>
          <w:bdr w:val="none" w:sz="0" w:space="0" w:color="auto" w:frame="1"/>
        </w:rPr>
        <w:t>+</w:t>
      </w:r>
      <w:r>
        <w:rPr>
          <w:rStyle w:val="num"/>
          <w:rFonts w:ascii="Arial" w:hAnsi="Arial" w:cs="Arial"/>
          <w:color w:val="202122"/>
          <w:sz w:val="17"/>
          <w:szCs w:val="17"/>
          <w:vertAlign w:val="superscript"/>
        </w:rPr>
        <w:t>1</w:t>
      </w:r>
      <w:r>
        <w:rPr>
          <w:rStyle w:val="frac"/>
          <w:rFonts w:ascii="Arial" w:hAnsi="Arial" w:cs="Arial"/>
          <w:color w:val="202122"/>
          <w:sz w:val="21"/>
          <w:szCs w:val="21"/>
        </w:rPr>
        <w:t>⁄</w:t>
      </w:r>
      <w:r>
        <w:rPr>
          <w:rStyle w:val="den"/>
          <w:rFonts w:ascii="Arial" w:hAnsi="Arial" w:cs="Arial"/>
          <w:color w:val="202122"/>
          <w:sz w:val="17"/>
          <w:szCs w:val="17"/>
          <w:vertAlign w:val="subscript"/>
        </w:rPr>
        <w:t>8</w:t>
      </w:r>
      <w:r>
        <w:rPr>
          <w:rFonts w:ascii="Arial" w:hAnsi="Arial" w:cs="Arial"/>
          <w:color w:val="202122"/>
          <w:sz w:val="21"/>
          <w:szCs w:val="21"/>
        </w:rPr>
        <w:t xml:space="preserve">-inch (460 mm) barrel, black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molded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plastic furniture and a short thumb-hole butt-stock that holds four additional </w:t>
      </w:r>
      <w:r>
        <w:rPr>
          <w:rStyle w:val="frac"/>
          <w:rFonts w:ascii="Arial" w:hAnsi="Arial" w:cs="Arial"/>
          <w:color w:val="202122"/>
          <w:sz w:val="21"/>
          <w:szCs w:val="21"/>
        </w:rPr>
        <w:t>2</w:t>
      </w:r>
      <w:r>
        <w:rPr>
          <w:rStyle w:val="sr-only"/>
          <w:rFonts w:ascii="Arial" w:hAnsi="Arial" w:cs="Arial"/>
          <w:color w:val="202122"/>
          <w:sz w:val="21"/>
          <w:szCs w:val="21"/>
          <w:bdr w:val="none" w:sz="0" w:space="0" w:color="auto" w:frame="1"/>
        </w:rPr>
        <w:t>+</w:t>
      </w:r>
      <w:r>
        <w:rPr>
          <w:rStyle w:val="num"/>
          <w:rFonts w:ascii="Arial" w:hAnsi="Arial" w:cs="Arial"/>
          <w:color w:val="202122"/>
          <w:sz w:val="17"/>
          <w:szCs w:val="17"/>
          <w:vertAlign w:val="superscript"/>
        </w:rPr>
        <w:t>1</w:t>
      </w:r>
      <w:r>
        <w:rPr>
          <w:rStyle w:val="frac"/>
          <w:rFonts w:ascii="Arial" w:hAnsi="Arial" w:cs="Arial"/>
          <w:color w:val="202122"/>
          <w:sz w:val="21"/>
          <w:szCs w:val="21"/>
        </w:rPr>
        <w:t>⁄</w:t>
      </w:r>
      <w:r>
        <w:rPr>
          <w:rStyle w:val="den"/>
          <w:rFonts w:ascii="Arial" w:hAnsi="Arial" w:cs="Arial"/>
          <w:color w:val="202122"/>
          <w:sz w:val="17"/>
          <w:szCs w:val="17"/>
          <w:vertAlign w:val="subscript"/>
        </w:rPr>
        <w:t>2</w:t>
      </w:r>
      <w:r>
        <w:rPr>
          <w:rFonts w:ascii="Arial" w:hAnsi="Arial" w:cs="Arial"/>
          <w:color w:val="202122"/>
          <w:sz w:val="21"/>
          <w:szCs w:val="21"/>
        </w:rPr>
        <w:t>-inch (64 mm) shotgun shells. These light-weight </w:t>
      </w:r>
      <w:r>
        <w:rPr>
          <w:rStyle w:val="frac"/>
          <w:rFonts w:ascii="Arial" w:hAnsi="Arial" w:cs="Arial"/>
          <w:color w:val="202122"/>
          <w:sz w:val="21"/>
          <w:szCs w:val="21"/>
        </w:rPr>
        <w:t>3</w:t>
      </w:r>
      <w:r>
        <w:rPr>
          <w:rStyle w:val="sr-only"/>
          <w:rFonts w:ascii="Arial" w:hAnsi="Arial" w:cs="Arial"/>
          <w:color w:val="202122"/>
          <w:sz w:val="21"/>
          <w:szCs w:val="21"/>
          <w:bdr w:val="none" w:sz="0" w:space="0" w:color="auto" w:frame="1"/>
        </w:rPr>
        <w:t>+</w:t>
      </w:r>
      <w:r>
        <w:rPr>
          <w:rStyle w:val="num"/>
          <w:rFonts w:ascii="Arial" w:hAnsi="Arial" w:cs="Arial"/>
          <w:color w:val="202122"/>
          <w:sz w:val="17"/>
          <w:szCs w:val="17"/>
          <w:vertAlign w:val="superscript"/>
        </w:rPr>
        <w:t>1</w:t>
      </w:r>
      <w:r>
        <w:rPr>
          <w:rStyle w:val="frac"/>
          <w:rFonts w:ascii="Arial" w:hAnsi="Arial" w:cs="Arial"/>
          <w:color w:val="202122"/>
          <w:sz w:val="21"/>
          <w:szCs w:val="21"/>
        </w:rPr>
        <w:t>⁄</w:t>
      </w:r>
      <w:r>
        <w:rPr>
          <w:rStyle w:val="den"/>
          <w:rFonts w:ascii="Arial" w:hAnsi="Arial" w:cs="Arial"/>
          <w:color w:val="202122"/>
          <w:sz w:val="17"/>
          <w:szCs w:val="17"/>
          <w:vertAlign w:val="subscript"/>
        </w:rPr>
        <w:t>2</w:t>
      </w:r>
      <w:r>
        <w:rPr>
          <w:rFonts w:ascii="Arial" w:hAnsi="Arial" w:cs="Arial"/>
          <w:color w:val="202122"/>
          <w:sz w:val="21"/>
          <w:szCs w:val="21"/>
        </w:rPr>
        <w:t>-pound (1.6 kg) guns have an overall length of </w:t>
      </w:r>
      <w:r>
        <w:rPr>
          <w:rStyle w:val="frac"/>
          <w:rFonts w:ascii="Arial" w:hAnsi="Arial" w:cs="Arial"/>
          <w:color w:val="202122"/>
          <w:sz w:val="21"/>
          <w:szCs w:val="21"/>
        </w:rPr>
        <w:t>28</w:t>
      </w:r>
      <w:r>
        <w:rPr>
          <w:rStyle w:val="sr-only"/>
          <w:rFonts w:ascii="Arial" w:hAnsi="Arial" w:cs="Arial"/>
          <w:color w:val="202122"/>
          <w:sz w:val="21"/>
          <w:szCs w:val="21"/>
          <w:bdr w:val="none" w:sz="0" w:space="0" w:color="auto" w:frame="1"/>
        </w:rPr>
        <w:t>+</w:t>
      </w:r>
      <w:r>
        <w:rPr>
          <w:rStyle w:val="num"/>
          <w:rFonts w:ascii="Arial" w:hAnsi="Arial" w:cs="Arial"/>
          <w:color w:val="202122"/>
          <w:sz w:val="17"/>
          <w:szCs w:val="17"/>
          <w:vertAlign w:val="superscript"/>
        </w:rPr>
        <w:t>1</w:t>
      </w:r>
      <w:r>
        <w:rPr>
          <w:rStyle w:val="frac"/>
          <w:rFonts w:ascii="Arial" w:hAnsi="Arial" w:cs="Arial"/>
          <w:color w:val="202122"/>
          <w:sz w:val="21"/>
          <w:szCs w:val="21"/>
        </w:rPr>
        <w:t>⁄</w:t>
      </w:r>
      <w:r>
        <w:rPr>
          <w:rStyle w:val="den"/>
          <w:rFonts w:ascii="Arial" w:hAnsi="Arial" w:cs="Arial"/>
          <w:color w:val="202122"/>
          <w:sz w:val="17"/>
          <w:szCs w:val="17"/>
          <w:vertAlign w:val="subscript"/>
        </w:rPr>
        <w:t>8</w:t>
      </w:r>
      <w:r>
        <w:rPr>
          <w:rFonts w:ascii="Arial" w:hAnsi="Arial" w:cs="Arial"/>
          <w:color w:val="202122"/>
          <w:sz w:val="21"/>
          <w:szCs w:val="21"/>
        </w:rPr>
        <w:t> inches (710 mm).</w:t>
      </w:r>
      <w:hyperlink r:id="rId49" w:anchor="cite_note-Field_&amp;_Stream-6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[6]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 They are commonly used by gardeners and farmers for pest control. It originally sold for $89.95 and was marketed as a general purpose utility shotgun "perfect" for "fishing - hunting - camping - back packing - survival - home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defense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- truck or Jeep gun".</w:t>
      </w:r>
    </w:p>
    <w:p w:rsidR="00C551B2" w:rsidRDefault="00C551B2" w:rsidP="00C551B2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The </w:t>
      </w:r>
      <w:hyperlink r:id="rId50" w:tooltip="Savage Model 24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Savage Model 24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 is an American-made, over and under, combination gun, manufactured by Savage Arms. The basic .22LR over .410 gauge model weighs 7 pounds (3.2 kg), has 24-inch (610 mm) barrels, and an overall length of 41 inches (1,000 mm). It may also be disassembled for ease of stowage. Its predecessor was made by Stevens and sported a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tenite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stock and </w:t>
      </w:r>
      <w:r>
        <w:rPr>
          <w:rFonts w:ascii="Arial" w:hAnsi="Arial" w:cs="Arial"/>
          <w:color w:val="202122"/>
          <w:sz w:val="21"/>
          <w:szCs w:val="21"/>
        </w:rPr>
        <w:lastRenderedPageBreak/>
        <w:t>forearm. In WWII, 15,000 were ordered and issued in air crew survival kits for Army Air Force bomber crews to be used as survival arms in the event they were shot down.</w:t>
      </w:r>
    </w:p>
    <w:p w:rsidR="00C551B2" w:rsidRDefault="00C551B2" w:rsidP="00C551B2">
      <w:pPr>
        <w:shd w:val="clear" w:color="auto" w:fill="F8F9FA"/>
        <w:jc w:val="center"/>
        <w:rPr>
          <w:rFonts w:ascii="Arial" w:hAnsi="Arial" w:cs="Arial"/>
          <w:color w:val="202122"/>
          <w:sz w:val="20"/>
          <w:szCs w:val="20"/>
        </w:rPr>
      </w:pPr>
      <w:r>
        <w:rPr>
          <w:rFonts w:ascii="Arial" w:hAnsi="Arial" w:cs="Arial"/>
          <w:noProof/>
          <w:color w:val="3366CC"/>
          <w:sz w:val="20"/>
          <w:szCs w:val="20"/>
          <w:lang w:eastAsia="en-ZA"/>
        </w:rPr>
        <w:drawing>
          <wp:inline distT="0" distB="0" distL="0" distR="0">
            <wp:extent cx="2095500" cy="678180"/>
            <wp:effectExtent l="0" t="0" r="0" b="7620"/>
            <wp:docPr id="4" name="Picture 4" descr="https://upload.wikimedia.org/wikipedia/commons/thumb/1/10/M6_Survival_Rifle.jpg/220px-M6_Survival_Rifle.jpg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upload.wikimedia.org/wikipedia/commons/thumb/1/10/M6_Survival_Rifle.jpg/220px-M6_Survival_Rifle.jpg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1B2" w:rsidRDefault="00C551B2" w:rsidP="00C551B2">
      <w:pPr>
        <w:shd w:val="clear" w:color="auto" w:fill="F8F9FA"/>
        <w:spacing w:line="336" w:lineRule="atLeast"/>
        <w:rPr>
          <w:rFonts w:ascii="Arial" w:hAnsi="Arial" w:cs="Arial"/>
          <w:color w:val="202122"/>
          <w:sz w:val="19"/>
          <w:szCs w:val="19"/>
        </w:rPr>
      </w:pPr>
      <w:r>
        <w:rPr>
          <w:rFonts w:ascii="Arial" w:hAnsi="Arial" w:cs="Arial"/>
          <w:color w:val="202122"/>
          <w:sz w:val="19"/>
          <w:szCs w:val="19"/>
        </w:rPr>
        <w:t xml:space="preserve">Original USAF M6 survival rifle/shotgun, </w:t>
      </w:r>
      <w:proofErr w:type="spellStart"/>
      <w:r>
        <w:rPr>
          <w:rFonts w:ascii="Arial" w:hAnsi="Arial" w:cs="Arial"/>
          <w:color w:val="202122"/>
          <w:sz w:val="19"/>
          <w:szCs w:val="19"/>
        </w:rPr>
        <w:t>caliber</w:t>
      </w:r>
      <w:proofErr w:type="spellEnd"/>
      <w:r>
        <w:rPr>
          <w:rFonts w:ascii="Arial" w:hAnsi="Arial" w:cs="Arial"/>
          <w:color w:val="202122"/>
          <w:sz w:val="19"/>
          <w:szCs w:val="19"/>
        </w:rPr>
        <w:t xml:space="preserve"> .22 Hornet/.410 </w:t>
      </w:r>
      <w:proofErr w:type="gramStart"/>
      <w:r>
        <w:rPr>
          <w:rFonts w:ascii="Arial" w:hAnsi="Arial" w:cs="Arial"/>
          <w:color w:val="202122"/>
          <w:sz w:val="19"/>
          <w:szCs w:val="19"/>
        </w:rPr>
        <w:t>shotgun</w:t>
      </w:r>
      <w:proofErr w:type="gramEnd"/>
    </w:p>
    <w:p w:rsidR="00C551B2" w:rsidRDefault="00C551B2" w:rsidP="00C551B2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The </w:t>
      </w:r>
      <w:hyperlink r:id="rId53" w:tooltip="M6 Aircrew Survival Weapon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M6 aircrew survival weapon</w:t>
        </w:r>
      </w:hyperlink>
      <w:r>
        <w:rPr>
          <w:rFonts w:ascii="Arial" w:hAnsi="Arial" w:cs="Arial"/>
          <w:color w:val="202122"/>
          <w:sz w:val="21"/>
          <w:szCs w:val="21"/>
        </w:rPr>
        <w:t> was made for the US Air Force, with a </w:t>
      </w:r>
      <w:hyperlink r:id="rId54" w:tooltip=".22 Hornet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.22 Hornet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 rifle barrel mounted over a .410 bore shotgun barrel and was first issued in the Korean War. The military also lists an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aluminum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.410 3-inch (76 mm) </w:t>
      </w:r>
      <w:proofErr w:type="gramStart"/>
      <w:r>
        <w:rPr>
          <w:rFonts w:ascii="Arial" w:hAnsi="Arial" w:cs="Arial"/>
          <w:color w:val="202122"/>
          <w:sz w:val="21"/>
          <w:szCs w:val="21"/>
        </w:rPr>
        <w:t>shell</w:t>
      </w:r>
      <w:proofErr w:type="gramEnd"/>
      <w:r>
        <w:rPr>
          <w:rFonts w:ascii="Arial" w:hAnsi="Arial" w:cs="Arial"/>
          <w:color w:val="202122"/>
          <w:sz w:val="21"/>
          <w:szCs w:val="21"/>
        </w:rPr>
        <w:t>, with a rifle primer, as standard issue under the ammunition inventory name M-35. The civilian version </w:t>
      </w:r>
      <w:hyperlink r:id="rId55" w:tooltip="Springfield Armory M6 Scout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 xml:space="preserve">Springfield </w:t>
        </w:r>
        <w:proofErr w:type="spellStart"/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Armory</w:t>
        </w:r>
        <w:proofErr w:type="spellEnd"/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 xml:space="preserve"> M6 Scout</w:t>
        </w:r>
      </w:hyperlink>
      <w:r>
        <w:rPr>
          <w:rFonts w:ascii="Arial" w:hAnsi="Arial" w:cs="Arial"/>
          <w:color w:val="202122"/>
          <w:sz w:val="21"/>
          <w:szCs w:val="21"/>
        </w:rPr>
        <w:t> has a .22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"https://en.wikipedia.org/wiki/Rimfire_ammunition" \o "Rimfire ammunition"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3366CC"/>
          <w:sz w:val="21"/>
          <w:szCs w:val="21"/>
        </w:rPr>
        <w:t>rimfire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 xml:space="preserve"> or .22 </w:t>
      </w:r>
      <w:proofErr w:type="gramStart"/>
      <w:r>
        <w:rPr>
          <w:rFonts w:ascii="Arial" w:hAnsi="Arial" w:cs="Arial"/>
          <w:color w:val="202122"/>
          <w:sz w:val="21"/>
          <w:szCs w:val="21"/>
        </w:rPr>
        <w:t>Hornet</w:t>
      </w:r>
      <w:proofErr w:type="gramEnd"/>
      <w:r>
        <w:rPr>
          <w:rFonts w:ascii="Arial" w:hAnsi="Arial" w:cs="Arial"/>
          <w:color w:val="202122"/>
          <w:sz w:val="21"/>
          <w:szCs w:val="21"/>
        </w:rPr>
        <w:t xml:space="preserve"> over a .410 bore shotgun barrel. The original M6 has a 14-inch (360 mm) barrel, the same length as the stock, and folds in half for storage, making a compact package. With the short barrel, this is legally classified as </w:t>
      </w:r>
      <w:proofErr w:type="gramStart"/>
      <w:r>
        <w:rPr>
          <w:rFonts w:ascii="Arial" w:hAnsi="Arial" w:cs="Arial"/>
          <w:color w:val="202122"/>
          <w:sz w:val="21"/>
          <w:szCs w:val="21"/>
        </w:rPr>
        <w:t>an </w:t>
      </w:r>
      <w:hyperlink r:id="rId56" w:tooltip="National Firearms Act" w:history="1">
        <w:r>
          <w:rPr>
            <w:rStyle w:val="Hyperlink"/>
            <w:rFonts w:ascii="Arial" w:hAnsi="Arial" w:cs="Arial"/>
            <w:i/>
            <w:iCs/>
            <w:color w:val="3366CC"/>
            <w:sz w:val="21"/>
            <w:szCs w:val="21"/>
          </w:rPr>
          <w:t>any</w:t>
        </w:r>
        <w:proofErr w:type="gramEnd"/>
        <w:r>
          <w:rPr>
            <w:rStyle w:val="Hyperlink"/>
            <w:rFonts w:ascii="Arial" w:hAnsi="Arial" w:cs="Arial"/>
            <w:i/>
            <w:iCs/>
            <w:color w:val="3366CC"/>
            <w:sz w:val="21"/>
            <w:szCs w:val="21"/>
          </w:rPr>
          <w:t xml:space="preserve"> other weapon</w:t>
        </w:r>
      </w:hyperlink>
      <w:r>
        <w:rPr>
          <w:rFonts w:ascii="Arial" w:hAnsi="Arial" w:cs="Arial"/>
          <w:color w:val="202122"/>
          <w:sz w:val="21"/>
          <w:szCs w:val="21"/>
        </w:rPr>
        <w:t> in the United States, so the M6 Scout is made with 18.5-inch (470 mm) barrels for civilian sales.</w:t>
      </w:r>
      <w:hyperlink r:id="rId57" w:anchor="cite_note-7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[7]</w:t>
        </w:r>
      </w:hyperlink>
      <w:r>
        <w:rPr>
          <w:rFonts w:ascii="Arial" w:hAnsi="Arial" w:cs="Arial"/>
          <w:color w:val="202122"/>
          <w:sz w:val="21"/>
          <w:szCs w:val="21"/>
        </w:rPr>
        <w:t> Special flare cartridges in .410 were issued with the USAF model.</w:t>
      </w:r>
    </w:p>
    <w:p w:rsidR="00C551B2" w:rsidRDefault="00C551B2" w:rsidP="00C551B2">
      <w:pPr>
        <w:pStyle w:val="Heading2"/>
        <w:pBdr>
          <w:bottom w:val="single" w:sz="6" w:space="0" w:color="A2A9B1"/>
        </w:pBdr>
        <w:shd w:val="clear" w:color="auto" w:fill="FFFFFF"/>
        <w:spacing w:before="240" w:after="60"/>
        <w:rPr>
          <w:rFonts w:ascii="Georgia" w:hAnsi="Georgia" w:cs="Times New Roman"/>
          <w:b w:val="0"/>
          <w:bCs w:val="0"/>
          <w:color w:val="000000"/>
          <w:sz w:val="36"/>
          <w:szCs w:val="36"/>
        </w:rPr>
      </w:pPr>
      <w:r>
        <w:rPr>
          <w:rStyle w:val="mw-headline"/>
          <w:rFonts w:ascii="Georgia" w:hAnsi="Georgia"/>
          <w:b w:val="0"/>
          <w:bCs w:val="0"/>
          <w:color w:val="000000"/>
        </w:rPr>
        <w:t>Handguns and shot pistols</w:t>
      </w:r>
    </w:p>
    <w:p w:rsidR="00C551B2" w:rsidRDefault="00C551B2" w:rsidP="00C551B2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The fact that the .410 bore shell fits in a .45 Colt chamber has resulted in some unusual applications. While shotguns are often </w:t>
      </w:r>
      <w:hyperlink r:id="rId58" w:tooltip="Sawed-off shotgun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limited in minimum length</w:t>
        </w:r>
      </w:hyperlink>
      <w:r>
        <w:rPr>
          <w:rFonts w:ascii="Arial" w:hAnsi="Arial" w:cs="Arial"/>
          <w:color w:val="202122"/>
          <w:sz w:val="21"/>
          <w:szCs w:val="21"/>
        </w:rPr>
        <w:t>, a firearm chambered in .45 Colt, such as the Contender pistol, is not defined as a shotgun even though it can chamber shotgun shells. In the UK, .410 shot-pistols are used around pheasant pens to kill rats where a full-length shotgun would be inappropriate.</w:t>
      </w:r>
    </w:p>
    <w:p w:rsidR="00C551B2" w:rsidRDefault="00C551B2" w:rsidP="00C551B2">
      <w:pPr>
        <w:shd w:val="clear" w:color="auto" w:fill="F8F9FA"/>
        <w:jc w:val="center"/>
        <w:rPr>
          <w:rFonts w:ascii="Arial" w:hAnsi="Arial" w:cs="Arial"/>
          <w:color w:val="202122"/>
          <w:sz w:val="20"/>
          <w:szCs w:val="20"/>
        </w:rPr>
      </w:pPr>
      <w:r>
        <w:rPr>
          <w:rFonts w:ascii="Arial" w:hAnsi="Arial" w:cs="Arial"/>
          <w:noProof/>
          <w:color w:val="3366CC"/>
          <w:sz w:val="20"/>
          <w:szCs w:val="20"/>
          <w:lang w:eastAsia="en-ZA"/>
        </w:rPr>
        <w:drawing>
          <wp:inline distT="0" distB="0" distL="0" distR="0">
            <wp:extent cx="2095500" cy="1165860"/>
            <wp:effectExtent l="0" t="0" r="0" b="0"/>
            <wp:docPr id="3" name="Picture 3" descr="https://upload.wikimedia.org/wikipedia/commons/thumb/0/0f/Thompson_Center_Contender.jpg/220px-Thompson_Center_Contender.jpg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upload.wikimedia.org/wikipedia/commons/thumb/0/0f/Thompson_Center_Contender.jpg/220px-Thompson_Center_Contender.jpg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1B2" w:rsidRDefault="00C551B2" w:rsidP="00C551B2">
      <w:pPr>
        <w:shd w:val="clear" w:color="auto" w:fill="F8F9FA"/>
        <w:spacing w:line="336" w:lineRule="atLeast"/>
        <w:rPr>
          <w:rFonts w:ascii="Arial" w:hAnsi="Arial" w:cs="Arial"/>
          <w:color w:val="202122"/>
          <w:sz w:val="19"/>
          <w:szCs w:val="19"/>
        </w:rPr>
      </w:pPr>
      <w:r>
        <w:rPr>
          <w:rFonts w:ascii="Arial" w:hAnsi="Arial" w:cs="Arial"/>
          <w:color w:val="202122"/>
          <w:sz w:val="19"/>
          <w:szCs w:val="19"/>
        </w:rPr>
        <w:t>Contender in 45 Colt/.410 with ventilated rib</w:t>
      </w:r>
    </w:p>
    <w:p w:rsidR="00C551B2" w:rsidRDefault="00C551B2" w:rsidP="00C551B2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The </w:t>
      </w:r>
      <w:hyperlink r:id="rId61" w:tooltip="Thompson Center Arms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 xml:space="preserve">Thompson </w:t>
        </w:r>
        <w:proofErr w:type="spellStart"/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Center</w:t>
        </w:r>
        <w:proofErr w:type="spellEnd"/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 xml:space="preserve"> Arms</w:t>
        </w:r>
      </w:hyperlink>
      <w:r>
        <w:rPr>
          <w:rFonts w:ascii="Arial" w:hAnsi="Arial" w:cs="Arial"/>
          <w:color w:val="202122"/>
          <w:sz w:val="21"/>
          <w:szCs w:val="21"/>
        </w:rPr>
        <w:t> Contender pistols are commonly encountered with a special .45 Colt/.410 bore barrel. The barrel is rifled for the .45 Colt, but has a special choke and vent rib to make it function as a shotgun. Due to the rifled barrel, the assembled firearm is considered a rifle or pistol (depending on barrel length) and thus is not subject to the </w:t>
      </w:r>
      <w:hyperlink r:id="rId62" w:tooltip="National Firearms Act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National Firearms Act</w:t>
        </w:r>
      </w:hyperlink>
      <w:r>
        <w:rPr>
          <w:rFonts w:ascii="Arial" w:hAnsi="Arial" w:cs="Arial"/>
          <w:color w:val="202122"/>
          <w:sz w:val="21"/>
          <w:szCs w:val="21"/>
        </w:rPr>
        <w:t>'s 18-inch (460 mm) minimum barrel length.</w:t>
      </w:r>
      <w:hyperlink r:id="rId63" w:anchor="cite_note-8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[8]</w:t>
        </w:r>
      </w:hyperlink>
      <w:r>
        <w:rPr>
          <w:rFonts w:ascii="Arial" w:hAnsi="Arial" w:cs="Arial"/>
          <w:color w:val="202122"/>
          <w:sz w:val="17"/>
          <w:szCs w:val="17"/>
          <w:vertAlign w:val="superscript"/>
        </w:rPr>
        <w:t>[</w:t>
      </w:r>
      <w:hyperlink r:id="rId64" w:tooltip="Wikipedia:Verifiability" w:history="1">
        <w:r>
          <w:rPr>
            <w:rStyle w:val="Hyperlink"/>
            <w:rFonts w:ascii="Arial" w:hAnsi="Arial" w:cs="Arial"/>
            <w:i/>
            <w:iCs/>
            <w:color w:val="3366CC"/>
            <w:sz w:val="17"/>
            <w:szCs w:val="17"/>
            <w:vertAlign w:val="superscript"/>
          </w:rPr>
          <w:t>failed verification</w:t>
        </w:r>
      </w:hyperlink>
      <w:r>
        <w:rPr>
          <w:rFonts w:ascii="Arial" w:hAnsi="Arial" w:cs="Arial"/>
          <w:color w:val="202122"/>
          <w:sz w:val="17"/>
          <w:szCs w:val="17"/>
          <w:vertAlign w:val="superscript"/>
        </w:rPr>
        <w:t>]</w:t>
      </w:r>
      <w:r>
        <w:rPr>
          <w:rFonts w:ascii="Arial" w:hAnsi="Arial" w:cs="Arial"/>
          <w:color w:val="202122"/>
          <w:sz w:val="21"/>
          <w:szCs w:val="21"/>
        </w:rPr>
        <w:t xml:space="preserve"> Nonetheless, possession of a Thompson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Center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Arms .45/.410 pistol barrel is illegal in California, for both dealers and individuals, and such a barrel may not legally be shipped into the state, or even taken into California for a hunting trip, by reason of it being classified as a short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barreled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shotgun (SBSG) when used with a Contender receiver.</w:t>
      </w:r>
      <w:hyperlink r:id="rId65" w:anchor="cite_note-9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[9]</w:t>
        </w:r>
      </w:hyperlink>
    </w:p>
    <w:p w:rsidR="00C551B2" w:rsidRDefault="00C551B2" w:rsidP="00C551B2">
      <w:pPr>
        <w:shd w:val="clear" w:color="auto" w:fill="F8F9FA"/>
        <w:jc w:val="center"/>
        <w:rPr>
          <w:rFonts w:ascii="Arial" w:hAnsi="Arial" w:cs="Arial"/>
          <w:color w:val="202122"/>
          <w:sz w:val="20"/>
          <w:szCs w:val="20"/>
        </w:rPr>
      </w:pPr>
      <w:r>
        <w:rPr>
          <w:rFonts w:ascii="Arial" w:hAnsi="Arial" w:cs="Arial"/>
          <w:noProof/>
          <w:color w:val="3366CC"/>
          <w:sz w:val="20"/>
          <w:szCs w:val="20"/>
          <w:lang w:eastAsia="en-ZA"/>
        </w:rPr>
        <w:lastRenderedPageBreak/>
        <w:drawing>
          <wp:inline distT="0" distB="0" distL="0" distR="0">
            <wp:extent cx="2095500" cy="1645920"/>
            <wp:effectExtent l="0" t="0" r="0" b="0"/>
            <wp:docPr id="2" name="Picture 2" descr="https://upload.wikimedia.org/wikipedia/commons/thumb/a/ab/Bond_Arms_Texas_Defender_Cowboy_.45_.410.JPG/220px-Bond_Arms_Texas_Defender_Cowboy_.45_.410.JPG">
              <a:hlinkClick xmlns:a="http://schemas.openxmlformats.org/drawingml/2006/main" r:id="rId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upload.wikimedia.org/wikipedia/commons/thumb/a/ab/Bond_Arms_Texas_Defender_Cowboy_.45_.410.JPG/220px-Bond_Arms_Texas_Defender_Cowboy_.45_.410.JPG">
                      <a:hlinkClick r:id="rId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1B2" w:rsidRDefault="00C551B2" w:rsidP="00C551B2">
      <w:pPr>
        <w:shd w:val="clear" w:color="auto" w:fill="F8F9FA"/>
        <w:spacing w:line="336" w:lineRule="atLeast"/>
        <w:rPr>
          <w:rFonts w:ascii="Arial" w:hAnsi="Arial" w:cs="Arial"/>
          <w:color w:val="202122"/>
          <w:sz w:val="19"/>
          <w:szCs w:val="19"/>
        </w:rPr>
      </w:pPr>
      <w:r>
        <w:rPr>
          <w:rFonts w:ascii="Arial" w:hAnsi="Arial" w:cs="Arial"/>
          <w:color w:val="202122"/>
          <w:sz w:val="19"/>
          <w:szCs w:val="19"/>
        </w:rPr>
        <w:t>A modern .45 Colt &amp; .410 bore </w:t>
      </w:r>
      <w:hyperlink r:id="rId68" w:tooltip="Bond Arms" w:history="1">
        <w:r>
          <w:rPr>
            <w:rStyle w:val="Hyperlink"/>
            <w:rFonts w:ascii="Arial" w:hAnsi="Arial" w:cs="Arial"/>
            <w:color w:val="3366CC"/>
            <w:sz w:val="19"/>
            <w:szCs w:val="19"/>
          </w:rPr>
          <w:t>Bond Arms</w:t>
        </w:r>
      </w:hyperlink>
      <w:r>
        <w:rPr>
          <w:rFonts w:ascii="Arial" w:hAnsi="Arial" w:cs="Arial"/>
          <w:color w:val="202122"/>
          <w:sz w:val="19"/>
          <w:szCs w:val="19"/>
        </w:rPr>
        <w:t> derringer</w:t>
      </w:r>
    </w:p>
    <w:p w:rsidR="00C551B2" w:rsidRDefault="00C551B2" w:rsidP="00C551B2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 xml:space="preserve">American Derringer has long offered </w:t>
      </w:r>
      <w:proofErr w:type="gramStart"/>
      <w:r>
        <w:rPr>
          <w:rFonts w:ascii="Arial" w:hAnsi="Arial" w:cs="Arial"/>
          <w:color w:val="202122"/>
          <w:sz w:val="21"/>
          <w:szCs w:val="21"/>
        </w:rPr>
        <w:t>.45 Colt-.410</w:t>
      </w:r>
      <w:proofErr w:type="gramEnd"/>
      <w:r>
        <w:rPr>
          <w:rFonts w:ascii="Arial" w:hAnsi="Arial" w:cs="Arial"/>
          <w:color w:val="202122"/>
          <w:sz w:val="21"/>
          <w:szCs w:val="21"/>
        </w:rPr>
        <w:t xml:space="preserve"> bore </w:t>
      </w:r>
      <w:hyperlink r:id="rId69" w:tooltip="Derringer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Derringers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  <w:hyperlink r:id="rId70" w:anchor="cite_note-10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[10]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hyperlink r:id="rId71" w:tooltip="Bond Arms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Bond Arms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 also offers various Derringer models which chamber both .45 Colt cartridges and .410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shotshell</w:t>
      </w:r>
      <w:proofErr w:type="spellEnd"/>
      <w:r>
        <w:rPr>
          <w:rFonts w:ascii="Arial" w:hAnsi="Arial" w:cs="Arial"/>
          <w:color w:val="202122"/>
          <w:sz w:val="21"/>
          <w:szCs w:val="21"/>
        </w:rPr>
        <w:t>.</w:t>
      </w:r>
      <w:hyperlink r:id="rId72" w:anchor="cite_note-11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[11]</w:t>
        </w:r>
      </w:hyperlink>
    </w:p>
    <w:p w:rsidR="00C551B2" w:rsidRDefault="00C551B2" w:rsidP="00C551B2">
      <w:pPr>
        <w:shd w:val="clear" w:color="auto" w:fill="F8F9FA"/>
        <w:jc w:val="center"/>
        <w:rPr>
          <w:rFonts w:ascii="Arial" w:hAnsi="Arial" w:cs="Arial"/>
          <w:color w:val="202122"/>
          <w:sz w:val="20"/>
          <w:szCs w:val="20"/>
        </w:rPr>
      </w:pPr>
      <w:r>
        <w:rPr>
          <w:rFonts w:ascii="Arial" w:hAnsi="Arial" w:cs="Arial"/>
          <w:noProof/>
          <w:color w:val="3366CC"/>
          <w:sz w:val="20"/>
          <w:szCs w:val="20"/>
          <w:lang w:eastAsia="en-ZA"/>
        </w:rPr>
        <w:drawing>
          <wp:inline distT="0" distB="0" distL="0" distR="0">
            <wp:extent cx="2095500" cy="1569720"/>
            <wp:effectExtent l="0" t="0" r="0" b="0"/>
            <wp:docPr id="1" name="Picture 1" descr="https://upload.wikimedia.org/wikipedia/commons/thumb/d/d2/Smith_and_Wesson_Governor_with_accessories.jpg/220px-Smith_and_Wesson_Governor_with_accessories.jpg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upload.wikimedia.org/wikipedia/commons/thumb/d/d2/Smith_and_Wesson_Governor_with_accessories.jpg/220px-Smith_and_Wesson_Governor_with_accessories.jpg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1B2" w:rsidRDefault="00C551B2" w:rsidP="00C551B2">
      <w:pPr>
        <w:shd w:val="clear" w:color="auto" w:fill="F8F9FA"/>
        <w:spacing w:line="336" w:lineRule="atLeast"/>
        <w:rPr>
          <w:rFonts w:ascii="Arial" w:hAnsi="Arial" w:cs="Arial"/>
          <w:color w:val="202122"/>
          <w:sz w:val="19"/>
          <w:szCs w:val="19"/>
        </w:rPr>
      </w:pPr>
      <w:r>
        <w:rPr>
          <w:rFonts w:ascii="Arial" w:hAnsi="Arial" w:cs="Arial"/>
          <w:color w:val="202122"/>
          <w:sz w:val="19"/>
          <w:szCs w:val="19"/>
        </w:rPr>
        <w:t>Smith and Wesson Governor with .45ACP, .45 Colt and .410 shotgun shells</w:t>
      </w:r>
    </w:p>
    <w:p w:rsidR="00C551B2" w:rsidRDefault="00C551B2" w:rsidP="00C551B2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Also, </w:t>
      </w:r>
      <w:hyperlink r:id="rId75" w:tooltip="Taurus (manufacturer)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Taurus</w:t>
        </w:r>
      </w:hyperlink>
      <w:r>
        <w:rPr>
          <w:rFonts w:ascii="Arial" w:hAnsi="Arial" w:cs="Arial"/>
          <w:color w:val="202122"/>
          <w:sz w:val="21"/>
          <w:szCs w:val="21"/>
        </w:rPr>
        <w:t>, </w:t>
      </w:r>
      <w:hyperlink r:id="rId76" w:tooltip="Magnum Research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Magnum Research</w:t>
        </w:r>
      </w:hyperlink>
      <w:r>
        <w:rPr>
          <w:rFonts w:ascii="Arial" w:hAnsi="Arial" w:cs="Arial"/>
          <w:color w:val="202122"/>
          <w:sz w:val="21"/>
          <w:szCs w:val="21"/>
        </w:rPr>
        <w:t>, and </w:t>
      </w:r>
      <w:hyperlink r:id="rId77" w:tooltip="Smith &amp; Wesson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Smith &amp; Wesson</w:t>
        </w:r>
      </w:hyperlink>
      <w:r>
        <w:rPr>
          <w:rFonts w:ascii="Arial" w:hAnsi="Arial" w:cs="Arial"/>
          <w:color w:val="202122"/>
          <w:sz w:val="21"/>
          <w:szCs w:val="21"/>
        </w:rPr>
        <w:t> offer revolvers with extended cylinders, long enough to hold .410 shells as well. Magnum Research offers a single-action revolver in their </w:t>
      </w:r>
      <w:hyperlink r:id="rId78" w:tooltip="Magnum Research BFR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BFR</w:t>
        </w:r>
      </w:hyperlink>
      <w:r>
        <w:rPr>
          <w:rFonts w:ascii="Arial" w:hAnsi="Arial" w:cs="Arial"/>
          <w:color w:val="202122"/>
          <w:sz w:val="21"/>
          <w:szCs w:val="21"/>
        </w:rPr>
        <w:t> (big frame revolver) line, while the </w:t>
      </w:r>
      <w:hyperlink r:id="rId79" w:tooltip="Taurus Judge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Taurus Judge</w:t>
        </w:r>
      </w:hyperlink>
      <w:r>
        <w:rPr>
          <w:rFonts w:ascii="Arial" w:hAnsi="Arial" w:cs="Arial"/>
          <w:color w:val="202122"/>
          <w:sz w:val="21"/>
          <w:szCs w:val="21"/>
        </w:rPr>
        <w:t> is similar in price to their other double-action revolvers, with the Raging Judge model capable of chambering and firing the </w:t>
      </w:r>
      <w:hyperlink r:id="rId80" w:tooltip=".454 Casull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 xml:space="preserve">.454 </w:t>
        </w:r>
        <w:proofErr w:type="spellStart"/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Casull</w:t>
        </w:r>
        <w:proofErr w:type="spellEnd"/>
      </w:hyperlink>
      <w:r>
        <w:rPr>
          <w:rFonts w:ascii="Arial" w:hAnsi="Arial" w:cs="Arial"/>
          <w:color w:val="202122"/>
          <w:sz w:val="21"/>
          <w:szCs w:val="21"/>
        </w:rPr>
        <w:t> cartridge. The </w:t>
      </w:r>
      <w:hyperlink r:id="rId81" w:tooltip="Smith &amp; Wesson Governor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Smith &amp; Wesson Governor</w:t>
        </w:r>
      </w:hyperlink>
      <w:r>
        <w:rPr>
          <w:rFonts w:ascii="Arial" w:hAnsi="Arial" w:cs="Arial"/>
          <w:color w:val="202122"/>
          <w:sz w:val="21"/>
          <w:szCs w:val="21"/>
        </w:rPr>
        <w:t> is a double-action revolver also capable of firing .45 Colt as well as .45 ACP cartridges with the aid of </w:t>
      </w:r>
      <w:hyperlink r:id="rId82" w:tooltip="Moon clips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moon clips</w:t>
        </w:r>
      </w:hyperlink>
      <w:r>
        <w:rPr>
          <w:rFonts w:ascii="Arial" w:hAnsi="Arial" w:cs="Arial"/>
          <w:color w:val="202122"/>
          <w:sz w:val="21"/>
          <w:szCs w:val="21"/>
        </w:rPr>
        <w:t>. The discontinued </w:t>
      </w:r>
      <w:hyperlink r:id="rId83" w:tooltip="MIL Thunder 5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MIL Thunder 5</w:t>
        </w:r>
      </w:hyperlink>
      <w:r>
        <w:rPr>
          <w:rFonts w:ascii="Arial" w:hAnsi="Arial" w:cs="Arial"/>
          <w:color w:val="202122"/>
          <w:sz w:val="21"/>
          <w:szCs w:val="21"/>
        </w:rPr>
        <w:t> is also chambered in .410-bore. Over the years, a large number of devices have been made that will convert larger-gauge shotguns to accept .410 shotgun shells.</w:t>
      </w:r>
    </w:p>
    <w:p w:rsidR="00C551B2" w:rsidRPr="00C551B2" w:rsidRDefault="00C551B2" w:rsidP="00C551B2">
      <w:pPr>
        <w:pStyle w:val="Heading2"/>
        <w:pBdr>
          <w:bottom w:val="single" w:sz="6" w:space="0" w:color="A2A9B1"/>
        </w:pBdr>
        <w:shd w:val="clear" w:color="auto" w:fill="FFFFFF"/>
        <w:spacing w:before="240" w:after="60"/>
        <w:rPr>
          <w:rFonts w:ascii="Arial" w:hAnsi="Arial" w:cs="Arial"/>
          <w:b w:val="0"/>
          <w:bCs w:val="0"/>
          <w:color w:val="54595D"/>
          <w:sz w:val="24"/>
          <w:szCs w:val="24"/>
        </w:rPr>
      </w:pPr>
      <w:bookmarkStart w:id="0" w:name="_GoBack"/>
      <w:bookmarkEnd w:id="0"/>
      <w:r>
        <w:rPr>
          <w:rStyle w:val="mw-headline"/>
          <w:rFonts w:ascii="Georgia" w:hAnsi="Georgia"/>
          <w:b w:val="0"/>
          <w:bCs w:val="0"/>
          <w:color w:val="000000"/>
        </w:rPr>
        <w:t>Capacity, compared to other gauges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666"/>
        <w:gridCol w:w="2433"/>
      </w:tblGrid>
      <w:tr w:rsidR="00C551B2" w:rsidTr="00C551B2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551B2" w:rsidRDefault="00C551B2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Length and load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551B2" w:rsidRDefault="00C551B2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No. 000 buckshot (.36 in)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551B2" w:rsidRDefault="00C551B2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202122"/>
                <w:sz w:val="21"/>
                <w:szCs w:val="21"/>
              </w:rPr>
              <w:t>No. 4 buckshot (.24 in)</w:t>
            </w:r>
          </w:p>
        </w:tc>
      </w:tr>
      <w:tr w:rsidR="00C551B2" w:rsidTr="00C551B2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551B2" w:rsidRDefault="00C551B2">
            <w:pPr>
              <w:spacing w:before="240" w:after="24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2</w:t>
            </w:r>
            <w:r>
              <w:rPr>
                <w:rStyle w:val="num"/>
                <w:rFonts w:ascii="Arial" w:hAnsi="Arial" w:cs="Arial"/>
                <w:color w:val="202122"/>
                <w:sz w:val="17"/>
                <w:szCs w:val="17"/>
                <w:vertAlign w:val="superscript"/>
              </w:rPr>
              <w:t>1</w:t>
            </w:r>
            <w:r>
              <w:rPr>
                <w:rStyle w:val="frac"/>
                <w:rFonts w:ascii="Arial" w:hAnsi="Arial" w:cs="Arial"/>
                <w:color w:val="202122"/>
                <w:sz w:val="21"/>
                <w:szCs w:val="21"/>
              </w:rPr>
              <w:t>⁄</w:t>
            </w:r>
            <w:r>
              <w:rPr>
                <w:rStyle w:val="den"/>
                <w:rFonts w:ascii="Arial" w:hAnsi="Arial" w:cs="Arial"/>
                <w:color w:val="202122"/>
                <w:sz w:val="17"/>
                <w:szCs w:val="17"/>
                <w:vertAlign w:val="subscript"/>
              </w:rPr>
              <w:t>2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in, 410 bore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551B2" w:rsidRDefault="00C551B2">
            <w:pPr>
              <w:spacing w:before="240" w:after="24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3 or 4 pellets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551B2" w:rsidRDefault="00C551B2">
            <w:pPr>
              <w:spacing w:before="240" w:after="24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8 pellets</w:t>
            </w:r>
          </w:p>
        </w:tc>
      </w:tr>
      <w:tr w:rsidR="00C551B2" w:rsidTr="00C551B2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551B2" w:rsidRDefault="00C551B2">
            <w:pPr>
              <w:spacing w:before="240" w:after="24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3 in, 410 bore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551B2" w:rsidRDefault="00C551B2">
            <w:pPr>
              <w:spacing w:before="240" w:after="24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5 pellets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551B2" w:rsidRDefault="00C551B2">
            <w:pPr>
              <w:spacing w:before="240" w:after="24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9 pellets</w:t>
            </w:r>
          </w:p>
        </w:tc>
      </w:tr>
      <w:tr w:rsidR="00C551B2" w:rsidTr="00C551B2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551B2" w:rsidRDefault="00C551B2">
            <w:pPr>
              <w:spacing w:before="240" w:after="24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2</w:t>
            </w:r>
            <w:r>
              <w:rPr>
                <w:rStyle w:val="num"/>
                <w:rFonts w:ascii="Arial" w:hAnsi="Arial" w:cs="Arial"/>
                <w:color w:val="202122"/>
                <w:sz w:val="17"/>
                <w:szCs w:val="17"/>
                <w:vertAlign w:val="superscript"/>
              </w:rPr>
              <w:t>3</w:t>
            </w:r>
            <w:r>
              <w:rPr>
                <w:rStyle w:val="frac"/>
                <w:rFonts w:ascii="Arial" w:hAnsi="Arial" w:cs="Arial"/>
                <w:color w:val="202122"/>
                <w:sz w:val="21"/>
                <w:szCs w:val="21"/>
              </w:rPr>
              <w:t>⁄</w:t>
            </w:r>
            <w:r>
              <w:rPr>
                <w:rStyle w:val="den"/>
                <w:rFonts w:ascii="Arial" w:hAnsi="Arial" w:cs="Arial"/>
                <w:color w:val="202122"/>
                <w:sz w:val="17"/>
                <w:szCs w:val="17"/>
                <w:vertAlign w:val="subscript"/>
              </w:rPr>
              <w:t>4</w:t>
            </w:r>
            <w:r>
              <w:rPr>
                <w:rFonts w:ascii="Arial" w:hAnsi="Arial" w:cs="Arial"/>
                <w:color w:val="202122"/>
                <w:sz w:val="21"/>
                <w:szCs w:val="21"/>
              </w:rPr>
              <w:t> in, 12 gauge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551B2" w:rsidRDefault="00C551B2">
            <w:pPr>
              <w:spacing w:before="240" w:after="24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8 pellets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551B2" w:rsidRDefault="00C551B2">
            <w:pPr>
              <w:spacing w:before="240" w:after="24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27 pellets</w:t>
            </w:r>
          </w:p>
        </w:tc>
      </w:tr>
      <w:tr w:rsidR="00C551B2" w:rsidTr="00C551B2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551B2" w:rsidRDefault="00C551B2">
            <w:pPr>
              <w:spacing w:before="240" w:after="24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lastRenderedPageBreak/>
              <w:t>3 in, 12 gauge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551B2" w:rsidRDefault="00C551B2">
            <w:pPr>
              <w:spacing w:before="240" w:after="24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10 pellets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C551B2" w:rsidRDefault="00C551B2">
            <w:pPr>
              <w:spacing w:before="240" w:after="240"/>
              <w:rPr>
                <w:rFonts w:ascii="Arial" w:hAnsi="Arial" w:cs="Arial"/>
                <w:color w:val="202122"/>
                <w:sz w:val="21"/>
                <w:szCs w:val="21"/>
              </w:rPr>
            </w:pPr>
            <w:r>
              <w:rPr>
                <w:rFonts w:ascii="Arial" w:hAnsi="Arial" w:cs="Arial"/>
                <w:color w:val="202122"/>
                <w:sz w:val="21"/>
                <w:szCs w:val="21"/>
              </w:rPr>
              <w:t>41 pellets</w:t>
            </w:r>
          </w:p>
        </w:tc>
      </w:tr>
    </w:tbl>
    <w:p w:rsidR="00C551B2" w:rsidRDefault="00C551B2" w:rsidP="00C551B2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Most shotgun cartridges are measured in terms of </w:t>
      </w:r>
      <w:hyperlink r:id="rId84" w:tooltip="Shotgun gauge" w:history="1">
        <w:r>
          <w:rPr>
            <w:rStyle w:val="Hyperlink"/>
            <w:rFonts w:ascii="Arial" w:hAnsi="Arial" w:cs="Arial"/>
            <w:i/>
            <w:iCs/>
            <w:color w:val="3366CC"/>
            <w:sz w:val="21"/>
            <w:szCs w:val="21"/>
          </w:rPr>
          <w:t>shotgun gauge</w:t>
        </w:r>
      </w:hyperlink>
      <w:r>
        <w:rPr>
          <w:rFonts w:ascii="Arial" w:hAnsi="Arial" w:cs="Arial"/>
          <w:color w:val="202122"/>
          <w:sz w:val="21"/>
          <w:szCs w:val="21"/>
        </w:rPr>
        <w:t>. Shotgun gauge is determined by the weight of a round lead ball that is sized to fit into its barrel. For example, the barrel of a 12-gauge shotgun is equal to the diameter of a one-twelfth/pound lead ball (0.729 in) and a 20-gauge can fit a one-twentieth/pound lead ball (0.615 in). Using this method a .410 bore is equivalent to a (hypothetical) 67-gauge.</w:t>
      </w:r>
      <w:hyperlink r:id="rId85" w:anchor="cite_note-12" w:history="1">
        <w:r>
          <w:rPr>
            <w:rStyle w:val="Hyperlink"/>
            <w:rFonts w:ascii="Arial" w:hAnsi="Arial" w:cs="Arial"/>
            <w:color w:val="3366CC"/>
            <w:sz w:val="17"/>
            <w:szCs w:val="17"/>
            <w:vertAlign w:val="superscript"/>
          </w:rPr>
          <w:t>[12]</w:t>
        </w:r>
      </w:hyperlink>
    </w:p>
    <w:p w:rsidR="00C551B2" w:rsidRDefault="00C551B2"/>
    <w:sectPr w:rsidR="00C55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51B2"/>
    <w:rsid w:val="00B13D0D"/>
    <w:rsid w:val="00C5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51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1B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1B2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mw-page-title-main">
    <w:name w:val="mw-page-title-main"/>
    <w:basedOn w:val="DefaultParagraphFont"/>
    <w:rsid w:val="00C551B2"/>
  </w:style>
  <w:style w:type="character" w:customStyle="1" w:styleId="Heading2Char">
    <w:name w:val="Heading 2 Char"/>
    <w:basedOn w:val="DefaultParagraphFont"/>
    <w:link w:val="Heading2"/>
    <w:uiPriority w:val="9"/>
    <w:rsid w:val="00C551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C551B2"/>
    <w:rPr>
      <w:color w:val="0000FF"/>
      <w:u w:val="single"/>
    </w:rPr>
  </w:style>
  <w:style w:type="character" w:customStyle="1" w:styleId="fn">
    <w:name w:val="fn"/>
    <w:basedOn w:val="DefaultParagraphFont"/>
    <w:rsid w:val="00C551B2"/>
  </w:style>
  <w:style w:type="character" w:customStyle="1" w:styleId="sfrac">
    <w:name w:val="sfrac"/>
    <w:basedOn w:val="DefaultParagraphFont"/>
    <w:rsid w:val="00C551B2"/>
  </w:style>
  <w:style w:type="character" w:customStyle="1" w:styleId="sr-only">
    <w:name w:val="sr-only"/>
    <w:basedOn w:val="DefaultParagraphFont"/>
    <w:rsid w:val="00C551B2"/>
  </w:style>
  <w:style w:type="character" w:customStyle="1" w:styleId="num">
    <w:name w:val="num"/>
    <w:basedOn w:val="DefaultParagraphFont"/>
    <w:rsid w:val="00C551B2"/>
  </w:style>
  <w:style w:type="character" w:customStyle="1" w:styleId="den">
    <w:name w:val="den"/>
    <w:basedOn w:val="DefaultParagraphFont"/>
    <w:rsid w:val="00C551B2"/>
  </w:style>
  <w:style w:type="paragraph" w:styleId="NormalWeb">
    <w:name w:val="Normal (Web)"/>
    <w:basedOn w:val="Normal"/>
    <w:uiPriority w:val="99"/>
    <w:semiHidden/>
    <w:unhideWhenUsed/>
    <w:rsid w:val="00C55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mw-headline">
    <w:name w:val="mw-headline"/>
    <w:basedOn w:val="DefaultParagraphFont"/>
    <w:rsid w:val="00C551B2"/>
  </w:style>
  <w:style w:type="character" w:customStyle="1" w:styleId="mw-editsection">
    <w:name w:val="mw-editsection"/>
    <w:basedOn w:val="DefaultParagraphFont"/>
    <w:rsid w:val="00C551B2"/>
  </w:style>
  <w:style w:type="character" w:customStyle="1" w:styleId="mw-editsection-bracket">
    <w:name w:val="mw-editsection-bracket"/>
    <w:basedOn w:val="DefaultParagraphFont"/>
    <w:rsid w:val="00C551B2"/>
  </w:style>
  <w:style w:type="character" w:customStyle="1" w:styleId="frac">
    <w:name w:val="frac"/>
    <w:basedOn w:val="DefaultParagraphFont"/>
    <w:rsid w:val="00C551B2"/>
  </w:style>
  <w:style w:type="paragraph" w:styleId="BalloonText">
    <w:name w:val="Balloon Text"/>
    <w:basedOn w:val="Normal"/>
    <w:link w:val="BalloonTextChar"/>
    <w:uiPriority w:val="99"/>
    <w:semiHidden/>
    <w:unhideWhenUsed/>
    <w:rsid w:val="00C551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1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51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1B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1B2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mw-page-title-main">
    <w:name w:val="mw-page-title-main"/>
    <w:basedOn w:val="DefaultParagraphFont"/>
    <w:rsid w:val="00C551B2"/>
  </w:style>
  <w:style w:type="character" w:customStyle="1" w:styleId="Heading2Char">
    <w:name w:val="Heading 2 Char"/>
    <w:basedOn w:val="DefaultParagraphFont"/>
    <w:link w:val="Heading2"/>
    <w:uiPriority w:val="9"/>
    <w:rsid w:val="00C551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C551B2"/>
    <w:rPr>
      <w:color w:val="0000FF"/>
      <w:u w:val="single"/>
    </w:rPr>
  </w:style>
  <w:style w:type="character" w:customStyle="1" w:styleId="fn">
    <w:name w:val="fn"/>
    <w:basedOn w:val="DefaultParagraphFont"/>
    <w:rsid w:val="00C551B2"/>
  </w:style>
  <w:style w:type="character" w:customStyle="1" w:styleId="sfrac">
    <w:name w:val="sfrac"/>
    <w:basedOn w:val="DefaultParagraphFont"/>
    <w:rsid w:val="00C551B2"/>
  </w:style>
  <w:style w:type="character" w:customStyle="1" w:styleId="sr-only">
    <w:name w:val="sr-only"/>
    <w:basedOn w:val="DefaultParagraphFont"/>
    <w:rsid w:val="00C551B2"/>
  </w:style>
  <w:style w:type="character" w:customStyle="1" w:styleId="num">
    <w:name w:val="num"/>
    <w:basedOn w:val="DefaultParagraphFont"/>
    <w:rsid w:val="00C551B2"/>
  </w:style>
  <w:style w:type="character" w:customStyle="1" w:styleId="den">
    <w:name w:val="den"/>
    <w:basedOn w:val="DefaultParagraphFont"/>
    <w:rsid w:val="00C551B2"/>
  </w:style>
  <w:style w:type="paragraph" w:styleId="NormalWeb">
    <w:name w:val="Normal (Web)"/>
    <w:basedOn w:val="Normal"/>
    <w:uiPriority w:val="99"/>
    <w:semiHidden/>
    <w:unhideWhenUsed/>
    <w:rsid w:val="00C55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mw-headline">
    <w:name w:val="mw-headline"/>
    <w:basedOn w:val="DefaultParagraphFont"/>
    <w:rsid w:val="00C551B2"/>
  </w:style>
  <w:style w:type="character" w:customStyle="1" w:styleId="mw-editsection">
    <w:name w:val="mw-editsection"/>
    <w:basedOn w:val="DefaultParagraphFont"/>
    <w:rsid w:val="00C551B2"/>
  </w:style>
  <w:style w:type="character" w:customStyle="1" w:styleId="mw-editsection-bracket">
    <w:name w:val="mw-editsection-bracket"/>
    <w:basedOn w:val="DefaultParagraphFont"/>
    <w:rsid w:val="00C551B2"/>
  </w:style>
  <w:style w:type="character" w:customStyle="1" w:styleId="frac">
    <w:name w:val="frac"/>
    <w:basedOn w:val="DefaultParagraphFont"/>
    <w:rsid w:val="00C551B2"/>
  </w:style>
  <w:style w:type="paragraph" w:styleId="BalloonText">
    <w:name w:val="Balloon Text"/>
    <w:basedOn w:val="Normal"/>
    <w:link w:val="BalloonTextChar"/>
    <w:uiPriority w:val="99"/>
    <w:semiHidden/>
    <w:unhideWhenUsed/>
    <w:rsid w:val="00C551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1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20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247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71934">
          <w:marLeft w:val="0"/>
          <w:marRight w:val="336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23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784616174">
          <w:marLeft w:val="0"/>
          <w:marRight w:val="336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400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3197653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9529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772553074">
          <w:marLeft w:val="0"/>
          <w:marRight w:val="336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959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34250799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466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8660764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223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595557729">
          <w:marLeft w:val="0"/>
          <w:marRight w:val="336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104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90244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144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20453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Revolver" TargetMode="External"/><Relationship Id="rId18" Type="http://schemas.openxmlformats.org/officeDocument/2006/relationships/hyperlink" Target="https://en.wikipedia.org/wiki/Small_game" TargetMode="External"/><Relationship Id="rId26" Type="http://schemas.openxmlformats.org/officeDocument/2006/relationships/hyperlink" Target="https://en.wikipedia.org/wiki/File:.410_Double,_Loading.jpg" TargetMode="External"/><Relationship Id="rId39" Type="http://schemas.openxmlformats.org/officeDocument/2006/relationships/hyperlink" Target="https://en.wikipedia.org/wiki/.410_bore" TargetMode="External"/><Relationship Id="rId21" Type="http://schemas.openxmlformats.org/officeDocument/2006/relationships/hyperlink" Target="https://en.wikipedia.org/wiki/Garden_gun" TargetMode="External"/><Relationship Id="rId34" Type="http://schemas.openxmlformats.org/officeDocument/2006/relationships/hyperlink" Target="https://en.wikipedia.org/wiki/Pest_control" TargetMode="External"/><Relationship Id="rId42" Type="http://schemas.openxmlformats.org/officeDocument/2006/relationships/image" Target="media/image4.jpeg"/><Relationship Id="rId47" Type="http://schemas.openxmlformats.org/officeDocument/2006/relationships/hyperlink" Target="https://en.wikipedia.org/wiki/.22_Hornet" TargetMode="External"/><Relationship Id="rId50" Type="http://schemas.openxmlformats.org/officeDocument/2006/relationships/hyperlink" Target="https://en.wikipedia.org/wiki/Savage_Model_24" TargetMode="External"/><Relationship Id="rId55" Type="http://schemas.openxmlformats.org/officeDocument/2006/relationships/hyperlink" Target="https://en.wikipedia.org/wiki/Springfield_Armory_M6_Scout" TargetMode="External"/><Relationship Id="rId63" Type="http://schemas.openxmlformats.org/officeDocument/2006/relationships/hyperlink" Target="https://en.wikipedia.org/wiki/.410_bore" TargetMode="External"/><Relationship Id="rId68" Type="http://schemas.openxmlformats.org/officeDocument/2006/relationships/hyperlink" Target="https://en.wikipedia.org/wiki/Bond_Arms" TargetMode="External"/><Relationship Id="rId76" Type="http://schemas.openxmlformats.org/officeDocument/2006/relationships/hyperlink" Target="https://en.wikipedia.org/wiki/Magnum_Research" TargetMode="External"/><Relationship Id="rId84" Type="http://schemas.openxmlformats.org/officeDocument/2006/relationships/hyperlink" Target="https://en.wikipedia.org/wiki/Shotgun_gauge" TargetMode="External"/><Relationship Id="rId7" Type="http://schemas.openxmlformats.org/officeDocument/2006/relationships/hyperlink" Target="https://en.wikipedia.org/wiki/File:Shotshell_001.jpg" TargetMode="External"/><Relationship Id="rId71" Type="http://schemas.openxmlformats.org/officeDocument/2006/relationships/hyperlink" Target="https://en.wikipedia.org/wiki/Bond_Arms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Shotgun_shell" TargetMode="External"/><Relationship Id="rId29" Type="http://schemas.openxmlformats.org/officeDocument/2006/relationships/hyperlink" Target="https://en.wikipedia.org/wiki/.410_bore" TargetMode="External"/><Relationship Id="rId11" Type="http://schemas.openxmlformats.org/officeDocument/2006/relationships/hyperlink" Target="https://en.wikipedia.org/wiki/Gauge_(bore_diameter)" TargetMode="External"/><Relationship Id="rId24" Type="http://schemas.openxmlformats.org/officeDocument/2006/relationships/hyperlink" Target="https://en.wikipedia.org/wiki/Derringer" TargetMode="External"/><Relationship Id="rId32" Type="http://schemas.openxmlformats.org/officeDocument/2006/relationships/hyperlink" Target="https://en.wikipedia.org/wiki/File:Judgeload.jpg" TargetMode="External"/><Relationship Id="rId37" Type="http://schemas.openxmlformats.org/officeDocument/2006/relationships/hyperlink" Target="https://en.wikipedia.org/wiki/Smith_%26_Wesson_Governor" TargetMode="External"/><Relationship Id="rId40" Type="http://schemas.openxmlformats.org/officeDocument/2006/relationships/hyperlink" Target="https://en.wikipedia.org/wiki/.410_bore" TargetMode="External"/><Relationship Id="rId45" Type="http://schemas.openxmlformats.org/officeDocument/2006/relationships/image" Target="media/image5.jpeg"/><Relationship Id="rId53" Type="http://schemas.openxmlformats.org/officeDocument/2006/relationships/hyperlink" Target="https://en.wikipedia.org/wiki/M6_Aircrew_Survival_Weapon" TargetMode="External"/><Relationship Id="rId58" Type="http://schemas.openxmlformats.org/officeDocument/2006/relationships/hyperlink" Target="https://en.wikipedia.org/wiki/Sawed-off_shotgun" TargetMode="External"/><Relationship Id="rId66" Type="http://schemas.openxmlformats.org/officeDocument/2006/relationships/hyperlink" Target="https://en.wikipedia.org/wiki/File:Bond_Arms_Texas_Defender_Cowboy_.45_.410.JPG" TargetMode="External"/><Relationship Id="rId74" Type="http://schemas.openxmlformats.org/officeDocument/2006/relationships/image" Target="media/image9.jpeg"/><Relationship Id="rId79" Type="http://schemas.openxmlformats.org/officeDocument/2006/relationships/hyperlink" Target="https://en.wikipedia.org/wiki/Taurus_Judge" TargetMode="External"/><Relationship Id="rId87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en.wikipedia.org/wiki/Thompson_Center_Arms" TargetMode="External"/><Relationship Id="rId82" Type="http://schemas.openxmlformats.org/officeDocument/2006/relationships/hyperlink" Target="https://en.wikipedia.org/wiki/Moon_clips" TargetMode="External"/><Relationship Id="rId19" Type="http://schemas.openxmlformats.org/officeDocument/2006/relationships/hyperlink" Target="https://en.wikipedia.org/wiki/Hunt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.45_ACP" TargetMode="External"/><Relationship Id="rId14" Type="http://schemas.openxmlformats.org/officeDocument/2006/relationships/hyperlink" Target="https://en.wikipedia.org/wiki/Derringer" TargetMode="External"/><Relationship Id="rId22" Type="http://schemas.openxmlformats.org/officeDocument/2006/relationships/hyperlink" Target="https://en.wikipedia.org/wiki/.45_Colt" TargetMode="External"/><Relationship Id="rId27" Type="http://schemas.openxmlformats.org/officeDocument/2006/relationships/image" Target="media/image2.jpeg"/><Relationship Id="rId30" Type="http://schemas.openxmlformats.org/officeDocument/2006/relationships/hyperlink" Target="https://en.wikipedia.org/wiki/.410_bore" TargetMode="External"/><Relationship Id="rId35" Type="http://schemas.openxmlformats.org/officeDocument/2006/relationships/hyperlink" Target="https://en.wikipedia.org/wiki/.410_bore" TargetMode="External"/><Relationship Id="rId43" Type="http://schemas.openxmlformats.org/officeDocument/2006/relationships/hyperlink" Target="https://en.wikipedia.org/wiki/.22_long_rifle" TargetMode="External"/><Relationship Id="rId48" Type="http://schemas.openxmlformats.org/officeDocument/2006/relationships/hyperlink" Target="https://en.wikipedia.org/wiki/Snake_Charmer_(shotgun)" TargetMode="External"/><Relationship Id="rId56" Type="http://schemas.openxmlformats.org/officeDocument/2006/relationships/hyperlink" Target="https://en.wikipedia.org/wiki/National_Firearms_Act" TargetMode="External"/><Relationship Id="rId64" Type="http://schemas.openxmlformats.org/officeDocument/2006/relationships/hyperlink" Target="https://en.wikipedia.org/wiki/Wikipedia:Verifiability" TargetMode="External"/><Relationship Id="rId69" Type="http://schemas.openxmlformats.org/officeDocument/2006/relationships/hyperlink" Target="https://en.wikipedia.org/wiki/Derringer" TargetMode="External"/><Relationship Id="rId77" Type="http://schemas.openxmlformats.org/officeDocument/2006/relationships/hyperlink" Target="https://en.wikipedia.org/wiki/Smith_%26_Wesson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s://en.wikipedia.org/wiki/File:M6_Survival_Rifle.jpg" TargetMode="External"/><Relationship Id="rId72" Type="http://schemas.openxmlformats.org/officeDocument/2006/relationships/hyperlink" Target="https://en.wikipedia.org/wiki/.410_bore" TargetMode="External"/><Relationship Id="rId80" Type="http://schemas.openxmlformats.org/officeDocument/2006/relationships/hyperlink" Target="https://en.wikipedia.org/wiki/.454_Casull" TargetMode="External"/><Relationship Id="rId85" Type="http://schemas.openxmlformats.org/officeDocument/2006/relationships/hyperlink" Target="https://en.wikipedia.org/wiki/.410_bore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en.wikipedia.org/wiki/Shotgun" TargetMode="External"/><Relationship Id="rId17" Type="http://schemas.openxmlformats.org/officeDocument/2006/relationships/hyperlink" Target="https://en.wikipedia.org/wiki/9mm_Flobert" TargetMode="External"/><Relationship Id="rId25" Type="http://schemas.openxmlformats.org/officeDocument/2006/relationships/hyperlink" Target="https://en.wikipedia.org/wiki/Revolver" TargetMode="External"/><Relationship Id="rId33" Type="http://schemas.openxmlformats.org/officeDocument/2006/relationships/image" Target="media/image3.jpeg"/><Relationship Id="rId38" Type="http://schemas.openxmlformats.org/officeDocument/2006/relationships/hyperlink" Target="https://en.wikipedia.org/wiki/Taurus_Judge" TargetMode="External"/><Relationship Id="rId46" Type="http://schemas.openxmlformats.org/officeDocument/2006/relationships/hyperlink" Target="https://en.wikipedia.org/wiki/Combination_gun" TargetMode="External"/><Relationship Id="rId59" Type="http://schemas.openxmlformats.org/officeDocument/2006/relationships/hyperlink" Target="https://en.wikipedia.org/wiki/File:Thompson_Center_Contender.jpg" TargetMode="External"/><Relationship Id="rId67" Type="http://schemas.openxmlformats.org/officeDocument/2006/relationships/image" Target="media/image8.jpeg"/><Relationship Id="rId20" Type="http://schemas.openxmlformats.org/officeDocument/2006/relationships/hyperlink" Target="https://en.wikipedia.org/wiki/Pest_control" TargetMode="External"/><Relationship Id="rId41" Type="http://schemas.openxmlformats.org/officeDocument/2006/relationships/hyperlink" Target="https://en.wikipedia.org/wiki/File:410_bore_M-35_shotgun_shells.jpg" TargetMode="External"/><Relationship Id="rId54" Type="http://schemas.openxmlformats.org/officeDocument/2006/relationships/hyperlink" Target="https://en.wikipedia.org/wiki/.22_Hornet" TargetMode="External"/><Relationship Id="rId62" Type="http://schemas.openxmlformats.org/officeDocument/2006/relationships/hyperlink" Target="https://en.wikipedia.org/wiki/National_Firearms_Act" TargetMode="External"/><Relationship Id="rId70" Type="http://schemas.openxmlformats.org/officeDocument/2006/relationships/hyperlink" Target="https://en.wikipedia.org/wiki/.410_bore" TargetMode="External"/><Relationship Id="rId75" Type="http://schemas.openxmlformats.org/officeDocument/2006/relationships/hyperlink" Target="https://en.wikipedia.org/wiki/Taurus_(manufacturer)" TargetMode="External"/><Relationship Id="rId83" Type="http://schemas.openxmlformats.org/officeDocument/2006/relationships/hyperlink" Target="https://en.wikipedia.org/wiki/MIL_Thunder_5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10_mm_caliber" TargetMode="External"/><Relationship Id="rId15" Type="http://schemas.openxmlformats.org/officeDocument/2006/relationships/hyperlink" Target="https://en.wikipedia.org/wiki/Eley_Brothers" TargetMode="External"/><Relationship Id="rId23" Type="http://schemas.openxmlformats.org/officeDocument/2006/relationships/hyperlink" Target="https://en.wikipedia.org/wiki/Single-shot" TargetMode="External"/><Relationship Id="rId28" Type="http://schemas.openxmlformats.org/officeDocument/2006/relationships/hyperlink" Target="https://en.wikipedia.org/wiki/Double-barrel_shotgun" TargetMode="External"/><Relationship Id="rId36" Type="http://schemas.openxmlformats.org/officeDocument/2006/relationships/hyperlink" Target="https://en.wikipedia.org/wiki/Mossberg_500" TargetMode="External"/><Relationship Id="rId49" Type="http://schemas.openxmlformats.org/officeDocument/2006/relationships/hyperlink" Target="https://en.wikipedia.org/wiki/.410_bore" TargetMode="External"/><Relationship Id="rId57" Type="http://schemas.openxmlformats.org/officeDocument/2006/relationships/hyperlink" Target="https://en.wikipedia.org/wiki/.410_bore" TargetMode="External"/><Relationship Id="rId10" Type="http://schemas.openxmlformats.org/officeDocument/2006/relationships/hyperlink" Target="https://en.wikipedia.org/wiki/20_gauge" TargetMode="External"/><Relationship Id="rId31" Type="http://schemas.openxmlformats.org/officeDocument/2006/relationships/hyperlink" Target="https://en.wikipedia.org/wiki/.444_Marlin" TargetMode="External"/><Relationship Id="rId44" Type="http://schemas.openxmlformats.org/officeDocument/2006/relationships/hyperlink" Target="https://en.wikipedia.org/wiki/File:Snake_charmer_ad.jpg" TargetMode="External"/><Relationship Id="rId52" Type="http://schemas.openxmlformats.org/officeDocument/2006/relationships/image" Target="media/image6.jpeg"/><Relationship Id="rId60" Type="http://schemas.openxmlformats.org/officeDocument/2006/relationships/image" Target="media/image7.jpeg"/><Relationship Id="rId65" Type="http://schemas.openxmlformats.org/officeDocument/2006/relationships/hyperlink" Target="https://en.wikipedia.org/wiki/.410_bore" TargetMode="External"/><Relationship Id="rId73" Type="http://schemas.openxmlformats.org/officeDocument/2006/relationships/hyperlink" Target="https://en.wikipedia.org/wiki/File:Smith_and_Wesson_Governor_with_accessories.jpg" TargetMode="External"/><Relationship Id="rId78" Type="http://schemas.openxmlformats.org/officeDocument/2006/relationships/hyperlink" Target="https://en.wikipedia.org/wiki/Magnum_Research_BFR" TargetMode="External"/><Relationship Id="rId81" Type="http://schemas.openxmlformats.org/officeDocument/2006/relationships/hyperlink" Target="https://en.wikipedia.org/wiki/Smith_%26_Wesson_Governor" TargetMode="External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38682-74AC-4A62-8CF4-2878A46DA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2161</Words>
  <Characters>12321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Shoprite</Company>
  <LinksUpToDate>false</LinksUpToDate>
  <CharactersWithSpaces>14454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Van Sittert</dc:creator>
  <cp:lastModifiedBy>Andre Van Sittert</cp:lastModifiedBy>
  <cp:revision>1</cp:revision>
  <dcterms:created xsi:type="dcterms:W3CDTF">2023-05-02T08:30:00Z</dcterms:created>
  <dcterms:modified xsi:type="dcterms:W3CDTF">2023-05-02T08:33:00Z</dcterms:modified>
</cp:coreProperties>
</file>