
<file path=[Content_Types].xml><?xml version="1.0" encoding="utf-8"?>
<Types xmlns="http://schemas.openxmlformats.org/package/2006/content-types">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7F17" w:rsidRPr="00247F17" w:rsidRDefault="00247F17" w:rsidP="00247F17">
      <w:pPr>
        <w:spacing w:after="0" w:line="240" w:lineRule="auto"/>
        <w:outlineLvl w:val="0"/>
        <w:rPr>
          <w:rFonts w:ascii="Georgia" w:eastAsia="Times New Roman" w:hAnsi="Georgia" w:cs="Times New Roman"/>
          <w:kern w:val="36"/>
          <w:sz w:val="43"/>
          <w:szCs w:val="43"/>
          <w:lang w:eastAsia="en-ZA"/>
        </w:rPr>
      </w:pPr>
      <w:r w:rsidRPr="00247F17">
        <w:rPr>
          <w:rFonts w:ascii="Georgia" w:eastAsia="Times New Roman" w:hAnsi="Georgia" w:cs="Times New Roman"/>
          <w:kern w:val="36"/>
          <w:sz w:val="43"/>
          <w:szCs w:val="43"/>
          <w:lang w:eastAsia="en-ZA"/>
        </w:rPr>
        <w:t xml:space="preserve">.300 AAC </w:t>
      </w:r>
      <w:proofErr w:type="gramStart"/>
      <w:r w:rsidRPr="00247F17">
        <w:rPr>
          <w:rFonts w:ascii="Georgia" w:eastAsia="Times New Roman" w:hAnsi="Georgia" w:cs="Times New Roman"/>
          <w:kern w:val="36"/>
          <w:sz w:val="43"/>
          <w:szCs w:val="43"/>
          <w:lang w:eastAsia="en-ZA"/>
        </w:rPr>
        <w:t>Blackout</w:t>
      </w:r>
      <w:proofErr w:type="gramEnd"/>
    </w:p>
    <w:p w:rsidR="00247F17" w:rsidRPr="00247F17" w:rsidRDefault="00247F17" w:rsidP="00247F17">
      <w:pPr>
        <w:spacing w:after="0" w:line="240" w:lineRule="auto"/>
        <w:rPr>
          <w:rFonts w:ascii="Times New Roman" w:eastAsia="Times New Roman" w:hAnsi="Times New Roman" w:cs="Times New Roman"/>
          <w:sz w:val="24"/>
          <w:szCs w:val="24"/>
          <w:lang w:eastAsia="en-ZA"/>
        </w:rPr>
      </w:pPr>
      <w:r w:rsidRPr="00247F17">
        <w:rPr>
          <w:rFonts w:ascii="Times New Roman" w:eastAsia="Times New Roman" w:hAnsi="Times New Roman" w:cs="Times New Roman"/>
          <w:sz w:val="24"/>
          <w:szCs w:val="24"/>
          <w:lang w:eastAsia="en-ZA"/>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8pt;height:15.6pt" o:ole="">
            <v:imagedata r:id="rId6" o:title=""/>
          </v:shape>
          <w:control r:id="rId7" w:name="DefaultOcxName" w:shapeid="_x0000_i1046"/>
        </w:object>
      </w:r>
    </w:p>
    <w:p w:rsidR="00247F17" w:rsidRPr="00247F17" w:rsidRDefault="00247F17" w:rsidP="00247F17">
      <w:pPr>
        <w:shd w:val="clear" w:color="auto" w:fill="FFFFFF"/>
        <w:spacing w:after="0" w:line="240" w:lineRule="auto"/>
        <w:rPr>
          <w:rFonts w:ascii="Arial" w:eastAsia="Times New Roman" w:hAnsi="Arial" w:cs="Arial"/>
          <w:sz w:val="19"/>
          <w:szCs w:val="19"/>
          <w:lang w:eastAsia="en-ZA"/>
        </w:rPr>
      </w:pPr>
      <w:r w:rsidRPr="00247F17">
        <w:rPr>
          <w:rFonts w:ascii="Arial" w:eastAsia="Times New Roman" w:hAnsi="Arial" w:cs="Arial"/>
          <w:sz w:val="19"/>
          <w:szCs w:val="19"/>
          <w:lang w:eastAsia="en-ZA"/>
        </w:rPr>
        <w:object w:dxaOrig="1440" w:dyaOrig="1440">
          <v:shape id="_x0000_i1043" type="#_x0000_t75" style="width:18pt;height:15.6pt" o:ole="">
            <v:imagedata r:id="rId6" o:title=""/>
          </v:shape>
          <w:control r:id="rId8" w:name="DefaultOcxName1" w:shapeid="_x0000_i1043"/>
        </w:object>
      </w:r>
    </w:p>
    <w:tbl>
      <w:tblPr>
        <w:tblW w:w="612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3630"/>
        <w:gridCol w:w="2490"/>
      </w:tblGrid>
      <w:tr w:rsidR="00247F17" w:rsidRPr="00247F17" w:rsidTr="00247F17">
        <w:trPr>
          <w:tblCellSpacing w:w="15" w:type="dxa"/>
        </w:trPr>
        <w:tc>
          <w:tcPr>
            <w:tcW w:w="0" w:type="auto"/>
            <w:gridSpan w:val="2"/>
            <w:shd w:val="clear" w:color="auto" w:fill="C3D6EF"/>
            <w:hideMark/>
          </w:tcPr>
          <w:p w:rsidR="00247F17" w:rsidRPr="00247F17" w:rsidRDefault="00247F17" w:rsidP="00247F17">
            <w:pPr>
              <w:spacing w:before="120" w:after="120" w:line="360" w:lineRule="atLeast"/>
              <w:jc w:val="center"/>
              <w:rPr>
                <w:rFonts w:ascii="Times New Roman" w:eastAsia="Times New Roman" w:hAnsi="Times New Roman" w:cs="Times New Roman"/>
                <w:b/>
                <w:bCs/>
                <w:sz w:val="20"/>
                <w:szCs w:val="20"/>
                <w:lang w:eastAsia="en-ZA"/>
              </w:rPr>
            </w:pPr>
            <w:r w:rsidRPr="00247F17">
              <w:rPr>
                <w:rFonts w:ascii="Times New Roman" w:eastAsia="Times New Roman" w:hAnsi="Times New Roman" w:cs="Times New Roman"/>
                <w:b/>
                <w:bCs/>
                <w:sz w:val="20"/>
                <w:szCs w:val="20"/>
                <w:lang w:eastAsia="en-ZA"/>
              </w:rPr>
              <w:t>7.62×35mm/300 AAC Blackout</w:t>
            </w:r>
          </w:p>
        </w:tc>
      </w:tr>
      <w:tr w:rsidR="00247F17" w:rsidRPr="00247F17" w:rsidTr="00247F17">
        <w:trPr>
          <w:tblCellSpacing w:w="15" w:type="dxa"/>
        </w:trPr>
        <w:tc>
          <w:tcPr>
            <w:tcW w:w="0" w:type="auto"/>
            <w:gridSpan w:val="2"/>
            <w:tcBorders>
              <w:bottom w:val="single" w:sz="6" w:space="0" w:color="AAAAAA"/>
            </w:tcBorders>
            <w:shd w:val="clear" w:color="auto" w:fill="F8F9FA"/>
            <w:hideMark/>
          </w:tcPr>
          <w:p w:rsidR="00247F17" w:rsidRPr="00247F17" w:rsidRDefault="00247F17" w:rsidP="00247F17">
            <w:pPr>
              <w:spacing w:before="120" w:after="120" w:line="360" w:lineRule="atLeast"/>
              <w:jc w:val="center"/>
              <w:rPr>
                <w:rFonts w:ascii="Times New Roman" w:eastAsia="Times New Roman" w:hAnsi="Times New Roman" w:cs="Times New Roman"/>
                <w:sz w:val="18"/>
                <w:szCs w:val="18"/>
                <w:lang w:eastAsia="en-ZA"/>
              </w:rPr>
            </w:pPr>
            <w:r w:rsidRPr="00247F17">
              <w:rPr>
                <w:rFonts w:ascii="Times New Roman" w:eastAsia="Times New Roman" w:hAnsi="Times New Roman" w:cs="Times New Roman"/>
                <w:noProof/>
                <w:sz w:val="18"/>
                <w:szCs w:val="18"/>
                <w:lang w:eastAsia="en-ZA"/>
              </w:rPr>
              <w:drawing>
                <wp:inline distT="0" distB="0" distL="0" distR="0" wp14:anchorId="4A98AC14" wp14:editId="5E0E522E">
                  <wp:extent cx="2377440" cy="1905000"/>
                  <wp:effectExtent l="0" t="0" r="3810" b="0"/>
                  <wp:docPr id="5" name="Picture 5" descr="https://upload.wikimedia.org/wikipedia/commons/thumb/b/ba/Five_bullets.jpg/250px-Five_bullets.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b/ba/Five_bullets.jpg/250px-Five_bullets.jp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p>
          <w:p w:rsidR="00247F17" w:rsidRPr="00247F17" w:rsidRDefault="00247F17" w:rsidP="00247F17">
            <w:pPr>
              <w:spacing w:before="120" w:after="120" w:line="360" w:lineRule="atLeast"/>
              <w:jc w:val="center"/>
              <w:rPr>
                <w:rFonts w:ascii="Times New Roman" w:eastAsia="Times New Roman" w:hAnsi="Times New Roman" w:cs="Times New Roman"/>
                <w:sz w:val="18"/>
                <w:szCs w:val="18"/>
                <w:lang w:eastAsia="en-ZA"/>
              </w:rPr>
            </w:pPr>
            <w:r w:rsidRPr="00247F17">
              <w:rPr>
                <w:rFonts w:ascii="Times New Roman" w:eastAsia="Times New Roman" w:hAnsi="Times New Roman" w:cs="Times New Roman"/>
                <w:sz w:val="18"/>
                <w:szCs w:val="18"/>
                <w:lang w:eastAsia="en-ZA"/>
              </w:rPr>
              <w:t>The .300 AAC Blackout </w:t>
            </w:r>
            <w:hyperlink r:id="rId11" w:tooltip="Plastic-tipped bullet" w:history="1">
              <w:r w:rsidRPr="00247F17">
                <w:rPr>
                  <w:rFonts w:ascii="Times New Roman" w:eastAsia="Times New Roman" w:hAnsi="Times New Roman" w:cs="Times New Roman"/>
                  <w:sz w:val="18"/>
                  <w:szCs w:val="18"/>
                  <w:u w:val="single"/>
                  <w:lang w:eastAsia="en-ZA"/>
                </w:rPr>
                <w:t>plastic tipped</w:t>
              </w:r>
            </w:hyperlink>
            <w:r w:rsidRPr="00247F17">
              <w:rPr>
                <w:rFonts w:ascii="Times New Roman" w:eastAsia="Times New Roman" w:hAnsi="Times New Roman" w:cs="Times New Roman"/>
                <w:sz w:val="18"/>
                <w:szCs w:val="18"/>
                <w:lang w:eastAsia="en-ZA"/>
              </w:rPr>
              <w:t>, left, compared to .300 AAC Blackout 125 gr match, .300 AAC Blackout 220 gr subsonic, </w:t>
            </w:r>
            <w:hyperlink r:id="rId12" w:tooltip="5.56×45mm NATO" w:history="1">
              <w:r w:rsidRPr="00247F17">
                <w:rPr>
                  <w:rFonts w:ascii="Times New Roman" w:eastAsia="Times New Roman" w:hAnsi="Times New Roman" w:cs="Times New Roman"/>
                  <w:sz w:val="18"/>
                  <w:szCs w:val="18"/>
                  <w:u w:val="single"/>
                  <w:lang w:eastAsia="en-ZA"/>
                </w:rPr>
                <w:t>5.56×45mm NATO</w:t>
              </w:r>
            </w:hyperlink>
            <w:r w:rsidRPr="00247F17">
              <w:rPr>
                <w:rFonts w:ascii="Times New Roman" w:eastAsia="Times New Roman" w:hAnsi="Times New Roman" w:cs="Times New Roman"/>
                <w:sz w:val="18"/>
                <w:szCs w:val="18"/>
                <w:lang w:eastAsia="en-ZA"/>
              </w:rPr>
              <w:t>, and </w:t>
            </w:r>
            <w:hyperlink r:id="rId13" w:tooltip="7.62×39mm" w:history="1">
              <w:r w:rsidRPr="00247F17">
                <w:rPr>
                  <w:rFonts w:ascii="Times New Roman" w:eastAsia="Times New Roman" w:hAnsi="Times New Roman" w:cs="Times New Roman"/>
                  <w:sz w:val="18"/>
                  <w:szCs w:val="18"/>
                  <w:u w:val="single"/>
                  <w:lang w:eastAsia="en-ZA"/>
                </w:rPr>
                <w:t>7.62×39mm</w:t>
              </w:r>
            </w:hyperlink>
            <w:r w:rsidRPr="00247F17">
              <w:rPr>
                <w:rFonts w:ascii="Times New Roman" w:eastAsia="Times New Roman" w:hAnsi="Times New Roman" w:cs="Times New Roman"/>
                <w:sz w:val="18"/>
                <w:szCs w:val="18"/>
                <w:lang w:eastAsia="en-ZA"/>
              </w:rPr>
              <w:t>.</w:t>
            </w:r>
          </w:p>
        </w:tc>
      </w:tr>
      <w:tr w:rsidR="00247F17" w:rsidRPr="00247F17" w:rsidTr="00247F17">
        <w:trPr>
          <w:tblCellSpacing w:w="15" w:type="dxa"/>
        </w:trPr>
        <w:tc>
          <w:tcPr>
            <w:tcW w:w="0" w:type="auto"/>
            <w:shd w:val="clear" w:color="auto" w:fill="F8F9FA"/>
            <w:tcMar>
              <w:top w:w="48" w:type="dxa"/>
              <w:left w:w="48" w:type="dxa"/>
              <w:bottom w:w="48" w:type="dxa"/>
              <w:right w:w="240" w:type="dxa"/>
            </w:tcMar>
            <w:hideMark/>
          </w:tcPr>
          <w:p w:rsidR="00247F17" w:rsidRPr="00247F17" w:rsidRDefault="00247F17" w:rsidP="00247F17">
            <w:pPr>
              <w:spacing w:before="120" w:after="120" w:line="360" w:lineRule="atLeast"/>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t>Type</w:t>
            </w:r>
          </w:p>
        </w:tc>
        <w:tc>
          <w:tcPr>
            <w:tcW w:w="0" w:type="auto"/>
            <w:shd w:val="clear" w:color="auto" w:fill="F8F9FA"/>
            <w:hideMark/>
          </w:tcPr>
          <w:p w:rsidR="00247F17" w:rsidRPr="00247F17" w:rsidRDefault="00247F17" w:rsidP="00247F17">
            <w:pPr>
              <w:spacing w:before="120" w:after="120" w:line="360" w:lineRule="atLeast"/>
              <w:rPr>
                <w:rFonts w:ascii="Times New Roman" w:eastAsia="Times New Roman" w:hAnsi="Times New Roman" w:cs="Times New Roman"/>
                <w:sz w:val="18"/>
                <w:szCs w:val="18"/>
                <w:lang w:eastAsia="en-ZA"/>
              </w:rPr>
            </w:pPr>
            <w:r w:rsidRPr="00247F17">
              <w:rPr>
                <w:rFonts w:ascii="Times New Roman" w:eastAsia="Times New Roman" w:hAnsi="Times New Roman" w:cs="Times New Roman"/>
                <w:sz w:val="18"/>
                <w:szCs w:val="18"/>
                <w:lang w:eastAsia="en-ZA"/>
              </w:rPr>
              <w:t>Rifle</w:t>
            </w:r>
          </w:p>
        </w:tc>
      </w:tr>
      <w:tr w:rsidR="00247F17" w:rsidRPr="00247F17" w:rsidTr="00247F17">
        <w:trPr>
          <w:tblCellSpacing w:w="15" w:type="dxa"/>
        </w:trPr>
        <w:tc>
          <w:tcPr>
            <w:tcW w:w="0" w:type="auto"/>
            <w:shd w:val="clear" w:color="auto" w:fill="F8F9FA"/>
            <w:tcMar>
              <w:top w:w="48" w:type="dxa"/>
              <w:left w:w="48" w:type="dxa"/>
              <w:bottom w:w="48" w:type="dxa"/>
              <w:right w:w="240" w:type="dxa"/>
            </w:tcMar>
            <w:hideMark/>
          </w:tcPr>
          <w:p w:rsidR="00247F17" w:rsidRPr="00247F17" w:rsidRDefault="00247F17" w:rsidP="00247F17">
            <w:pPr>
              <w:spacing w:before="120" w:after="120" w:line="360" w:lineRule="atLeast"/>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t>Place of origin</w:t>
            </w:r>
          </w:p>
        </w:tc>
        <w:tc>
          <w:tcPr>
            <w:tcW w:w="0" w:type="auto"/>
            <w:shd w:val="clear" w:color="auto" w:fill="F8F9FA"/>
            <w:hideMark/>
          </w:tcPr>
          <w:p w:rsidR="00247F17" w:rsidRPr="00247F17" w:rsidRDefault="00247F17" w:rsidP="00247F17">
            <w:pPr>
              <w:spacing w:before="120" w:after="120" w:line="360" w:lineRule="atLeast"/>
              <w:rPr>
                <w:rFonts w:ascii="Times New Roman" w:eastAsia="Times New Roman" w:hAnsi="Times New Roman" w:cs="Times New Roman"/>
                <w:sz w:val="18"/>
                <w:szCs w:val="18"/>
                <w:lang w:eastAsia="en-ZA"/>
              </w:rPr>
            </w:pPr>
            <w:hyperlink r:id="rId14" w:tooltip="United States" w:history="1">
              <w:r w:rsidRPr="00247F17">
                <w:rPr>
                  <w:rFonts w:ascii="Times New Roman" w:eastAsia="Times New Roman" w:hAnsi="Times New Roman" w:cs="Times New Roman"/>
                  <w:sz w:val="18"/>
                  <w:szCs w:val="18"/>
                  <w:u w:val="single"/>
                  <w:lang w:eastAsia="en-ZA"/>
                </w:rPr>
                <w:t>United States</w:t>
              </w:r>
            </w:hyperlink>
          </w:p>
        </w:tc>
      </w:tr>
      <w:tr w:rsidR="00247F17" w:rsidRPr="00247F17" w:rsidTr="00247F17">
        <w:trPr>
          <w:tblCellSpacing w:w="15" w:type="dxa"/>
        </w:trPr>
        <w:tc>
          <w:tcPr>
            <w:tcW w:w="0" w:type="auto"/>
            <w:gridSpan w:val="2"/>
            <w:shd w:val="clear" w:color="auto" w:fill="C3D6EF"/>
            <w:hideMark/>
          </w:tcPr>
          <w:p w:rsidR="00247F17" w:rsidRPr="00247F17" w:rsidRDefault="00247F17" w:rsidP="00247F17">
            <w:pPr>
              <w:spacing w:before="120" w:after="120" w:line="360" w:lineRule="atLeast"/>
              <w:jc w:val="center"/>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t>Production history</w:t>
            </w:r>
          </w:p>
        </w:tc>
      </w:tr>
      <w:tr w:rsidR="00247F17" w:rsidRPr="00247F17" w:rsidTr="00247F17">
        <w:trPr>
          <w:tblCellSpacing w:w="15" w:type="dxa"/>
        </w:trPr>
        <w:tc>
          <w:tcPr>
            <w:tcW w:w="0" w:type="auto"/>
            <w:shd w:val="clear" w:color="auto" w:fill="F8F9FA"/>
            <w:tcMar>
              <w:top w:w="48" w:type="dxa"/>
              <w:left w:w="48" w:type="dxa"/>
              <w:bottom w:w="48" w:type="dxa"/>
              <w:right w:w="240" w:type="dxa"/>
            </w:tcMar>
            <w:hideMark/>
          </w:tcPr>
          <w:p w:rsidR="00247F17" w:rsidRPr="00247F17" w:rsidRDefault="00247F17" w:rsidP="00247F17">
            <w:pPr>
              <w:spacing w:before="120" w:after="120" w:line="360" w:lineRule="atLeast"/>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t>Designed</w:t>
            </w:r>
          </w:p>
        </w:tc>
        <w:tc>
          <w:tcPr>
            <w:tcW w:w="0" w:type="auto"/>
            <w:shd w:val="clear" w:color="auto" w:fill="F8F9FA"/>
            <w:hideMark/>
          </w:tcPr>
          <w:p w:rsidR="00247F17" w:rsidRPr="00247F17" w:rsidRDefault="00247F17" w:rsidP="00247F17">
            <w:pPr>
              <w:spacing w:before="120" w:after="120" w:line="360" w:lineRule="atLeast"/>
              <w:rPr>
                <w:rFonts w:ascii="Times New Roman" w:eastAsia="Times New Roman" w:hAnsi="Times New Roman" w:cs="Times New Roman"/>
                <w:sz w:val="18"/>
                <w:szCs w:val="18"/>
                <w:lang w:eastAsia="en-ZA"/>
              </w:rPr>
            </w:pPr>
            <w:r w:rsidRPr="00247F17">
              <w:rPr>
                <w:rFonts w:ascii="Times New Roman" w:eastAsia="Times New Roman" w:hAnsi="Times New Roman" w:cs="Times New Roman"/>
                <w:sz w:val="18"/>
                <w:szCs w:val="18"/>
                <w:lang w:eastAsia="en-ZA"/>
              </w:rPr>
              <w:t>2009</w:t>
            </w:r>
          </w:p>
        </w:tc>
      </w:tr>
      <w:tr w:rsidR="00247F17" w:rsidRPr="00247F17" w:rsidTr="00247F17">
        <w:trPr>
          <w:tblCellSpacing w:w="15" w:type="dxa"/>
        </w:trPr>
        <w:tc>
          <w:tcPr>
            <w:tcW w:w="0" w:type="auto"/>
            <w:shd w:val="clear" w:color="auto" w:fill="F8F9FA"/>
            <w:tcMar>
              <w:top w:w="48" w:type="dxa"/>
              <w:left w:w="48" w:type="dxa"/>
              <w:bottom w:w="48" w:type="dxa"/>
              <w:right w:w="240" w:type="dxa"/>
            </w:tcMar>
            <w:hideMark/>
          </w:tcPr>
          <w:p w:rsidR="00247F17" w:rsidRPr="00247F17" w:rsidRDefault="00247F17" w:rsidP="00247F17">
            <w:pPr>
              <w:spacing w:before="120" w:after="120" w:line="360" w:lineRule="atLeast"/>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t>Produced</w:t>
            </w:r>
          </w:p>
        </w:tc>
        <w:tc>
          <w:tcPr>
            <w:tcW w:w="0" w:type="auto"/>
            <w:shd w:val="clear" w:color="auto" w:fill="F8F9FA"/>
            <w:hideMark/>
          </w:tcPr>
          <w:p w:rsidR="00247F17" w:rsidRPr="00247F17" w:rsidRDefault="00247F17" w:rsidP="00247F17">
            <w:pPr>
              <w:spacing w:before="120" w:after="120" w:line="360" w:lineRule="atLeast"/>
              <w:rPr>
                <w:rFonts w:ascii="Times New Roman" w:eastAsia="Times New Roman" w:hAnsi="Times New Roman" w:cs="Times New Roman"/>
                <w:sz w:val="18"/>
                <w:szCs w:val="18"/>
                <w:lang w:eastAsia="en-ZA"/>
              </w:rPr>
            </w:pPr>
            <w:r w:rsidRPr="00247F17">
              <w:rPr>
                <w:rFonts w:ascii="Times New Roman" w:eastAsia="Times New Roman" w:hAnsi="Times New Roman" w:cs="Times New Roman"/>
                <w:sz w:val="18"/>
                <w:szCs w:val="18"/>
                <w:lang w:eastAsia="en-ZA"/>
              </w:rPr>
              <w:t>2010–present</w:t>
            </w:r>
          </w:p>
        </w:tc>
      </w:tr>
      <w:tr w:rsidR="00247F17" w:rsidRPr="00247F17" w:rsidTr="00247F17">
        <w:trPr>
          <w:tblCellSpacing w:w="15" w:type="dxa"/>
        </w:trPr>
        <w:tc>
          <w:tcPr>
            <w:tcW w:w="0" w:type="auto"/>
            <w:gridSpan w:val="2"/>
            <w:shd w:val="clear" w:color="auto" w:fill="C3D6EF"/>
            <w:hideMark/>
          </w:tcPr>
          <w:p w:rsidR="00247F17" w:rsidRPr="00247F17" w:rsidRDefault="00247F17" w:rsidP="00247F17">
            <w:pPr>
              <w:spacing w:before="120" w:after="120" w:line="360" w:lineRule="atLeast"/>
              <w:jc w:val="center"/>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t>Specifications</w:t>
            </w:r>
          </w:p>
        </w:tc>
      </w:tr>
      <w:tr w:rsidR="00247F17" w:rsidRPr="00247F17" w:rsidTr="00247F17">
        <w:trPr>
          <w:tblCellSpacing w:w="15" w:type="dxa"/>
        </w:trPr>
        <w:tc>
          <w:tcPr>
            <w:tcW w:w="0" w:type="auto"/>
            <w:shd w:val="clear" w:color="auto" w:fill="F8F9FA"/>
            <w:tcMar>
              <w:top w:w="48" w:type="dxa"/>
              <w:left w:w="48" w:type="dxa"/>
              <w:bottom w:w="48" w:type="dxa"/>
              <w:right w:w="240" w:type="dxa"/>
            </w:tcMar>
            <w:hideMark/>
          </w:tcPr>
          <w:p w:rsidR="00247F17" w:rsidRPr="00247F17" w:rsidRDefault="00247F17" w:rsidP="00247F17">
            <w:pPr>
              <w:spacing w:before="120" w:after="120" w:line="360" w:lineRule="atLeast"/>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t>Parent case</w:t>
            </w:r>
          </w:p>
        </w:tc>
        <w:tc>
          <w:tcPr>
            <w:tcW w:w="0" w:type="auto"/>
            <w:shd w:val="clear" w:color="auto" w:fill="F8F9FA"/>
            <w:hideMark/>
          </w:tcPr>
          <w:p w:rsidR="00247F17" w:rsidRPr="00247F17" w:rsidRDefault="00247F17" w:rsidP="00247F17">
            <w:pPr>
              <w:spacing w:before="120" w:after="120" w:line="360" w:lineRule="atLeast"/>
              <w:rPr>
                <w:rFonts w:ascii="Times New Roman" w:eastAsia="Times New Roman" w:hAnsi="Times New Roman" w:cs="Times New Roman"/>
                <w:sz w:val="18"/>
                <w:szCs w:val="18"/>
                <w:lang w:eastAsia="en-ZA"/>
              </w:rPr>
            </w:pPr>
            <w:r w:rsidRPr="00247F17">
              <w:rPr>
                <w:rFonts w:ascii="Times New Roman" w:eastAsia="Times New Roman" w:hAnsi="Times New Roman" w:cs="Times New Roman"/>
                <w:sz w:val="18"/>
                <w:szCs w:val="18"/>
                <w:lang w:eastAsia="en-ZA"/>
              </w:rPr>
              <w:t>.221 Fireball/.223 Remington</w:t>
            </w:r>
          </w:p>
        </w:tc>
      </w:tr>
      <w:tr w:rsidR="00247F17" w:rsidRPr="00247F17" w:rsidTr="00247F17">
        <w:trPr>
          <w:tblCellSpacing w:w="15" w:type="dxa"/>
        </w:trPr>
        <w:tc>
          <w:tcPr>
            <w:tcW w:w="0" w:type="auto"/>
            <w:shd w:val="clear" w:color="auto" w:fill="F8F9FA"/>
            <w:tcMar>
              <w:top w:w="48" w:type="dxa"/>
              <w:left w:w="48" w:type="dxa"/>
              <w:bottom w:w="48" w:type="dxa"/>
              <w:right w:w="240" w:type="dxa"/>
            </w:tcMar>
            <w:hideMark/>
          </w:tcPr>
          <w:p w:rsidR="00247F17" w:rsidRPr="00247F17" w:rsidRDefault="00247F17" w:rsidP="00247F17">
            <w:pPr>
              <w:spacing w:before="120" w:after="120" w:line="360" w:lineRule="atLeast"/>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t>Case type</w:t>
            </w:r>
          </w:p>
        </w:tc>
        <w:tc>
          <w:tcPr>
            <w:tcW w:w="0" w:type="auto"/>
            <w:shd w:val="clear" w:color="auto" w:fill="F8F9FA"/>
            <w:hideMark/>
          </w:tcPr>
          <w:p w:rsidR="00247F17" w:rsidRPr="00247F17" w:rsidRDefault="00247F17" w:rsidP="00247F17">
            <w:pPr>
              <w:spacing w:before="120" w:after="120" w:line="360" w:lineRule="atLeast"/>
              <w:rPr>
                <w:rFonts w:ascii="Times New Roman" w:eastAsia="Times New Roman" w:hAnsi="Times New Roman" w:cs="Times New Roman"/>
                <w:sz w:val="18"/>
                <w:szCs w:val="18"/>
                <w:lang w:eastAsia="en-ZA"/>
              </w:rPr>
            </w:pPr>
            <w:r w:rsidRPr="00247F17">
              <w:rPr>
                <w:rFonts w:ascii="Times New Roman" w:eastAsia="Times New Roman" w:hAnsi="Times New Roman" w:cs="Times New Roman"/>
                <w:sz w:val="18"/>
                <w:szCs w:val="18"/>
                <w:lang w:eastAsia="en-ZA"/>
              </w:rPr>
              <w:t>Rimless, bottleneck</w:t>
            </w:r>
          </w:p>
        </w:tc>
      </w:tr>
      <w:tr w:rsidR="00247F17" w:rsidRPr="00247F17" w:rsidTr="00247F17">
        <w:trPr>
          <w:tblCellSpacing w:w="15" w:type="dxa"/>
        </w:trPr>
        <w:tc>
          <w:tcPr>
            <w:tcW w:w="0" w:type="auto"/>
            <w:shd w:val="clear" w:color="auto" w:fill="F8F9FA"/>
            <w:tcMar>
              <w:top w:w="48" w:type="dxa"/>
              <w:left w:w="48" w:type="dxa"/>
              <w:bottom w:w="48" w:type="dxa"/>
              <w:right w:w="240" w:type="dxa"/>
            </w:tcMar>
            <w:hideMark/>
          </w:tcPr>
          <w:p w:rsidR="00247F17" w:rsidRPr="00247F17" w:rsidRDefault="00247F17" w:rsidP="00247F17">
            <w:pPr>
              <w:spacing w:before="120" w:after="120" w:line="360" w:lineRule="atLeast"/>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t>Bullet diameter</w:t>
            </w:r>
          </w:p>
        </w:tc>
        <w:tc>
          <w:tcPr>
            <w:tcW w:w="0" w:type="auto"/>
            <w:shd w:val="clear" w:color="auto" w:fill="F8F9FA"/>
            <w:hideMark/>
          </w:tcPr>
          <w:p w:rsidR="00247F17" w:rsidRPr="00247F17" w:rsidRDefault="00247F17" w:rsidP="00247F17">
            <w:pPr>
              <w:spacing w:before="120" w:after="120" w:line="360" w:lineRule="atLeast"/>
              <w:rPr>
                <w:rFonts w:ascii="Times New Roman" w:eastAsia="Times New Roman" w:hAnsi="Times New Roman" w:cs="Times New Roman"/>
                <w:sz w:val="18"/>
                <w:szCs w:val="18"/>
                <w:lang w:eastAsia="en-ZA"/>
              </w:rPr>
            </w:pPr>
            <w:r w:rsidRPr="00247F17">
              <w:rPr>
                <w:rFonts w:ascii="Times New Roman" w:eastAsia="Times New Roman" w:hAnsi="Times New Roman" w:cs="Times New Roman"/>
                <w:sz w:val="18"/>
                <w:szCs w:val="18"/>
                <w:lang w:eastAsia="en-ZA"/>
              </w:rPr>
              <w:t>0.308 in (7.82 mm)</w:t>
            </w:r>
          </w:p>
        </w:tc>
      </w:tr>
      <w:tr w:rsidR="00247F17" w:rsidRPr="00247F17" w:rsidTr="00247F17">
        <w:trPr>
          <w:tblCellSpacing w:w="15" w:type="dxa"/>
        </w:trPr>
        <w:tc>
          <w:tcPr>
            <w:tcW w:w="0" w:type="auto"/>
            <w:shd w:val="clear" w:color="auto" w:fill="F8F9FA"/>
            <w:tcMar>
              <w:top w:w="48" w:type="dxa"/>
              <w:left w:w="48" w:type="dxa"/>
              <w:bottom w:w="48" w:type="dxa"/>
              <w:right w:w="240" w:type="dxa"/>
            </w:tcMar>
            <w:hideMark/>
          </w:tcPr>
          <w:p w:rsidR="00247F17" w:rsidRPr="00247F17" w:rsidRDefault="00247F17" w:rsidP="00247F17">
            <w:pPr>
              <w:spacing w:before="120" w:after="120" w:line="360" w:lineRule="atLeast"/>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t>Land diameter</w:t>
            </w:r>
          </w:p>
        </w:tc>
        <w:tc>
          <w:tcPr>
            <w:tcW w:w="0" w:type="auto"/>
            <w:shd w:val="clear" w:color="auto" w:fill="F8F9FA"/>
            <w:hideMark/>
          </w:tcPr>
          <w:p w:rsidR="00247F17" w:rsidRPr="00247F17" w:rsidRDefault="00247F17" w:rsidP="00247F17">
            <w:pPr>
              <w:spacing w:before="120" w:after="120" w:line="360" w:lineRule="atLeast"/>
              <w:rPr>
                <w:rFonts w:ascii="Times New Roman" w:eastAsia="Times New Roman" w:hAnsi="Times New Roman" w:cs="Times New Roman"/>
                <w:sz w:val="18"/>
                <w:szCs w:val="18"/>
                <w:lang w:eastAsia="en-ZA"/>
              </w:rPr>
            </w:pPr>
            <w:r w:rsidRPr="00247F17">
              <w:rPr>
                <w:rFonts w:ascii="Times New Roman" w:eastAsia="Times New Roman" w:hAnsi="Times New Roman" w:cs="Times New Roman"/>
                <w:sz w:val="18"/>
                <w:szCs w:val="18"/>
                <w:lang w:eastAsia="en-ZA"/>
              </w:rPr>
              <w:t>0.300 in (7.62 mm)</w:t>
            </w:r>
          </w:p>
        </w:tc>
      </w:tr>
      <w:tr w:rsidR="00247F17" w:rsidRPr="00247F17" w:rsidTr="00247F17">
        <w:trPr>
          <w:tblCellSpacing w:w="15" w:type="dxa"/>
        </w:trPr>
        <w:tc>
          <w:tcPr>
            <w:tcW w:w="0" w:type="auto"/>
            <w:shd w:val="clear" w:color="auto" w:fill="F8F9FA"/>
            <w:tcMar>
              <w:top w:w="48" w:type="dxa"/>
              <w:left w:w="48" w:type="dxa"/>
              <w:bottom w:w="48" w:type="dxa"/>
              <w:right w:w="240" w:type="dxa"/>
            </w:tcMar>
            <w:hideMark/>
          </w:tcPr>
          <w:p w:rsidR="00247F17" w:rsidRPr="00247F17" w:rsidRDefault="00247F17" w:rsidP="00247F17">
            <w:pPr>
              <w:spacing w:before="120" w:after="120" w:line="360" w:lineRule="atLeast"/>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lastRenderedPageBreak/>
              <w:t>Neck diameter</w:t>
            </w:r>
          </w:p>
        </w:tc>
        <w:tc>
          <w:tcPr>
            <w:tcW w:w="0" w:type="auto"/>
            <w:shd w:val="clear" w:color="auto" w:fill="F8F9FA"/>
            <w:hideMark/>
          </w:tcPr>
          <w:p w:rsidR="00247F17" w:rsidRPr="00247F17" w:rsidRDefault="00247F17" w:rsidP="00247F17">
            <w:pPr>
              <w:spacing w:before="120" w:after="120" w:line="360" w:lineRule="atLeast"/>
              <w:rPr>
                <w:rFonts w:ascii="Times New Roman" w:eastAsia="Times New Roman" w:hAnsi="Times New Roman" w:cs="Times New Roman"/>
                <w:sz w:val="18"/>
                <w:szCs w:val="18"/>
                <w:lang w:eastAsia="en-ZA"/>
              </w:rPr>
            </w:pPr>
            <w:r w:rsidRPr="00247F17">
              <w:rPr>
                <w:rFonts w:ascii="Times New Roman" w:eastAsia="Times New Roman" w:hAnsi="Times New Roman" w:cs="Times New Roman"/>
                <w:sz w:val="18"/>
                <w:szCs w:val="18"/>
                <w:lang w:eastAsia="en-ZA"/>
              </w:rPr>
              <w:t>0.334 in (8.5 mm)</w:t>
            </w:r>
          </w:p>
        </w:tc>
      </w:tr>
      <w:tr w:rsidR="00247F17" w:rsidRPr="00247F17" w:rsidTr="00247F17">
        <w:trPr>
          <w:tblCellSpacing w:w="15" w:type="dxa"/>
        </w:trPr>
        <w:tc>
          <w:tcPr>
            <w:tcW w:w="0" w:type="auto"/>
            <w:shd w:val="clear" w:color="auto" w:fill="F8F9FA"/>
            <w:tcMar>
              <w:top w:w="48" w:type="dxa"/>
              <w:left w:w="48" w:type="dxa"/>
              <w:bottom w:w="48" w:type="dxa"/>
              <w:right w:w="240" w:type="dxa"/>
            </w:tcMar>
            <w:hideMark/>
          </w:tcPr>
          <w:p w:rsidR="00247F17" w:rsidRPr="00247F17" w:rsidRDefault="00247F17" w:rsidP="00247F17">
            <w:pPr>
              <w:spacing w:before="120" w:after="120" w:line="360" w:lineRule="atLeast"/>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t>Base diameter</w:t>
            </w:r>
          </w:p>
        </w:tc>
        <w:tc>
          <w:tcPr>
            <w:tcW w:w="0" w:type="auto"/>
            <w:shd w:val="clear" w:color="auto" w:fill="F8F9FA"/>
            <w:hideMark/>
          </w:tcPr>
          <w:p w:rsidR="00247F17" w:rsidRPr="00247F17" w:rsidRDefault="00247F17" w:rsidP="00247F17">
            <w:pPr>
              <w:spacing w:before="120" w:after="120" w:line="360" w:lineRule="atLeast"/>
              <w:rPr>
                <w:rFonts w:ascii="Times New Roman" w:eastAsia="Times New Roman" w:hAnsi="Times New Roman" w:cs="Times New Roman"/>
                <w:sz w:val="18"/>
                <w:szCs w:val="18"/>
                <w:lang w:eastAsia="en-ZA"/>
              </w:rPr>
            </w:pPr>
            <w:r w:rsidRPr="00247F17">
              <w:rPr>
                <w:rFonts w:ascii="Times New Roman" w:eastAsia="Times New Roman" w:hAnsi="Times New Roman" w:cs="Times New Roman"/>
                <w:sz w:val="18"/>
                <w:szCs w:val="18"/>
                <w:lang w:eastAsia="en-ZA"/>
              </w:rPr>
              <w:t>0.376 in (9.6 mm)</w:t>
            </w:r>
          </w:p>
        </w:tc>
      </w:tr>
      <w:tr w:rsidR="00247F17" w:rsidRPr="00247F17" w:rsidTr="00247F17">
        <w:trPr>
          <w:tblCellSpacing w:w="15" w:type="dxa"/>
        </w:trPr>
        <w:tc>
          <w:tcPr>
            <w:tcW w:w="0" w:type="auto"/>
            <w:shd w:val="clear" w:color="auto" w:fill="F8F9FA"/>
            <w:tcMar>
              <w:top w:w="48" w:type="dxa"/>
              <w:left w:w="48" w:type="dxa"/>
              <w:bottom w:w="48" w:type="dxa"/>
              <w:right w:w="240" w:type="dxa"/>
            </w:tcMar>
            <w:hideMark/>
          </w:tcPr>
          <w:p w:rsidR="00247F17" w:rsidRPr="00247F17" w:rsidRDefault="00247F17" w:rsidP="00247F17">
            <w:pPr>
              <w:spacing w:before="120" w:after="120" w:line="360" w:lineRule="atLeast"/>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t>Rim diameter</w:t>
            </w:r>
          </w:p>
        </w:tc>
        <w:tc>
          <w:tcPr>
            <w:tcW w:w="0" w:type="auto"/>
            <w:shd w:val="clear" w:color="auto" w:fill="F8F9FA"/>
            <w:hideMark/>
          </w:tcPr>
          <w:p w:rsidR="00247F17" w:rsidRPr="00247F17" w:rsidRDefault="00247F17" w:rsidP="00247F17">
            <w:pPr>
              <w:spacing w:before="120" w:after="120" w:line="360" w:lineRule="atLeast"/>
              <w:rPr>
                <w:rFonts w:ascii="Times New Roman" w:eastAsia="Times New Roman" w:hAnsi="Times New Roman" w:cs="Times New Roman"/>
                <w:sz w:val="18"/>
                <w:szCs w:val="18"/>
                <w:lang w:eastAsia="en-ZA"/>
              </w:rPr>
            </w:pPr>
            <w:r w:rsidRPr="00247F17">
              <w:rPr>
                <w:rFonts w:ascii="Times New Roman" w:eastAsia="Times New Roman" w:hAnsi="Times New Roman" w:cs="Times New Roman"/>
                <w:sz w:val="18"/>
                <w:szCs w:val="18"/>
                <w:lang w:eastAsia="en-ZA"/>
              </w:rPr>
              <w:t>0.378 in (9.6 mm)</w:t>
            </w:r>
          </w:p>
        </w:tc>
      </w:tr>
      <w:tr w:rsidR="00247F17" w:rsidRPr="00247F17" w:rsidTr="00247F17">
        <w:trPr>
          <w:tblCellSpacing w:w="15" w:type="dxa"/>
        </w:trPr>
        <w:tc>
          <w:tcPr>
            <w:tcW w:w="0" w:type="auto"/>
            <w:shd w:val="clear" w:color="auto" w:fill="F8F9FA"/>
            <w:tcMar>
              <w:top w:w="48" w:type="dxa"/>
              <w:left w:w="48" w:type="dxa"/>
              <w:bottom w:w="48" w:type="dxa"/>
              <w:right w:w="240" w:type="dxa"/>
            </w:tcMar>
            <w:hideMark/>
          </w:tcPr>
          <w:p w:rsidR="00247F17" w:rsidRPr="00247F17" w:rsidRDefault="00247F17" w:rsidP="00247F17">
            <w:pPr>
              <w:spacing w:before="120" w:after="120" w:line="360" w:lineRule="atLeast"/>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t>Case length</w:t>
            </w:r>
          </w:p>
        </w:tc>
        <w:tc>
          <w:tcPr>
            <w:tcW w:w="0" w:type="auto"/>
            <w:shd w:val="clear" w:color="auto" w:fill="F8F9FA"/>
            <w:hideMark/>
          </w:tcPr>
          <w:p w:rsidR="00247F17" w:rsidRPr="00247F17" w:rsidRDefault="00247F17" w:rsidP="00247F17">
            <w:pPr>
              <w:spacing w:before="120" w:after="120" w:line="360" w:lineRule="atLeast"/>
              <w:rPr>
                <w:rFonts w:ascii="Times New Roman" w:eastAsia="Times New Roman" w:hAnsi="Times New Roman" w:cs="Times New Roman"/>
                <w:sz w:val="18"/>
                <w:szCs w:val="18"/>
                <w:lang w:eastAsia="en-ZA"/>
              </w:rPr>
            </w:pPr>
            <w:r w:rsidRPr="00247F17">
              <w:rPr>
                <w:rFonts w:ascii="Times New Roman" w:eastAsia="Times New Roman" w:hAnsi="Times New Roman" w:cs="Times New Roman"/>
                <w:sz w:val="18"/>
                <w:szCs w:val="18"/>
                <w:lang w:eastAsia="en-ZA"/>
              </w:rPr>
              <w:t>1.368 in (34.7 mm)</w:t>
            </w:r>
          </w:p>
        </w:tc>
      </w:tr>
      <w:tr w:rsidR="00247F17" w:rsidRPr="00247F17" w:rsidTr="00247F17">
        <w:trPr>
          <w:tblCellSpacing w:w="15" w:type="dxa"/>
        </w:trPr>
        <w:tc>
          <w:tcPr>
            <w:tcW w:w="0" w:type="auto"/>
            <w:shd w:val="clear" w:color="auto" w:fill="F8F9FA"/>
            <w:tcMar>
              <w:top w:w="48" w:type="dxa"/>
              <w:left w:w="48" w:type="dxa"/>
              <w:bottom w:w="48" w:type="dxa"/>
              <w:right w:w="240" w:type="dxa"/>
            </w:tcMar>
            <w:hideMark/>
          </w:tcPr>
          <w:p w:rsidR="00247F17" w:rsidRPr="00247F17" w:rsidRDefault="00247F17" w:rsidP="00247F17">
            <w:pPr>
              <w:spacing w:before="120" w:after="120" w:line="360" w:lineRule="atLeast"/>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t>Overall length</w:t>
            </w:r>
          </w:p>
        </w:tc>
        <w:tc>
          <w:tcPr>
            <w:tcW w:w="0" w:type="auto"/>
            <w:shd w:val="clear" w:color="auto" w:fill="F8F9FA"/>
            <w:hideMark/>
          </w:tcPr>
          <w:p w:rsidR="00247F17" w:rsidRPr="00247F17" w:rsidRDefault="00247F17" w:rsidP="00247F17">
            <w:pPr>
              <w:spacing w:before="120" w:after="120" w:line="360" w:lineRule="atLeast"/>
              <w:rPr>
                <w:rFonts w:ascii="Times New Roman" w:eastAsia="Times New Roman" w:hAnsi="Times New Roman" w:cs="Times New Roman"/>
                <w:sz w:val="18"/>
                <w:szCs w:val="18"/>
                <w:lang w:eastAsia="en-ZA"/>
              </w:rPr>
            </w:pPr>
            <w:r w:rsidRPr="00247F17">
              <w:rPr>
                <w:rFonts w:ascii="Times New Roman" w:eastAsia="Times New Roman" w:hAnsi="Times New Roman" w:cs="Times New Roman"/>
                <w:sz w:val="18"/>
                <w:szCs w:val="18"/>
                <w:lang w:eastAsia="en-ZA"/>
              </w:rPr>
              <w:t>2.26 in (57 mm)</w:t>
            </w:r>
          </w:p>
        </w:tc>
      </w:tr>
      <w:tr w:rsidR="00247F17" w:rsidRPr="00247F17" w:rsidTr="00247F17">
        <w:trPr>
          <w:tblCellSpacing w:w="15" w:type="dxa"/>
        </w:trPr>
        <w:tc>
          <w:tcPr>
            <w:tcW w:w="0" w:type="auto"/>
            <w:shd w:val="clear" w:color="auto" w:fill="F8F9FA"/>
            <w:tcMar>
              <w:top w:w="48" w:type="dxa"/>
              <w:left w:w="48" w:type="dxa"/>
              <w:bottom w:w="48" w:type="dxa"/>
              <w:right w:w="240" w:type="dxa"/>
            </w:tcMar>
            <w:hideMark/>
          </w:tcPr>
          <w:p w:rsidR="00247F17" w:rsidRPr="00247F17" w:rsidRDefault="00247F17" w:rsidP="00247F17">
            <w:pPr>
              <w:spacing w:before="120" w:after="120" w:line="360" w:lineRule="atLeast"/>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t>Rifling twist</w:t>
            </w:r>
          </w:p>
        </w:tc>
        <w:tc>
          <w:tcPr>
            <w:tcW w:w="0" w:type="auto"/>
            <w:shd w:val="clear" w:color="auto" w:fill="F8F9FA"/>
            <w:hideMark/>
          </w:tcPr>
          <w:p w:rsidR="00247F17" w:rsidRPr="00247F17" w:rsidRDefault="00247F17" w:rsidP="00247F17">
            <w:pPr>
              <w:spacing w:before="120" w:after="120" w:line="360" w:lineRule="atLeast"/>
              <w:rPr>
                <w:rFonts w:ascii="Times New Roman" w:eastAsia="Times New Roman" w:hAnsi="Times New Roman" w:cs="Times New Roman"/>
                <w:sz w:val="18"/>
                <w:szCs w:val="18"/>
                <w:lang w:eastAsia="en-ZA"/>
              </w:rPr>
            </w:pPr>
            <w:r w:rsidRPr="00247F17">
              <w:rPr>
                <w:rFonts w:ascii="Times New Roman" w:eastAsia="Times New Roman" w:hAnsi="Times New Roman" w:cs="Times New Roman"/>
                <w:sz w:val="18"/>
                <w:szCs w:val="18"/>
                <w:lang w:eastAsia="en-ZA"/>
              </w:rPr>
              <w:t>1-8″ (203 mm)</w:t>
            </w:r>
          </w:p>
        </w:tc>
      </w:tr>
      <w:tr w:rsidR="00247F17" w:rsidRPr="00247F17" w:rsidTr="00247F17">
        <w:trPr>
          <w:tblCellSpacing w:w="15" w:type="dxa"/>
        </w:trPr>
        <w:tc>
          <w:tcPr>
            <w:tcW w:w="0" w:type="auto"/>
            <w:shd w:val="clear" w:color="auto" w:fill="F8F9FA"/>
            <w:tcMar>
              <w:top w:w="48" w:type="dxa"/>
              <w:left w:w="48" w:type="dxa"/>
              <w:bottom w:w="48" w:type="dxa"/>
              <w:right w:w="240" w:type="dxa"/>
            </w:tcMar>
            <w:hideMark/>
          </w:tcPr>
          <w:p w:rsidR="00247F17" w:rsidRPr="00247F17" w:rsidRDefault="00247F17" w:rsidP="00247F17">
            <w:pPr>
              <w:spacing w:before="120" w:after="120" w:line="360" w:lineRule="atLeast"/>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t>Primer type</w:t>
            </w:r>
          </w:p>
        </w:tc>
        <w:tc>
          <w:tcPr>
            <w:tcW w:w="0" w:type="auto"/>
            <w:shd w:val="clear" w:color="auto" w:fill="F8F9FA"/>
            <w:hideMark/>
          </w:tcPr>
          <w:p w:rsidR="00247F17" w:rsidRPr="00247F17" w:rsidRDefault="00247F17" w:rsidP="00247F17">
            <w:pPr>
              <w:spacing w:before="120" w:after="120" w:line="360" w:lineRule="atLeast"/>
              <w:rPr>
                <w:rFonts w:ascii="Times New Roman" w:eastAsia="Times New Roman" w:hAnsi="Times New Roman" w:cs="Times New Roman"/>
                <w:sz w:val="18"/>
                <w:szCs w:val="18"/>
                <w:lang w:eastAsia="en-ZA"/>
              </w:rPr>
            </w:pPr>
            <w:r w:rsidRPr="00247F17">
              <w:rPr>
                <w:rFonts w:ascii="Times New Roman" w:eastAsia="Times New Roman" w:hAnsi="Times New Roman" w:cs="Times New Roman"/>
                <w:sz w:val="18"/>
                <w:szCs w:val="18"/>
                <w:lang w:eastAsia="en-ZA"/>
              </w:rPr>
              <w:t>Small rifle</w:t>
            </w:r>
          </w:p>
        </w:tc>
      </w:tr>
      <w:tr w:rsidR="00247F17" w:rsidRPr="00247F17" w:rsidTr="00247F17">
        <w:trPr>
          <w:tblCellSpacing w:w="15" w:type="dxa"/>
        </w:trPr>
        <w:tc>
          <w:tcPr>
            <w:tcW w:w="0" w:type="auto"/>
            <w:shd w:val="clear" w:color="auto" w:fill="F8F9FA"/>
            <w:tcMar>
              <w:top w:w="48" w:type="dxa"/>
              <w:left w:w="48" w:type="dxa"/>
              <w:bottom w:w="48" w:type="dxa"/>
              <w:right w:w="240" w:type="dxa"/>
            </w:tcMar>
            <w:hideMark/>
          </w:tcPr>
          <w:p w:rsidR="00247F17" w:rsidRPr="00247F17" w:rsidRDefault="00247F17" w:rsidP="00247F17">
            <w:pPr>
              <w:spacing w:before="120" w:after="120" w:line="360" w:lineRule="atLeast"/>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t>Maximum pressure (</w:t>
            </w:r>
            <w:hyperlink r:id="rId15" w:tooltip="Small arms ammunition pressure testing" w:history="1">
              <w:r w:rsidRPr="00247F17">
                <w:rPr>
                  <w:rFonts w:ascii="Times New Roman" w:eastAsia="Times New Roman" w:hAnsi="Times New Roman" w:cs="Times New Roman"/>
                  <w:b/>
                  <w:bCs/>
                  <w:sz w:val="18"/>
                  <w:szCs w:val="18"/>
                  <w:u w:val="single"/>
                  <w:lang w:eastAsia="en-ZA"/>
                </w:rPr>
                <w:t>SAAMI</w:t>
              </w:r>
            </w:hyperlink>
            <w:r w:rsidRPr="00247F17">
              <w:rPr>
                <w:rFonts w:ascii="Times New Roman" w:eastAsia="Times New Roman" w:hAnsi="Times New Roman" w:cs="Times New Roman"/>
                <w:b/>
                <w:bCs/>
                <w:sz w:val="18"/>
                <w:szCs w:val="18"/>
                <w:lang w:eastAsia="en-ZA"/>
              </w:rPr>
              <w:t>)</w:t>
            </w:r>
          </w:p>
        </w:tc>
        <w:tc>
          <w:tcPr>
            <w:tcW w:w="0" w:type="auto"/>
            <w:shd w:val="clear" w:color="auto" w:fill="F8F9FA"/>
            <w:hideMark/>
          </w:tcPr>
          <w:p w:rsidR="00247F17" w:rsidRPr="00247F17" w:rsidRDefault="00247F17" w:rsidP="00247F17">
            <w:pPr>
              <w:spacing w:before="120" w:after="120" w:line="360" w:lineRule="atLeast"/>
              <w:rPr>
                <w:rFonts w:ascii="Times New Roman" w:eastAsia="Times New Roman" w:hAnsi="Times New Roman" w:cs="Times New Roman"/>
                <w:sz w:val="18"/>
                <w:szCs w:val="18"/>
                <w:lang w:eastAsia="en-ZA"/>
              </w:rPr>
            </w:pPr>
            <w:r w:rsidRPr="00247F17">
              <w:rPr>
                <w:rFonts w:ascii="Times New Roman" w:eastAsia="Times New Roman" w:hAnsi="Times New Roman" w:cs="Times New Roman"/>
                <w:sz w:val="18"/>
                <w:szCs w:val="18"/>
                <w:lang w:eastAsia="en-ZA"/>
              </w:rPr>
              <w:t>55,000</w:t>
            </w:r>
          </w:p>
        </w:tc>
      </w:tr>
      <w:tr w:rsidR="00247F17" w:rsidRPr="00247F17" w:rsidTr="00247F17">
        <w:trPr>
          <w:tblCellSpacing w:w="15" w:type="dxa"/>
        </w:trPr>
        <w:tc>
          <w:tcPr>
            <w:tcW w:w="0" w:type="auto"/>
            <w:shd w:val="clear" w:color="auto" w:fill="F8F9FA"/>
            <w:tcMar>
              <w:top w:w="48" w:type="dxa"/>
              <w:left w:w="48" w:type="dxa"/>
              <w:bottom w:w="48" w:type="dxa"/>
              <w:right w:w="240" w:type="dxa"/>
            </w:tcMar>
            <w:hideMark/>
          </w:tcPr>
          <w:p w:rsidR="00247F17" w:rsidRPr="00247F17" w:rsidRDefault="00247F17" w:rsidP="00247F17">
            <w:pPr>
              <w:spacing w:before="120" w:after="120" w:line="360" w:lineRule="atLeast"/>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t>Maximum pressure (</w:t>
            </w:r>
            <w:hyperlink r:id="rId16" w:tooltip="Small arms ammunition pressure testing" w:history="1">
              <w:r w:rsidRPr="00247F17">
                <w:rPr>
                  <w:rFonts w:ascii="Times New Roman" w:eastAsia="Times New Roman" w:hAnsi="Times New Roman" w:cs="Times New Roman"/>
                  <w:b/>
                  <w:bCs/>
                  <w:sz w:val="18"/>
                  <w:szCs w:val="18"/>
                  <w:u w:val="single"/>
                  <w:lang w:eastAsia="en-ZA"/>
                </w:rPr>
                <w:t>CIP</w:t>
              </w:r>
            </w:hyperlink>
            <w:r w:rsidRPr="00247F17">
              <w:rPr>
                <w:rFonts w:ascii="Times New Roman" w:eastAsia="Times New Roman" w:hAnsi="Times New Roman" w:cs="Times New Roman"/>
                <w:b/>
                <w:bCs/>
                <w:sz w:val="18"/>
                <w:szCs w:val="18"/>
                <w:lang w:eastAsia="en-ZA"/>
              </w:rPr>
              <w:t>)</w:t>
            </w:r>
          </w:p>
        </w:tc>
        <w:tc>
          <w:tcPr>
            <w:tcW w:w="0" w:type="auto"/>
            <w:shd w:val="clear" w:color="auto" w:fill="F8F9FA"/>
            <w:hideMark/>
          </w:tcPr>
          <w:p w:rsidR="00247F17" w:rsidRPr="00247F17" w:rsidRDefault="00247F17" w:rsidP="00247F17">
            <w:pPr>
              <w:spacing w:before="120" w:after="120" w:line="360" w:lineRule="atLeast"/>
              <w:rPr>
                <w:rFonts w:ascii="Times New Roman" w:eastAsia="Times New Roman" w:hAnsi="Times New Roman" w:cs="Times New Roman"/>
                <w:sz w:val="18"/>
                <w:szCs w:val="18"/>
                <w:lang w:eastAsia="en-ZA"/>
              </w:rPr>
            </w:pPr>
            <w:r w:rsidRPr="00247F17">
              <w:rPr>
                <w:rFonts w:ascii="Times New Roman" w:eastAsia="Times New Roman" w:hAnsi="Times New Roman" w:cs="Times New Roman"/>
                <w:sz w:val="18"/>
                <w:szCs w:val="18"/>
                <w:lang w:eastAsia="en-ZA"/>
              </w:rPr>
              <w:t>56,565</w:t>
            </w:r>
          </w:p>
        </w:tc>
      </w:tr>
      <w:tr w:rsidR="00247F17" w:rsidRPr="00247F17" w:rsidTr="00247F17">
        <w:trPr>
          <w:tblCellSpacing w:w="15" w:type="dxa"/>
        </w:trPr>
        <w:tc>
          <w:tcPr>
            <w:tcW w:w="0" w:type="auto"/>
            <w:shd w:val="clear" w:color="auto" w:fill="F8F9FA"/>
            <w:tcMar>
              <w:top w:w="48" w:type="dxa"/>
              <w:left w:w="48" w:type="dxa"/>
              <w:bottom w:w="48" w:type="dxa"/>
              <w:right w:w="240" w:type="dxa"/>
            </w:tcMar>
            <w:hideMark/>
          </w:tcPr>
          <w:p w:rsidR="00247F17" w:rsidRPr="00247F17" w:rsidRDefault="00247F17" w:rsidP="00247F17">
            <w:pPr>
              <w:spacing w:before="120" w:after="120" w:line="360" w:lineRule="atLeast"/>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t>Maximum CUP</w:t>
            </w:r>
          </w:p>
        </w:tc>
        <w:tc>
          <w:tcPr>
            <w:tcW w:w="0" w:type="auto"/>
            <w:shd w:val="clear" w:color="auto" w:fill="F8F9FA"/>
            <w:hideMark/>
          </w:tcPr>
          <w:p w:rsidR="00247F17" w:rsidRPr="00247F17" w:rsidRDefault="00247F17" w:rsidP="00247F17">
            <w:pPr>
              <w:spacing w:before="120" w:after="120" w:line="360" w:lineRule="atLeast"/>
              <w:rPr>
                <w:rFonts w:ascii="Times New Roman" w:eastAsia="Times New Roman" w:hAnsi="Times New Roman" w:cs="Times New Roman"/>
                <w:sz w:val="18"/>
                <w:szCs w:val="18"/>
                <w:lang w:eastAsia="en-ZA"/>
              </w:rPr>
            </w:pPr>
            <w:r w:rsidRPr="00247F17">
              <w:rPr>
                <w:rFonts w:ascii="Times New Roman" w:eastAsia="Times New Roman" w:hAnsi="Times New Roman" w:cs="Times New Roman"/>
                <w:sz w:val="18"/>
                <w:szCs w:val="18"/>
                <w:lang w:eastAsia="en-ZA"/>
              </w:rPr>
              <w:t>52,000 CUP</w:t>
            </w:r>
          </w:p>
        </w:tc>
      </w:tr>
      <w:tr w:rsidR="00247F17" w:rsidRPr="00247F17" w:rsidTr="00247F17">
        <w:trPr>
          <w:tblCellSpacing w:w="15" w:type="dxa"/>
        </w:trPr>
        <w:tc>
          <w:tcPr>
            <w:tcW w:w="0" w:type="auto"/>
            <w:gridSpan w:val="2"/>
            <w:shd w:val="clear" w:color="auto" w:fill="C3D6EF"/>
            <w:hideMark/>
          </w:tcPr>
          <w:p w:rsidR="00247F17" w:rsidRPr="00247F17" w:rsidRDefault="00247F17" w:rsidP="00247F17">
            <w:pPr>
              <w:spacing w:before="120" w:after="120" w:line="360" w:lineRule="atLeast"/>
              <w:jc w:val="center"/>
              <w:rPr>
                <w:rFonts w:ascii="Times New Roman" w:eastAsia="Times New Roman" w:hAnsi="Times New Roman" w:cs="Times New Roman"/>
                <w:b/>
                <w:bCs/>
                <w:sz w:val="18"/>
                <w:szCs w:val="18"/>
                <w:lang w:eastAsia="en-ZA"/>
              </w:rPr>
            </w:pPr>
            <w:r w:rsidRPr="00247F17">
              <w:rPr>
                <w:rFonts w:ascii="Times New Roman" w:eastAsia="Times New Roman" w:hAnsi="Times New Roman" w:cs="Times New Roman"/>
                <w:b/>
                <w:bCs/>
                <w:sz w:val="18"/>
                <w:szCs w:val="18"/>
                <w:lang w:eastAsia="en-ZA"/>
              </w:rPr>
              <w:t>Ballistic performance</w:t>
            </w:r>
          </w:p>
        </w:tc>
      </w:tr>
      <w:tr w:rsidR="00247F17" w:rsidRPr="00247F17" w:rsidTr="00247F17">
        <w:trPr>
          <w:tblCellSpacing w:w="15" w:type="dxa"/>
        </w:trPr>
        <w:tc>
          <w:tcPr>
            <w:tcW w:w="0" w:type="auto"/>
            <w:gridSpan w:val="2"/>
            <w:shd w:val="clear" w:color="auto" w:fill="F8F9FA"/>
            <w:hideMark/>
          </w:tcPr>
          <w:p w:rsidR="00247F17" w:rsidRPr="00247F17" w:rsidRDefault="00247F17" w:rsidP="00247F17">
            <w:pPr>
              <w:spacing w:before="120" w:after="120" w:line="360" w:lineRule="atLeast"/>
              <w:jc w:val="center"/>
              <w:rPr>
                <w:rFonts w:ascii="Times New Roman" w:eastAsia="Times New Roman" w:hAnsi="Times New Roman" w:cs="Times New Roman"/>
                <w:sz w:val="18"/>
                <w:szCs w:val="18"/>
                <w:lang w:eastAsia="en-ZA"/>
              </w:rPr>
            </w:pPr>
          </w:p>
        </w:tc>
      </w:tr>
      <w:tr w:rsidR="00247F17" w:rsidRPr="00247F17" w:rsidTr="00247F17">
        <w:trPr>
          <w:tblCellSpacing w:w="15" w:type="dxa"/>
        </w:trPr>
        <w:tc>
          <w:tcPr>
            <w:tcW w:w="0" w:type="auto"/>
            <w:gridSpan w:val="2"/>
            <w:shd w:val="clear" w:color="auto" w:fill="F8F9FA"/>
            <w:hideMark/>
          </w:tcPr>
          <w:p w:rsidR="00247F17" w:rsidRPr="00247F17" w:rsidRDefault="00247F17" w:rsidP="00247F17">
            <w:pPr>
              <w:spacing w:before="120" w:after="120" w:line="360" w:lineRule="atLeast"/>
              <w:rPr>
                <w:rFonts w:ascii="Times New Roman" w:eastAsia="Times New Roman" w:hAnsi="Times New Roman" w:cs="Times New Roman"/>
                <w:sz w:val="18"/>
                <w:szCs w:val="18"/>
                <w:lang w:eastAsia="en-ZA"/>
              </w:rPr>
            </w:pPr>
          </w:p>
        </w:tc>
      </w:tr>
      <w:tr w:rsidR="00247F17" w:rsidRPr="00247F17" w:rsidTr="00247F17">
        <w:trPr>
          <w:tblCellSpacing w:w="15" w:type="dxa"/>
        </w:trPr>
        <w:tc>
          <w:tcPr>
            <w:tcW w:w="0" w:type="auto"/>
            <w:gridSpan w:val="2"/>
            <w:shd w:val="clear" w:color="auto" w:fill="F8F9FA"/>
            <w:hideMark/>
          </w:tcPr>
          <w:tbl>
            <w:tblPr>
              <w:tblW w:w="4536" w:type="dxa"/>
              <w:tblCellMar>
                <w:top w:w="15" w:type="dxa"/>
                <w:left w:w="15" w:type="dxa"/>
                <w:bottom w:w="15" w:type="dxa"/>
                <w:right w:w="15" w:type="dxa"/>
              </w:tblCellMar>
              <w:tblLook w:val="04A0" w:firstRow="1" w:lastRow="0" w:firstColumn="1" w:lastColumn="0" w:noHBand="0" w:noVBand="1"/>
            </w:tblPr>
            <w:tblGrid>
              <w:gridCol w:w="2068"/>
              <w:gridCol w:w="1194"/>
              <w:gridCol w:w="1274"/>
            </w:tblGrid>
            <w:tr w:rsidR="00247F17" w:rsidRPr="00247F17">
              <w:tc>
                <w:tcPr>
                  <w:tcW w:w="0" w:type="auto"/>
                  <w:shd w:val="clear" w:color="auto" w:fill="DEDEDE"/>
                  <w:hideMark/>
                </w:tcPr>
                <w:p w:rsidR="00247F17" w:rsidRPr="00247F17" w:rsidRDefault="00247F17" w:rsidP="00247F17">
                  <w:pPr>
                    <w:spacing w:after="0" w:line="240" w:lineRule="auto"/>
                    <w:rPr>
                      <w:rFonts w:ascii="Times New Roman" w:eastAsia="Times New Roman" w:hAnsi="Times New Roman" w:cs="Times New Roman"/>
                      <w:b/>
                      <w:bCs/>
                      <w:sz w:val="17"/>
                      <w:szCs w:val="17"/>
                      <w:lang w:eastAsia="en-ZA"/>
                    </w:rPr>
                  </w:pPr>
                  <w:r w:rsidRPr="00247F17">
                    <w:rPr>
                      <w:rFonts w:ascii="Times New Roman" w:eastAsia="Times New Roman" w:hAnsi="Times New Roman" w:cs="Times New Roman"/>
                      <w:b/>
                      <w:bCs/>
                      <w:sz w:val="17"/>
                      <w:szCs w:val="17"/>
                      <w:lang w:eastAsia="en-ZA"/>
                    </w:rPr>
                    <w:t>Bullet mass/type</w:t>
                  </w:r>
                </w:p>
              </w:tc>
              <w:tc>
                <w:tcPr>
                  <w:tcW w:w="0" w:type="auto"/>
                  <w:shd w:val="clear" w:color="auto" w:fill="DEDEDE"/>
                  <w:hideMark/>
                </w:tcPr>
                <w:p w:rsidR="00247F17" w:rsidRPr="00247F17" w:rsidRDefault="00247F17" w:rsidP="00247F17">
                  <w:pPr>
                    <w:spacing w:after="0" w:line="240" w:lineRule="auto"/>
                    <w:rPr>
                      <w:rFonts w:ascii="Times New Roman" w:eastAsia="Times New Roman" w:hAnsi="Times New Roman" w:cs="Times New Roman"/>
                      <w:b/>
                      <w:bCs/>
                      <w:sz w:val="17"/>
                      <w:szCs w:val="17"/>
                      <w:lang w:eastAsia="en-ZA"/>
                    </w:rPr>
                  </w:pPr>
                  <w:r w:rsidRPr="00247F17">
                    <w:rPr>
                      <w:rFonts w:ascii="Times New Roman" w:eastAsia="Times New Roman" w:hAnsi="Times New Roman" w:cs="Times New Roman"/>
                      <w:b/>
                      <w:bCs/>
                      <w:sz w:val="17"/>
                      <w:szCs w:val="17"/>
                      <w:lang w:eastAsia="en-ZA"/>
                    </w:rPr>
                    <w:t>Velocity</w:t>
                  </w:r>
                </w:p>
              </w:tc>
              <w:tc>
                <w:tcPr>
                  <w:tcW w:w="0" w:type="auto"/>
                  <w:shd w:val="clear" w:color="auto" w:fill="DEDEDE"/>
                  <w:hideMark/>
                </w:tcPr>
                <w:p w:rsidR="00247F17" w:rsidRPr="00247F17" w:rsidRDefault="00247F17" w:rsidP="00247F17">
                  <w:pPr>
                    <w:spacing w:after="0" w:line="240" w:lineRule="auto"/>
                    <w:rPr>
                      <w:rFonts w:ascii="Times New Roman" w:eastAsia="Times New Roman" w:hAnsi="Times New Roman" w:cs="Times New Roman"/>
                      <w:b/>
                      <w:bCs/>
                      <w:sz w:val="17"/>
                      <w:szCs w:val="17"/>
                      <w:lang w:eastAsia="en-ZA"/>
                    </w:rPr>
                  </w:pPr>
                  <w:r w:rsidRPr="00247F17">
                    <w:rPr>
                      <w:rFonts w:ascii="Times New Roman" w:eastAsia="Times New Roman" w:hAnsi="Times New Roman" w:cs="Times New Roman"/>
                      <w:b/>
                      <w:bCs/>
                      <w:sz w:val="17"/>
                      <w:szCs w:val="17"/>
                      <w:lang w:eastAsia="en-ZA"/>
                    </w:rPr>
                    <w:t>Energy</w:t>
                  </w:r>
                </w:p>
              </w:tc>
            </w:tr>
            <w:tr w:rsidR="00247F17" w:rsidRPr="00247F17">
              <w:tc>
                <w:tcPr>
                  <w:tcW w:w="0" w:type="auto"/>
                  <w:tcBorders>
                    <w:bottom w:val="dotted" w:sz="6" w:space="0" w:color="AAAAAA"/>
                  </w:tcBorders>
                  <w:vAlign w:val="center"/>
                  <w:hideMark/>
                </w:tcPr>
                <w:p w:rsidR="00247F17" w:rsidRPr="00247F17" w:rsidRDefault="00247F17" w:rsidP="00247F17">
                  <w:pPr>
                    <w:spacing w:after="0" w:line="240" w:lineRule="auto"/>
                    <w:rPr>
                      <w:rFonts w:ascii="Times New Roman" w:eastAsia="Times New Roman" w:hAnsi="Times New Roman" w:cs="Times New Roman"/>
                      <w:sz w:val="17"/>
                      <w:szCs w:val="17"/>
                      <w:lang w:eastAsia="en-ZA"/>
                    </w:rPr>
                  </w:pPr>
                  <w:r w:rsidRPr="00247F17">
                    <w:rPr>
                      <w:rFonts w:ascii="Times New Roman" w:eastAsia="Times New Roman" w:hAnsi="Times New Roman" w:cs="Times New Roman"/>
                      <w:sz w:val="17"/>
                      <w:szCs w:val="17"/>
                      <w:lang w:eastAsia="en-ZA"/>
                    </w:rPr>
                    <w:t>125 gr (8 g) OTM</w:t>
                  </w:r>
                </w:p>
              </w:tc>
              <w:tc>
                <w:tcPr>
                  <w:tcW w:w="0" w:type="auto"/>
                  <w:tcBorders>
                    <w:bottom w:val="dotted" w:sz="6" w:space="0" w:color="AAAAAA"/>
                  </w:tcBorders>
                  <w:hideMark/>
                </w:tcPr>
                <w:p w:rsidR="00247F17" w:rsidRPr="00247F17" w:rsidRDefault="00247F17" w:rsidP="00247F17">
                  <w:pPr>
                    <w:spacing w:after="0" w:line="240" w:lineRule="auto"/>
                    <w:rPr>
                      <w:rFonts w:ascii="Times New Roman" w:eastAsia="Times New Roman" w:hAnsi="Times New Roman" w:cs="Times New Roman"/>
                      <w:sz w:val="17"/>
                      <w:szCs w:val="17"/>
                      <w:lang w:eastAsia="en-ZA"/>
                    </w:rPr>
                  </w:pPr>
                  <w:r w:rsidRPr="00247F17">
                    <w:rPr>
                      <w:rFonts w:ascii="Times New Roman" w:eastAsia="Times New Roman" w:hAnsi="Times New Roman" w:cs="Times New Roman"/>
                      <w:sz w:val="17"/>
                      <w:szCs w:val="17"/>
                      <w:lang w:eastAsia="en-ZA"/>
                    </w:rPr>
                    <w:t>2,215 </w:t>
                  </w:r>
                  <w:proofErr w:type="spellStart"/>
                  <w:r w:rsidRPr="00247F17">
                    <w:rPr>
                      <w:rFonts w:ascii="Times New Roman" w:eastAsia="Times New Roman" w:hAnsi="Times New Roman" w:cs="Times New Roman"/>
                      <w:sz w:val="17"/>
                      <w:szCs w:val="17"/>
                      <w:lang w:eastAsia="en-ZA"/>
                    </w:rPr>
                    <w:t>ft</w:t>
                  </w:r>
                  <w:proofErr w:type="spellEnd"/>
                  <w:r w:rsidRPr="00247F17">
                    <w:rPr>
                      <w:rFonts w:ascii="Times New Roman" w:eastAsia="Times New Roman" w:hAnsi="Times New Roman" w:cs="Times New Roman"/>
                      <w:sz w:val="17"/>
                      <w:szCs w:val="17"/>
                      <w:lang w:eastAsia="en-ZA"/>
                    </w:rPr>
                    <w:t>/s (675 m/s)</w:t>
                  </w:r>
                </w:p>
              </w:tc>
              <w:tc>
                <w:tcPr>
                  <w:tcW w:w="0" w:type="auto"/>
                  <w:tcBorders>
                    <w:bottom w:val="dotted" w:sz="6" w:space="0" w:color="AAAAAA"/>
                  </w:tcBorders>
                  <w:hideMark/>
                </w:tcPr>
                <w:p w:rsidR="00247F17" w:rsidRPr="00247F17" w:rsidRDefault="00247F17" w:rsidP="00247F17">
                  <w:pPr>
                    <w:spacing w:after="0" w:line="240" w:lineRule="auto"/>
                    <w:rPr>
                      <w:rFonts w:ascii="Times New Roman" w:eastAsia="Times New Roman" w:hAnsi="Times New Roman" w:cs="Times New Roman"/>
                      <w:sz w:val="17"/>
                      <w:szCs w:val="17"/>
                      <w:lang w:eastAsia="en-ZA"/>
                    </w:rPr>
                  </w:pPr>
                  <w:r w:rsidRPr="00247F17">
                    <w:rPr>
                      <w:rFonts w:ascii="Times New Roman" w:eastAsia="Times New Roman" w:hAnsi="Times New Roman" w:cs="Times New Roman"/>
                      <w:sz w:val="17"/>
                      <w:szCs w:val="17"/>
                      <w:lang w:eastAsia="en-ZA"/>
                    </w:rPr>
                    <w:t>1,360 </w:t>
                  </w:r>
                  <w:proofErr w:type="spellStart"/>
                  <w:r w:rsidRPr="00247F17">
                    <w:rPr>
                      <w:rFonts w:ascii="Times New Roman" w:eastAsia="Times New Roman" w:hAnsi="Times New Roman" w:cs="Times New Roman"/>
                      <w:sz w:val="17"/>
                      <w:szCs w:val="17"/>
                      <w:lang w:eastAsia="en-ZA"/>
                    </w:rPr>
                    <w:t>ft</w:t>
                  </w:r>
                  <w:r w:rsidRPr="00247F17">
                    <w:rPr>
                      <w:rFonts w:ascii="Cambria Math" w:eastAsia="Times New Roman" w:hAnsi="Cambria Math" w:cs="Cambria Math"/>
                      <w:sz w:val="17"/>
                      <w:szCs w:val="17"/>
                      <w:lang w:eastAsia="en-ZA"/>
                    </w:rPr>
                    <w:t>⋅</w:t>
                  </w:r>
                  <w:r w:rsidRPr="00247F17">
                    <w:rPr>
                      <w:rFonts w:ascii="Times New Roman" w:eastAsia="Times New Roman" w:hAnsi="Times New Roman" w:cs="Times New Roman"/>
                      <w:sz w:val="17"/>
                      <w:szCs w:val="17"/>
                      <w:lang w:eastAsia="en-ZA"/>
                    </w:rPr>
                    <w:t>lbf</w:t>
                  </w:r>
                  <w:proofErr w:type="spellEnd"/>
                  <w:r w:rsidRPr="00247F17">
                    <w:rPr>
                      <w:rFonts w:ascii="Times New Roman" w:eastAsia="Times New Roman" w:hAnsi="Times New Roman" w:cs="Times New Roman"/>
                      <w:sz w:val="17"/>
                      <w:szCs w:val="17"/>
                      <w:lang w:eastAsia="en-ZA"/>
                    </w:rPr>
                    <w:t xml:space="preserve"> (1,840 J)</w:t>
                  </w:r>
                </w:p>
              </w:tc>
            </w:tr>
            <w:tr w:rsidR="00247F17" w:rsidRPr="00247F17">
              <w:tc>
                <w:tcPr>
                  <w:tcW w:w="0" w:type="auto"/>
                  <w:tcBorders>
                    <w:bottom w:val="dotted" w:sz="6" w:space="0" w:color="AAAAAA"/>
                  </w:tcBorders>
                  <w:vAlign w:val="center"/>
                  <w:hideMark/>
                </w:tcPr>
                <w:p w:rsidR="00247F17" w:rsidRPr="00247F17" w:rsidRDefault="00247F17" w:rsidP="00247F17">
                  <w:pPr>
                    <w:spacing w:after="0" w:line="240" w:lineRule="auto"/>
                    <w:rPr>
                      <w:rFonts w:ascii="Times New Roman" w:eastAsia="Times New Roman" w:hAnsi="Times New Roman" w:cs="Times New Roman"/>
                      <w:sz w:val="17"/>
                      <w:szCs w:val="17"/>
                      <w:lang w:eastAsia="en-ZA"/>
                    </w:rPr>
                  </w:pPr>
                  <w:r w:rsidRPr="00247F17">
                    <w:rPr>
                      <w:rFonts w:ascii="Times New Roman" w:eastAsia="Times New Roman" w:hAnsi="Times New Roman" w:cs="Times New Roman"/>
                      <w:sz w:val="17"/>
                      <w:szCs w:val="17"/>
                      <w:lang w:eastAsia="en-ZA"/>
                    </w:rPr>
                    <w:t>220 gr (14 g) OTM</w:t>
                  </w:r>
                </w:p>
              </w:tc>
              <w:tc>
                <w:tcPr>
                  <w:tcW w:w="0" w:type="auto"/>
                  <w:tcBorders>
                    <w:bottom w:val="dotted" w:sz="6" w:space="0" w:color="AAAAAA"/>
                  </w:tcBorders>
                  <w:hideMark/>
                </w:tcPr>
                <w:p w:rsidR="00247F17" w:rsidRPr="00247F17" w:rsidRDefault="00247F17" w:rsidP="00247F17">
                  <w:pPr>
                    <w:spacing w:after="0" w:line="240" w:lineRule="auto"/>
                    <w:rPr>
                      <w:rFonts w:ascii="Times New Roman" w:eastAsia="Times New Roman" w:hAnsi="Times New Roman" w:cs="Times New Roman"/>
                      <w:sz w:val="17"/>
                      <w:szCs w:val="17"/>
                      <w:lang w:eastAsia="en-ZA"/>
                    </w:rPr>
                  </w:pPr>
                  <w:r w:rsidRPr="00247F17">
                    <w:rPr>
                      <w:rFonts w:ascii="Times New Roman" w:eastAsia="Times New Roman" w:hAnsi="Times New Roman" w:cs="Times New Roman"/>
                      <w:sz w:val="17"/>
                      <w:szCs w:val="17"/>
                      <w:lang w:eastAsia="en-ZA"/>
                    </w:rPr>
                    <w:t>1,010 </w:t>
                  </w:r>
                  <w:proofErr w:type="spellStart"/>
                  <w:r w:rsidRPr="00247F17">
                    <w:rPr>
                      <w:rFonts w:ascii="Times New Roman" w:eastAsia="Times New Roman" w:hAnsi="Times New Roman" w:cs="Times New Roman"/>
                      <w:sz w:val="17"/>
                      <w:szCs w:val="17"/>
                      <w:lang w:eastAsia="en-ZA"/>
                    </w:rPr>
                    <w:t>ft</w:t>
                  </w:r>
                  <w:proofErr w:type="spellEnd"/>
                  <w:r w:rsidRPr="00247F17">
                    <w:rPr>
                      <w:rFonts w:ascii="Times New Roman" w:eastAsia="Times New Roman" w:hAnsi="Times New Roman" w:cs="Times New Roman"/>
                      <w:sz w:val="17"/>
                      <w:szCs w:val="17"/>
                      <w:lang w:eastAsia="en-ZA"/>
                    </w:rPr>
                    <w:t>/s (310 m/s)</w:t>
                  </w:r>
                </w:p>
              </w:tc>
              <w:tc>
                <w:tcPr>
                  <w:tcW w:w="0" w:type="auto"/>
                  <w:tcBorders>
                    <w:bottom w:val="dotted" w:sz="6" w:space="0" w:color="AAAAAA"/>
                  </w:tcBorders>
                  <w:hideMark/>
                </w:tcPr>
                <w:p w:rsidR="00247F17" w:rsidRPr="00247F17" w:rsidRDefault="00247F17" w:rsidP="00247F17">
                  <w:pPr>
                    <w:spacing w:after="0" w:line="240" w:lineRule="auto"/>
                    <w:rPr>
                      <w:rFonts w:ascii="Times New Roman" w:eastAsia="Times New Roman" w:hAnsi="Times New Roman" w:cs="Times New Roman"/>
                      <w:sz w:val="17"/>
                      <w:szCs w:val="17"/>
                      <w:lang w:eastAsia="en-ZA"/>
                    </w:rPr>
                  </w:pPr>
                  <w:r w:rsidRPr="00247F17">
                    <w:rPr>
                      <w:rFonts w:ascii="Times New Roman" w:eastAsia="Times New Roman" w:hAnsi="Times New Roman" w:cs="Times New Roman"/>
                      <w:sz w:val="17"/>
                      <w:szCs w:val="17"/>
                      <w:lang w:eastAsia="en-ZA"/>
                    </w:rPr>
                    <w:t>498 </w:t>
                  </w:r>
                  <w:proofErr w:type="spellStart"/>
                  <w:r w:rsidRPr="00247F17">
                    <w:rPr>
                      <w:rFonts w:ascii="Times New Roman" w:eastAsia="Times New Roman" w:hAnsi="Times New Roman" w:cs="Times New Roman"/>
                      <w:sz w:val="17"/>
                      <w:szCs w:val="17"/>
                      <w:lang w:eastAsia="en-ZA"/>
                    </w:rPr>
                    <w:t>ft</w:t>
                  </w:r>
                  <w:r w:rsidRPr="00247F17">
                    <w:rPr>
                      <w:rFonts w:ascii="Cambria Math" w:eastAsia="Times New Roman" w:hAnsi="Cambria Math" w:cs="Cambria Math"/>
                      <w:sz w:val="17"/>
                      <w:szCs w:val="17"/>
                      <w:lang w:eastAsia="en-ZA"/>
                    </w:rPr>
                    <w:t>⋅</w:t>
                  </w:r>
                  <w:r w:rsidRPr="00247F17">
                    <w:rPr>
                      <w:rFonts w:ascii="Times New Roman" w:eastAsia="Times New Roman" w:hAnsi="Times New Roman" w:cs="Times New Roman"/>
                      <w:sz w:val="17"/>
                      <w:szCs w:val="17"/>
                      <w:lang w:eastAsia="en-ZA"/>
                    </w:rPr>
                    <w:t>lbf</w:t>
                  </w:r>
                  <w:proofErr w:type="spellEnd"/>
                  <w:r w:rsidRPr="00247F17">
                    <w:rPr>
                      <w:rFonts w:ascii="Times New Roman" w:eastAsia="Times New Roman" w:hAnsi="Times New Roman" w:cs="Times New Roman"/>
                      <w:sz w:val="17"/>
                      <w:szCs w:val="17"/>
                      <w:lang w:eastAsia="en-ZA"/>
                    </w:rPr>
                    <w:t xml:space="preserve"> (675 J)</w:t>
                  </w:r>
                </w:p>
              </w:tc>
            </w:tr>
            <w:tr w:rsidR="00247F17" w:rsidRPr="00247F17">
              <w:tc>
                <w:tcPr>
                  <w:tcW w:w="0" w:type="auto"/>
                  <w:tcBorders>
                    <w:bottom w:val="dotted" w:sz="6" w:space="0" w:color="AAAAAA"/>
                  </w:tcBorders>
                  <w:vAlign w:val="center"/>
                  <w:hideMark/>
                </w:tcPr>
                <w:p w:rsidR="00247F17" w:rsidRPr="00247F17" w:rsidRDefault="00247F17" w:rsidP="00247F17">
                  <w:pPr>
                    <w:spacing w:after="0" w:line="240" w:lineRule="auto"/>
                    <w:rPr>
                      <w:rFonts w:ascii="Times New Roman" w:eastAsia="Times New Roman" w:hAnsi="Times New Roman" w:cs="Times New Roman"/>
                      <w:sz w:val="17"/>
                      <w:szCs w:val="17"/>
                      <w:lang w:eastAsia="en-ZA"/>
                    </w:rPr>
                  </w:pPr>
                  <w:r w:rsidRPr="00247F17">
                    <w:rPr>
                      <w:rFonts w:ascii="Times New Roman" w:eastAsia="Times New Roman" w:hAnsi="Times New Roman" w:cs="Times New Roman"/>
                      <w:sz w:val="17"/>
                      <w:szCs w:val="17"/>
                      <w:lang w:eastAsia="en-ZA"/>
                    </w:rPr>
                    <w:t xml:space="preserve">78 gr (5 g) Lehigh </w:t>
                  </w:r>
                  <w:proofErr w:type="spellStart"/>
                  <w:r w:rsidRPr="00247F17">
                    <w:rPr>
                      <w:rFonts w:ascii="Times New Roman" w:eastAsia="Times New Roman" w:hAnsi="Times New Roman" w:cs="Times New Roman"/>
                      <w:sz w:val="17"/>
                      <w:szCs w:val="17"/>
                      <w:lang w:eastAsia="en-ZA"/>
                    </w:rPr>
                    <w:t>Defense</w:t>
                  </w:r>
                  <w:proofErr w:type="spellEnd"/>
                  <w:r w:rsidRPr="00247F17">
                    <w:rPr>
                      <w:rFonts w:ascii="Times New Roman" w:eastAsia="Times New Roman" w:hAnsi="Times New Roman" w:cs="Times New Roman"/>
                      <w:sz w:val="17"/>
                      <w:szCs w:val="17"/>
                      <w:lang w:eastAsia="en-ZA"/>
                    </w:rPr>
                    <w:t xml:space="preserve"> CQ</w:t>
                  </w:r>
                </w:p>
              </w:tc>
              <w:tc>
                <w:tcPr>
                  <w:tcW w:w="0" w:type="auto"/>
                  <w:tcBorders>
                    <w:bottom w:val="dotted" w:sz="6" w:space="0" w:color="AAAAAA"/>
                  </w:tcBorders>
                  <w:hideMark/>
                </w:tcPr>
                <w:p w:rsidR="00247F17" w:rsidRPr="00247F17" w:rsidRDefault="00247F17" w:rsidP="00247F17">
                  <w:pPr>
                    <w:spacing w:after="0" w:line="240" w:lineRule="auto"/>
                    <w:rPr>
                      <w:rFonts w:ascii="Times New Roman" w:eastAsia="Times New Roman" w:hAnsi="Times New Roman" w:cs="Times New Roman"/>
                      <w:sz w:val="17"/>
                      <w:szCs w:val="17"/>
                      <w:lang w:eastAsia="en-ZA"/>
                    </w:rPr>
                  </w:pPr>
                  <w:r w:rsidRPr="00247F17">
                    <w:rPr>
                      <w:rFonts w:ascii="Times New Roman" w:eastAsia="Times New Roman" w:hAnsi="Times New Roman" w:cs="Times New Roman"/>
                      <w:sz w:val="17"/>
                      <w:szCs w:val="17"/>
                      <w:lang w:eastAsia="en-ZA"/>
                    </w:rPr>
                    <w:t>2,800 </w:t>
                  </w:r>
                  <w:proofErr w:type="spellStart"/>
                  <w:r w:rsidRPr="00247F17">
                    <w:rPr>
                      <w:rFonts w:ascii="Times New Roman" w:eastAsia="Times New Roman" w:hAnsi="Times New Roman" w:cs="Times New Roman"/>
                      <w:sz w:val="17"/>
                      <w:szCs w:val="17"/>
                      <w:lang w:eastAsia="en-ZA"/>
                    </w:rPr>
                    <w:t>ft</w:t>
                  </w:r>
                  <w:proofErr w:type="spellEnd"/>
                  <w:r w:rsidRPr="00247F17">
                    <w:rPr>
                      <w:rFonts w:ascii="Times New Roman" w:eastAsia="Times New Roman" w:hAnsi="Times New Roman" w:cs="Times New Roman"/>
                      <w:sz w:val="17"/>
                      <w:szCs w:val="17"/>
                      <w:lang w:eastAsia="en-ZA"/>
                    </w:rPr>
                    <w:t>/s (850 m/s)</w:t>
                  </w:r>
                </w:p>
              </w:tc>
              <w:tc>
                <w:tcPr>
                  <w:tcW w:w="0" w:type="auto"/>
                  <w:tcBorders>
                    <w:bottom w:val="dotted" w:sz="6" w:space="0" w:color="AAAAAA"/>
                  </w:tcBorders>
                  <w:hideMark/>
                </w:tcPr>
                <w:p w:rsidR="00247F17" w:rsidRPr="00247F17" w:rsidRDefault="00247F17" w:rsidP="00247F17">
                  <w:pPr>
                    <w:spacing w:after="0" w:line="240" w:lineRule="auto"/>
                    <w:rPr>
                      <w:rFonts w:ascii="Times New Roman" w:eastAsia="Times New Roman" w:hAnsi="Times New Roman" w:cs="Times New Roman"/>
                      <w:sz w:val="17"/>
                      <w:szCs w:val="17"/>
                      <w:lang w:eastAsia="en-ZA"/>
                    </w:rPr>
                  </w:pPr>
                  <w:r w:rsidRPr="00247F17">
                    <w:rPr>
                      <w:rFonts w:ascii="Times New Roman" w:eastAsia="Times New Roman" w:hAnsi="Times New Roman" w:cs="Times New Roman"/>
                      <w:sz w:val="17"/>
                      <w:szCs w:val="17"/>
                      <w:lang w:eastAsia="en-ZA"/>
                    </w:rPr>
                    <w:t>1,358 </w:t>
                  </w:r>
                  <w:proofErr w:type="spellStart"/>
                  <w:r w:rsidRPr="00247F17">
                    <w:rPr>
                      <w:rFonts w:ascii="Times New Roman" w:eastAsia="Times New Roman" w:hAnsi="Times New Roman" w:cs="Times New Roman"/>
                      <w:sz w:val="17"/>
                      <w:szCs w:val="17"/>
                      <w:lang w:eastAsia="en-ZA"/>
                    </w:rPr>
                    <w:t>ft</w:t>
                  </w:r>
                  <w:r w:rsidRPr="00247F17">
                    <w:rPr>
                      <w:rFonts w:ascii="Cambria Math" w:eastAsia="Times New Roman" w:hAnsi="Cambria Math" w:cs="Cambria Math"/>
                      <w:sz w:val="17"/>
                      <w:szCs w:val="17"/>
                      <w:lang w:eastAsia="en-ZA"/>
                    </w:rPr>
                    <w:t>⋅</w:t>
                  </w:r>
                  <w:r w:rsidRPr="00247F17">
                    <w:rPr>
                      <w:rFonts w:ascii="Times New Roman" w:eastAsia="Times New Roman" w:hAnsi="Times New Roman" w:cs="Times New Roman"/>
                      <w:sz w:val="17"/>
                      <w:szCs w:val="17"/>
                      <w:lang w:eastAsia="en-ZA"/>
                    </w:rPr>
                    <w:t>lbf</w:t>
                  </w:r>
                  <w:proofErr w:type="spellEnd"/>
                  <w:r w:rsidRPr="00247F17">
                    <w:rPr>
                      <w:rFonts w:ascii="Times New Roman" w:eastAsia="Times New Roman" w:hAnsi="Times New Roman" w:cs="Times New Roman"/>
                      <w:sz w:val="17"/>
                      <w:szCs w:val="17"/>
                      <w:lang w:eastAsia="en-ZA"/>
                    </w:rPr>
                    <w:t xml:space="preserve"> (1,841 J)</w:t>
                  </w:r>
                </w:p>
              </w:tc>
            </w:tr>
            <w:tr w:rsidR="00247F17" w:rsidRPr="00247F17">
              <w:tc>
                <w:tcPr>
                  <w:tcW w:w="0" w:type="auto"/>
                  <w:tcBorders>
                    <w:bottom w:val="dotted" w:sz="6" w:space="0" w:color="AAAAAA"/>
                  </w:tcBorders>
                  <w:vAlign w:val="center"/>
                  <w:hideMark/>
                </w:tcPr>
                <w:p w:rsidR="00247F17" w:rsidRPr="00247F17" w:rsidRDefault="00247F17" w:rsidP="00247F17">
                  <w:pPr>
                    <w:spacing w:after="0" w:line="240" w:lineRule="auto"/>
                    <w:rPr>
                      <w:rFonts w:ascii="Times New Roman" w:eastAsia="Times New Roman" w:hAnsi="Times New Roman" w:cs="Times New Roman"/>
                      <w:sz w:val="17"/>
                      <w:szCs w:val="17"/>
                      <w:lang w:eastAsia="en-ZA"/>
                    </w:rPr>
                  </w:pPr>
                  <w:r w:rsidRPr="00247F17">
                    <w:rPr>
                      <w:rFonts w:ascii="Times New Roman" w:eastAsia="Times New Roman" w:hAnsi="Times New Roman" w:cs="Times New Roman"/>
                      <w:sz w:val="17"/>
                      <w:szCs w:val="17"/>
                      <w:lang w:eastAsia="en-ZA"/>
                    </w:rPr>
                    <w:t>90 gr (6 g) Barnes OTFB</w:t>
                  </w:r>
                </w:p>
              </w:tc>
              <w:tc>
                <w:tcPr>
                  <w:tcW w:w="0" w:type="auto"/>
                  <w:tcBorders>
                    <w:bottom w:val="dotted" w:sz="6" w:space="0" w:color="AAAAAA"/>
                  </w:tcBorders>
                  <w:hideMark/>
                </w:tcPr>
                <w:p w:rsidR="00247F17" w:rsidRPr="00247F17" w:rsidRDefault="00247F17" w:rsidP="00247F17">
                  <w:pPr>
                    <w:spacing w:after="0" w:line="240" w:lineRule="auto"/>
                    <w:rPr>
                      <w:rFonts w:ascii="Times New Roman" w:eastAsia="Times New Roman" w:hAnsi="Times New Roman" w:cs="Times New Roman"/>
                      <w:sz w:val="17"/>
                      <w:szCs w:val="17"/>
                      <w:lang w:eastAsia="en-ZA"/>
                    </w:rPr>
                  </w:pPr>
                  <w:r w:rsidRPr="00247F17">
                    <w:rPr>
                      <w:rFonts w:ascii="Times New Roman" w:eastAsia="Times New Roman" w:hAnsi="Times New Roman" w:cs="Times New Roman"/>
                      <w:sz w:val="17"/>
                      <w:szCs w:val="17"/>
                      <w:lang w:eastAsia="en-ZA"/>
                    </w:rPr>
                    <w:t>2,550 </w:t>
                  </w:r>
                  <w:proofErr w:type="spellStart"/>
                  <w:r w:rsidRPr="00247F17">
                    <w:rPr>
                      <w:rFonts w:ascii="Times New Roman" w:eastAsia="Times New Roman" w:hAnsi="Times New Roman" w:cs="Times New Roman"/>
                      <w:sz w:val="17"/>
                      <w:szCs w:val="17"/>
                      <w:lang w:eastAsia="en-ZA"/>
                    </w:rPr>
                    <w:t>ft</w:t>
                  </w:r>
                  <w:proofErr w:type="spellEnd"/>
                  <w:r w:rsidRPr="00247F17">
                    <w:rPr>
                      <w:rFonts w:ascii="Times New Roman" w:eastAsia="Times New Roman" w:hAnsi="Times New Roman" w:cs="Times New Roman"/>
                      <w:sz w:val="17"/>
                      <w:szCs w:val="17"/>
                      <w:lang w:eastAsia="en-ZA"/>
                    </w:rPr>
                    <w:t>/s (780 m/s)</w:t>
                  </w:r>
                </w:p>
              </w:tc>
              <w:tc>
                <w:tcPr>
                  <w:tcW w:w="0" w:type="auto"/>
                  <w:tcBorders>
                    <w:bottom w:val="dotted" w:sz="6" w:space="0" w:color="AAAAAA"/>
                  </w:tcBorders>
                  <w:hideMark/>
                </w:tcPr>
                <w:p w:rsidR="00247F17" w:rsidRPr="00247F17" w:rsidRDefault="00247F17" w:rsidP="00247F17">
                  <w:pPr>
                    <w:spacing w:after="0" w:line="240" w:lineRule="auto"/>
                    <w:rPr>
                      <w:rFonts w:ascii="Times New Roman" w:eastAsia="Times New Roman" w:hAnsi="Times New Roman" w:cs="Times New Roman"/>
                      <w:sz w:val="17"/>
                      <w:szCs w:val="17"/>
                      <w:lang w:eastAsia="en-ZA"/>
                    </w:rPr>
                  </w:pPr>
                  <w:r w:rsidRPr="00247F17">
                    <w:rPr>
                      <w:rFonts w:ascii="Times New Roman" w:eastAsia="Times New Roman" w:hAnsi="Times New Roman" w:cs="Times New Roman"/>
                      <w:sz w:val="17"/>
                      <w:szCs w:val="17"/>
                      <w:lang w:eastAsia="en-ZA"/>
                    </w:rPr>
                    <w:t>1,300 </w:t>
                  </w:r>
                  <w:proofErr w:type="spellStart"/>
                  <w:r w:rsidRPr="00247F17">
                    <w:rPr>
                      <w:rFonts w:ascii="Times New Roman" w:eastAsia="Times New Roman" w:hAnsi="Times New Roman" w:cs="Times New Roman"/>
                      <w:sz w:val="17"/>
                      <w:szCs w:val="17"/>
                      <w:lang w:eastAsia="en-ZA"/>
                    </w:rPr>
                    <w:t>ft</w:t>
                  </w:r>
                  <w:r w:rsidRPr="00247F17">
                    <w:rPr>
                      <w:rFonts w:ascii="Cambria Math" w:eastAsia="Times New Roman" w:hAnsi="Cambria Math" w:cs="Cambria Math"/>
                      <w:sz w:val="17"/>
                      <w:szCs w:val="17"/>
                      <w:lang w:eastAsia="en-ZA"/>
                    </w:rPr>
                    <w:t>⋅</w:t>
                  </w:r>
                  <w:r w:rsidRPr="00247F17">
                    <w:rPr>
                      <w:rFonts w:ascii="Times New Roman" w:eastAsia="Times New Roman" w:hAnsi="Times New Roman" w:cs="Times New Roman"/>
                      <w:sz w:val="17"/>
                      <w:szCs w:val="17"/>
                      <w:lang w:eastAsia="en-ZA"/>
                    </w:rPr>
                    <w:t>lbf</w:t>
                  </w:r>
                  <w:proofErr w:type="spellEnd"/>
                  <w:r w:rsidRPr="00247F17">
                    <w:rPr>
                      <w:rFonts w:ascii="Times New Roman" w:eastAsia="Times New Roman" w:hAnsi="Times New Roman" w:cs="Times New Roman"/>
                      <w:sz w:val="17"/>
                      <w:szCs w:val="17"/>
                      <w:lang w:eastAsia="en-ZA"/>
                    </w:rPr>
                    <w:t xml:space="preserve"> (1,800 J)</w:t>
                  </w:r>
                </w:p>
              </w:tc>
            </w:tr>
            <w:tr w:rsidR="00247F17" w:rsidRPr="00247F17">
              <w:tc>
                <w:tcPr>
                  <w:tcW w:w="0" w:type="auto"/>
                  <w:tcBorders>
                    <w:bottom w:val="dotted" w:sz="6" w:space="0" w:color="AAAAAA"/>
                  </w:tcBorders>
                  <w:vAlign w:val="center"/>
                  <w:hideMark/>
                </w:tcPr>
                <w:p w:rsidR="00247F17" w:rsidRPr="00247F17" w:rsidRDefault="00247F17" w:rsidP="00247F17">
                  <w:pPr>
                    <w:spacing w:after="0" w:line="240" w:lineRule="auto"/>
                    <w:rPr>
                      <w:rFonts w:ascii="Times New Roman" w:eastAsia="Times New Roman" w:hAnsi="Times New Roman" w:cs="Times New Roman"/>
                      <w:sz w:val="17"/>
                      <w:szCs w:val="17"/>
                      <w:lang w:eastAsia="en-ZA"/>
                    </w:rPr>
                  </w:pPr>
                  <w:r w:rsidRPr="00247F17">
                    <w:rPr>
                      <w:rFonts w:ascii="Times New Roman" w:eastAsia="Times New Roman" w:hAnsi="Times New Roman" w:cs="Times New Roman"/>
                      <w:sz w:val="17"/>
                      <w:szCs w:val="17"/>
                      <w:lang w:eastAsia="en-ZA"/>
                    </w:rPr>
                    <w:t>110 gr (7 g) Hornady Black V-MAX</w:t>
                  </w:r>
                </w:p>
              </w:tc>
              <w:tc>
                <w:tcPr>
                  <w:tcW w:w="0" w:type="auto"/>
                  <w:tcBorders>
                    <w:bottom w:val="dotted" w:sz="6" w:space="0" w:color="AAAAAA"/>
                  </w:tcBorders>
                  <w:hideMark/>
                </w:tcPr>
                <w:p w:rsidR="00247F17" w:rsidRPr="00247F17" w:rsidRDefault="00247F17" w:rsidP="00247F17">
                  <w:pPr>
                    <w:spacing w:after="0" w:line="240" w:lineRule="auto"/>
                    <w:rPr>
                      <w:rFonts w:ascii="Times New Roman" w:eastAsia="Times New Roman" w:hAnsi="Times New Roman" w:cs="Times New Roman"/>
                      <w:sz w:val="17"/>
                      <w:szCs w:val="17"/>
                      <w:lang w:eastAsia="en-ZA"/>
                    </w:rPr>
                  </w:pPr>
                  <w:r w:rsidRPr="00247F17">
                    <w:rPr>
                      <w:rFonts w:ascii="Times New Roman" w:eastAsia="Times New Roman" w:hAnsi="Times New Roman" w:cs="Times New Roman"/>
                      <w:sz w:val="17"/>
                      <w:szCs w:val="17"/>
                      <w:lang w:eastAsia="en-ZA"/>
                    </w:rPr>
                    <w:t>2,375 </w:t>
                  </w:r>
                  <w:proofErr w:type="spellStart"/>
                  <w:r w:rsidRPr="00247F17">
                    <w:rPr>
                      <w:rFonts w:ascii="Times New Roman" w:eastAsia="Times New Roman" w:hAnsi="Times New Roman" w:cs="Times New Roman"/>
                      <w:sz w:val="17"/>
                      <w:szCs w:val="17"/>
                      <w:lang w:eastAsia="en-ZA"/>
                    </w:rPr>
                    <w:t>ft</w:t>
                  </w:r>
                  <w:proofErr w:type="spellEnd"/>
                  <w:r w:rsidRPr="00247F17">
                    <w:rPr>
                      <w:rFonts w:ascii="Times New Roman" w:eastAsia="Times New Roman" w:hAnsi="Times New Roman" w:cs="Times New Roman"/>
                      <w:sz w:val="17"/>
                      <w:szCs w:val="17"/>
                      <w:lang w:eastAsia="en-ZA"/>
                    </w:rPr>
                    <w:t>/s (724 m/s)</w:t>
                  </w:r>
                </w:p>
              </w:tc>
              <w:tc>
                <w:tcPr>
                  <w:tcW w:w="0" w:type="auto"/>
                  <w:tcBorders>
                    <w:bottom w:val="dotted" w:sz="6" w:space="0" w:color="AAAAAA"/>
                  </w:tcBorders>
                  <w:hideMark/>
                </w:tcPr>
                <w:p w:rsidR="00247F17" w:rsidRPr="00247F17" w:rsidRDefault="00247F17" w:rsidP="00247F17">
                  <w:pPr>
                    <w:spacing w:after="0" w:line="240" w:lineRule="auto"/>
                    <w:rPr>
                      <w:rFonts w:ascii="Times New Roman" w:eastAsia="Times New Roman" w:hAnsi="Times New Roman" w:cs="Times New Roman"/>
                      <w:sz w:val="17"/>
                      <w:szCs w:val="17"/>
                      <w:lang w:eastAsia="en-ZA"/>
                    </w:rPr>
                  </w:pPr>
                  <w:r w:rsidRPr="00247F17">
                    <w:rPr>
                      <w:rFonts w:ascii="Times New Roman" w:eastAsia="Times New Roman" w:hAnsi="Times New Roman" w:cs="Times New Roman"/>
                      <w:sz w:val="17"/>
                      <w:szCs w:val="17"/>
                      <w:lang w:eastAsia="en-ZA"/>
                    </w:rPr>
                    <w:t>1,377 </w:t>
                  </w:r>
                  <w:proofErr w:type="spellStart"/>
                  <w:r w:rsidRPr="00247F17">
                    <w:rPr>
                      <w:rFonts w:ascii="Times New Roman" w:eastAsia="Times New Roman" w:hAnsi="Times New Roman" w:cs="Times New Roman"/>
                      <w:sz w:val="17"/>
                      <w:szCs w:val="17"/>
                      <w:lang w:eastAsia="en-ZA"/>
                    </w:rPr>
                    <w:t>ft</w:t>
                  </w:r>
                  <w:r w:rsidRPr="00247F17">
                    <w:rPr>
                      <w:rFonts w:ascii="Cambria Math" w:eastAsia="Times New Roman" w:hAnsi="Cambria Math" w:cs="Cambria Math"/>
                      <w:sz w:val="17"/>
                      <w:szCs w:val="17"/>
                      <w:lang w:eastAsia="en-ZA"/>
                    </w:rPr>
                    <w:t>⋅</w:t>
                  </w:r>
                  <w:r w:rsidRPr="00247F17">
                    <w:rPr>
                      <w:rFonts w:ascii="Times New Roman" w:eastAsia="Times New Roman" w:hAnsi="Times New Roman" w:cs="Times New Roman"/>
                      <w:sz w:val="17"/>
                      <w:szCs w:val="17"/>
                      <w:lang w:eastAsia="en-ZA"/>
                    </w:rPr>
                    <w:t>lbf</w:t>
                  </w:r>
                  <w:proofErr w:type="spellEnd"/>
                  <w:r w:rsidRPr="00247F17">
                    <w:rPr>
                      <w:rFonts w:ascii="Times New Roman" w:eastAsia="Times New Roman" w:hAnsi="Times New Roman" w:cs="Times New Roman"/>
                      <w:sz w:val="17"/>
                      <w:szCs w:val="17"/>
                      <w:lang w:eastAsia="en-ZA"/>
                    </w:rPr>
                    <w:t xml:space="preserve"> (1,867 J)</w:t>
                  </w:r>
                </w:p>
              </w:tc>
            </w:tr>
          </w:tbl>
          <w:p w:rsidR="00247F17" w:rsidRPr="00247F17" w:rsidRDefault="00247F17" w:rsidP="00247F17">
            <w:pPr>
              <w:spacing w:before="120" w:after="120" w:line="360" w:lineRule="atLeast"/>
              <w:rPr>
                <w:rFonts w:ascii="Times New Roman" w:eastAsia="Times New Roman" w:hAnsi="Times New Roman" w:cs="Times New Roman"/>
                <w:sz w:val="18"/>
                <w:szCs w:val="18"/>
                <w:lang w:eastAsia="en-ZA"/>
              </w:rPr>
            </w:pPr>
          </w:p>
        </w:tc>
      </w:tr>
      <w:tr w:rsidR="00247F17" w:rsidRPr="00247F17" w:rsidTr="00247F17">
        <w:trPr>
          <w:tblCellSpacing w:w="15" w:type="dxa"/>
        </w:trPr>
        <w:tc>
          <w:tcPr>
            <w:tcW w:w="0" w:type="auto"/>
            <w:gridSpan w:val="2"/>
            <w:shd w:val="clear" w:color="auto" w:fill="F8F9FA"/>
            <w:tcMar>
              <w:top w:w="75" w:type="dxa"/>
              <w:left w:w="48" w:type="dxa"/>
              <w:bottom w:w="48" w:type="dxa"/>
              <w:right w:w="48" w:type="dxa"/>
            </w:tcMar>
            <w:hideMark/>
          </w:tcPr>
          <w:p w:rsidR="00247F17" w:rsidRPr="00247F17" w:rsidRDefault="00247F17" w:rsidP="00247F17">
            <w:pPr>
              <w:spacing w:before="120" w:after="120" w:line="360" w:lineRule="atLeast"/>
              <w:jc w:val="center"/>
              <w:rPr>
                <w:rFonts w:ascii="Times New Roman" w:eastAsia="Times New Roman" w:hAnsi="Times New Roman" w:cs="Times New Roman"/>
                <w:i/>
                <w:iCs/>
                <w:sz w:val="17"/>
                <w:szCs w:val="17"/>
                <w:lang w:eastAsia="en-ZA"/>
              </w:rPr>
            </w:pPr>
            <w:r w:rsidRPr="00247F17">
              <w:rPr>
                <w:rFonts w:ascii="Times New Roman" w:eastAsia="Times New Roman" w:hAnsi="Times New Roman" w:cs="Times New Roman"/>
                <w:i/>
                <w:iCs/>
                <w:sz w:val="17"/>
                <w:szCs w:val="17"/>
                <w:lang w:eastAsia="en-ZA"/>
              </w:rPr>
              <w:t>Test barrel length: 16 in</w:t>
            </w:r>
          </w:p>
        </w:tc>
      </w:tr>
    </w:tbl>
    <w:p w:rsidR="00247F17" w:rsidRPr="00247F17" w:rsidRDefault="00247F17" w:rsidP="00247F17">
      <w:pPr>
        <w:shd w:val="clear" w:color="auto" w:fill="FFFFFF"/>
        <w:spacing w:before="120" w:after="120" w:line="240" w:lineRule="auto"/>
        <w:rPr>
          <w:rFonts w:ascii="Arial" w:eastAsia="Times New Roman" w:hAnsi="Arial" w:cs="Arial"/>
          <w:sz w:val="24"/>
          <w:szCs w:val="24"/>
          <w:lang w:val="en" w:eastAsia="en-ZA"/>
        </w:rPr>
      </w:pPr>
      <w:r w:rsidRPr="00247F17">
        <w:rPr>
          <w:rFonts w:ascii="Arial" w:eastAsia="Times New Roman" w:hAnsi="Arial" w:cs="Arial"/>
          <w:sz w:val="24"/>
          <w:szCs w:val="24"/>
          <w:lang w:val="en" w:eastAsia="en-ZA"/>
        </w:rPr>
        <w:t>The </w:t>
      </w:r>
      <w:r w:rsidRPr="00247F17">
        <w:rPr>
          <w:rFonts w:ascii="Arial" w:eastAsia="Times New Roman" w:hAnsi="Arial" w:cs="Arial"/>
          <w:b/>
          <w:bCs/>
          <w:sz w:val="24"/>
          <w:szCs w:val="24"/>
          <w:lang w:val="en" w:eastAsia="en-ZA"/>
        </w:rPr>
        <w:t>.300 AAC Blackout</w:t>
      </w:r>
      <w:r w:rsidRPr="00247F17">
        <w:rPr>
          <w:rFonts w:ascii="Arial" w:eastAsia="Times New Roman" w:hAnsi="Arial" w:cs="Arial"/>
          <w:sz w:val="24"/>
          <w:szCs w:val="24"/>
          <w:lang w:val="en" w:eastAsia="en-ZA"/>
        </w:rPr>
        <w:t> (designated as the </w:t>
      </w:r>
      <w:r w:rsidRPr="00247F17">
        <w:rPr>
          <w:rFonts w:ascii="Arial" w:eastAsia="Times New Roman" w:hAnsi="Arial" w:cs="Arial"/>
          <w:b/>
          <w:bCs/>
          <w:sz w:val="24"/>
          <w:szCs w:val="24"/>
          <w:lang w:val="en" w:eastAsia="en-ZA"/>
        </w:rPr>
        <w:t>300 BLK</w:t>
      </w:r>
      <w:r w:rsidRPr="00247F17">
        <w:rPr>
          <w:rFonts w:ascii="Arial" w:eastAsia="Times New Roman" w:hAnsi="Arial" w:cs="Arial"/>
          <w:sz w:val="24"/>
          <w:szCs w:val="24"/>
          <w:lang w:val="en" w:eastAsia="en-ZA"/>
        </w:rPr>
        <w:t> by the </w:t>
      </w:r>
      <w:hyperlink r:id="rId17" w:tooltip="SAAMI" w:history="1">
        <w:proofErr w:type="gramStart"/>
        <w:r w:rsidRPr="00247F17">
          <w:rPr>
            <w:rFonts w:ascii="Arial" w:eastAsia="Times New Roman" w:hAnsi="Arial" w:cs="Arial"/>
            <w:sz w:val="24"/>
            <w:szCs w:val="24"/>
            <w:u w:val="single"/>
            <w:lang w:val="en" w:eastAsia="en-ZA"/>
          </w:rPr>
          <w:t>SAAMI</w:t>
        </w:r>
        <w:proofErr w:type="gramEnd"/>
      </w:hyperlink>
      <w:hyperlink r:id="rId18" w:anchor="cite_note-1" w:history="1">
        <w:r w:rsidRPr="00247F17">
          <w:rPr>
            <w:rFonts w:ascii="Arial" w:eastAsia="Times New Roman" w:hAnsi="Arial" w:cs="Arial"/>
            <w:sz w:val="17"/>
            <w:szCs w:val="17"/>
            <w:u w:val="single"/>
            <w:vertAlign w:val="superscript"/>
            <w:lang w:val="en" w:eastAsia="en-ZA"/>
          </w:rPr>
          <w:t>[1]</w:t>
        </w:r>
      </w:hyperlink>
      <w:r w:rsidRPr="00247F17">
        <w:rPr>
          <w:rFonts w:ascii="Arial" w:eastAsia="Times New Roman" w:hAnsi="Arial" w:cs="Arial"/>
          <w:sz w:val="24"/>
          <w:szCs w:val="24"/>
          <w:lang w:val="en" w:eastAsia="en-ZA"/>
        </w:rPr>
        <w:t> and </w:t>
      </w:r>
      <w:r w:rsidRPr="00247F17">
        <w:rPr>
          <w:rFonts w:ascii="Arial" w:eastAsia="Times New Roman" w:hAnsi="Arial" w:cs="Arial"/>
          <w:b/>
          <w:bCs/>
          <w:sz w:val="24"/>
          <w:szCs w:val="24"/>
          <w:lang w:val="en" w:eastAsia="en-ZA"/>
        </w:rPr>
        <w:t>300 AAC Blackout</w:t>
      </w:r>
      <w:r w:rsidRPr="00247F17">
        <w:rPr>
          <w:rFonts w:ascii="Arial" w:eastAsia="Times New Roman" w:hAnsi="Arial" w:cs="Arial"/>
          <w:sz w:val="24"/>
          <w:szCs w:val="24"/>
          <w:lang w:val="en" w:eastAsia="en-ZA"/>
        </w:rPr>
        <w:t> by the </w:t>
      </w:r>
      <w:hyperlink r:id="rId19" w:tooltip="C.I.P." w:history="1">
        <w:r w:rsidRPr="00247F17">
          <w:rPr>
            <w:rFonts w:ascii="Arial" w:eastAsia="Times New Roman" w:hAnsi="Arial" w:cs="Arial"/>
            <w:sz w:val="24"/>
            <w:szCs w:val="24"/>
            <w:u w:val="single"/>
            <w:lang w:val="en" w:eastAsia="en-ZA"/>
          </w:rPr>
          <w:t>C.I.P.</w:t>
        </w:r>
      </w:hyperlink>
      <w:hyperlink r:id="rId20" w:anchor="cite_note-C.I.P._TDCC-2" w:history="1">
        <w:r w:rsidRPr="00247F17">
          <w:rPr>
            <w:rFonts w:ascii="Arial" w:eastAsia="Times New Roman" w:hAnsi="Arial" w:cs="Arial"/>
            <w:sz w:val="17"/>
            <w:szCs w:val="17"/>
            <w:u w:val="single"/>
            <w:vertAlign w:val="superscript"/>
            <w:lang w:val="en" w:eastAsia="en-ZA"/>
          </w:rPr>
          <w:t>[2]</w:t>
        </w:r>
      </w:hyperlink>
      <w:r w:rsidRPr="00247F17">
        <w:rPr>
          <w:rFonts w:ascii="Arial" w:eastAsia="Times New Roman" w:hAnsi="Arial" w:cs="Arial"/>
          <w:sz w:val="24"/>
          <w:szCs w:val="24"/>
          <w:lang w:val="en" w:eastAsia="en-ZA"/>
        </w:rPr>
        <w:t>), also known as </w:t>
      </w:r>
      <w:r w:rsidRPr="00247F17">
        <w:rPr>
          <w:rFonts w:ascii="Arial" w:eastAsia="Times New Roman" w:hAnsi="Arial" w:cs="Arial"/>
          <w:b/>
          <w:bCs/>
          <w:sz w:val="24"/>
          <w:szCs w:val="24"/>
          <w:lang w:val="en" w:eastAsia="en-ZA"/>
        </w:rPr>
        <w:t>7.62×35mm</w:t>
      </w:r>
      <w:r w:rsidRPr="00247F17">
        <w:rPr>
          <w:rFonts w:ascii="Arial" w:eastAsia="Times New Roman" w:hAnsi="Arial" w:cs="Arial"/>
          <w:sz w:val="24"/>
          <w:szCs w:val="24"/>
          <w:lang w:val="en" w:eastAsia="en-ZA"/>
        </w:rPr>
        <w:t>, is an </w:t>
      </w:r>
      <w:hyperlink r:id="rId21" w:tooltip="Intermediate cartridge" w:history="1">
        <w:r w:rsidRPr="00247F17">
          <w:rPr>
            <w:rFonts w:ascii="Arial" w:eastAsia="Times New Roman" w:hAnsi="Arial" w:cs="Arial"/>
            <w:sz w:val="24"/>
            <w:szCs w:val="24"/>
            <w:u w:val="single"/>
            <w:lang w:val="en" w:eastAsia="en-ZA"/>
          </w:rPr>
          <w:t>intermediate cartridge</w:t>
        </w:r>
      </w:hyperlink>
      <w:r w:rsidRPr="00247F17">
        <w:rPr>
          <w:rFonts w:ascii="Arial" w:eastAsia="Times New Roman" w:hAnsi="Arial" w:cs="Arial"/>
          <w:sz w:val="24"/>
          <w:szCs w:val="24"/>
          <w:lang w:val="en" w:eastAsia="en-ZA"/>
        </w:rPr>
        <w:t> developed in the United States by </w:t>
      </w:r>
      <w:hyperlink r:id="rId22" w:tooltip="Advanced Armament Corporation" w:history="1">
        <w:r w:rsidRPr="00247F17">
          <w:rPr>
            <w:rFonts w:ascii="Arial" w:eastAsia="Times New Roman" w:hAnsi="Arial" w:cs="Arial"/>
            <w:sz w:val="24"/>
            <w:szCs w:val="24"/>
            <w:u w:val="single"/>
            <w:lang w:val="en" w:eastAsia="en-ZA"/>
          </w:rPr>
          <w:t>Advanced Armament Corporation</w:t>
        </w:r>
      </w:hyperlink>
      <w:r w:rsidRPr="00247F17">
        <w:rPr>
          <w:rFonts w:ascii="Arial" w:eastAsia="Times New Roman" w:hAnsi="Arial" w:cs="Arial"/>
          <w:sz w:val="24"/>
          <w:szCs w:val="24"/>
          <w:lang w:val="en" w:eastAsia="en-ZA"/>
        </w:rPr>
        <w:t> (AAC) for use in the </w:t>
      </w:r>
      <w:hyperlink r:id="rId23" w:tooltip="M4 carbine" w:history="1">
        <w:r w:rsidRPr="00247F17">
          <w:rPr>
            <w:rFonts w:ascii="Arial" w:eastAsia="Times New Roman" w:hAnsi="Arial" w:cs="Arial"/>
            <w:sz w:val="24"/>
            <w:szCs w:val="24"/>
            <w:u w:val="single"/>
            <w:lang w:val="en" w:eastAsia="en-ZA"/>
          </w:rPr>
          <w:t>M4 carbine</w:t>
        </w:r>
      </w:hyperlink>
      <w:r w:rsidRPr="00247F17">
        <w:rPr>
          <w:rFonts w:ascii="Arial" w:eastAsia="Times New Roman" w:hAnsi="Arial" w:cs="Arial"/>
          <w:sz w:val="24"/>
          <w:szCs w:val="24"/>
          <w:lang w:val="en" w:eastAsia="en-ZA"/>
        </w:rPr>
        <w:t>. The cartridge yields increased performance in shorter barrels and effective subsonic performance for </w:t>
      </w:r>
      <w:hyperlink r:id="rId24" w:tooltip="Silencer (firearms)" w:history="1">
        <w:r w:rsidRPr="00247F17">
          <w:rPr>
            <w:rFonts w:ascii="Arial" w:eastAsia="Times New Roman" w:hAnsi="Arial" w:cs="Arial"/>
            <w:sz w:val="24"/>
            <w:szCs w:val="24"/>
            <w:u w:val="single"/>
            <w:lang w:val="en" w:eastAsia="en-ZA"/>
          </w:rPr>
          <w:t>silencer</w:t>
        </w:r>
      </w:hyperlink>
      <w:r w:rsidRPr="00247F17">
        <w:rPr>
          <w:rFonts w:ascii="Arial" w:eastAsia="Times New Roman" w:hAnsi="Arial" w:cs="Arial"/>
          <w:sz w:val="24"/>
          <w:szCs w:val="24"/>
          <w:lang w:val="en" w:eastAsia="en-ZA"/>
        </w:rPr>
        <w:t> use when compared to </w:t>
      </w:r>
      <w:hyperlink r:id="rId25" w:tooltip="5.56×45mm NATO" w:history="1">
        <w:r w:rsidRPr="00247F17">
          <w:rPr>
            <w:rFonts w:ascii="Arial" w:eastAsia="Times New Roman" w:hAnsi="Arial" w:cs="Arial"/>
            <w:sz w:val="24"/>
            <w:szCs w:val="24"/>
            <w:u w:val="single"/>
            <w:lang w:val="en" w:eastAsia="en-ZA"/>
          </w:rPr>
          <w:t>5.56mm NATO</w:t>
        </w:r>
      </w:hyperlink>
      <w:r w:rsidRPr="00247F17">
        <w:rPr>
          <w:rFonts w:ascii="Arial" w:eastAsia="Times New Roman" w:hAnsi="Arial" w:cs="Arial"/>
          <w:sz w:val="24"/>
          <w:szCs w:val="24"/>
          <w:lang w:val="en" w:eastAsia="en-ZA"/>
        </w:rPr>
        <w:t xml:space="preserve">. The .300 AAC </w:t>
      </w:r>
      <w:proofErr w:type="gramStart"/>
      <w:r w:rsidRPr="00247F17">
        <w:rPr>
          <w:rFonts w:ascii="Arial" w:eastAsia="Times New Roman" w:hAnsi="Arial" w:cs="Arial"/>
          <w:sz w:val="24"/>
          <w:szCs w:val="24"/>
          <w:lang w:val="en" w:eastAsia="en-ZA"/>
        </w:rPr>
        <w:t>Blackout</w:t>
      </w:r>
      <w:proofErr w:type="gramEnd"/>
      <w:r w:rsidRPr="00247F17">
        <w:rPr>
          <w:rFonts w:ascii="Arial" w:eastAsia="Times New Roman" w:hAnsi="Arial" w:cs="Arial"/>
          <w:sz w:val="24"/>
          <w:szCs w:val="24"/>
          <w:lang w:val="en" w:eastAsia="en-ZA"/>
        </w:rPr>
        <w:t xml:space="preserve"> uses standard 5.56mm NATO magazines and components with the exception of the barrel.</w:t>
      </w:r>
    </w:p>
    <w:p w:rsidR="00247F17" w:rsidRPr="00247F17" w:rsidRDefault="00247F17" w:rsidP="00247F17">
      <w:pPr>
        <w:pBdr>
          <w:bottom w:val="single" w:sz="6" w:space="0" w:color="A2A9B1"/>
        </w:pBdr>
        <w:shd w:val="clear" w:color="auto" w:fill="FFFFFF"/>
        <w:spacing w:before="240" w:after="60" w:line="240" w:lineRule="auto"/>
        <w:outlineLvl w:val="1"/>
        <w:rPr>
          <w:rFonts w:ascii="Georgia" w:eastAsia="Times New Roman" w:hAnsi="Georgia" w:cs="Arial"/>
          <w:sz w:val="36"/>
          <w:szCs w:val="36"/>
          <w:lang w:val="en" w:eastAsia="en-ZA"/>
        </w:rPr>
      </w:pPr>
      <w:r w:rsidRPr="00247F17">
        <w:rPr>
          <w:rFonts w:ascii="Georgia" w:eastAsia="Times New Roman" w:hAnsi="Georgia" w:cs="Arial"/>
          <w:sz w:val="36"/>
          <w:szCs w:val="36"/>
          <w:lang w:val="en" w:eastAsia="en-ZA"/>
        </w:rPr>
        <w:lastRenderedPageBreak/>
        <w:t>History</w:t>
      </w:r>
    </w:p>
    <w:p w:rsidR="00247F17" w:rsidRPr="00247F17" w:rsidRDefault="00247F17" w:rsidP="00247F17">
      <w:pPr>
        <w:shd w:val="clear" w:color="auto" w:fill="FFFFFF"/>
        <w:spacing w:before="120" w:after="120" w:line="240" w:lineRule="auto"/>
        <w:rPr>
          <w:rFonts w:ascii="Arial" w:eastAsia="Times New Roman" w:hAnsi="Arial" w:cs="Arial"/>
          <w:sz w:val="24"/>
          <w:szCs w:val="24"/>
          <w:lang w:val="en" w:eastAsia="en-ZA"/>
        </w:rPr>
      </w:pPr>
      <w:r w:rsidRPr="00247F17">
        <w:rPr>
          <w:rFonts w:ascii="Arial" w:eastAsia="Times New Roman" w:hAnsi="Arial" w:cs="Arial"/>
          <w:sz w:val="24"/>
          <w:szCs w:val="24"/>
          <w:lang w:val="en" w:eastAsia="en-ZA"/>
        </w:rPr>
        <w:t>While </w:t>
      </w:r>
      <w:hyperlink r:id="rId26" w:tooltip="5.56×45mm NATO" w:history="1">
        <w:r w:rsidRPr="00247F17">
          <w:rPr>
            <w:rFonts w:ascii="Arial" w:eastAsia="Times New Roman" w:hAnsi="Arial" w:cs="Arial"/>
            <w:sz w:val="24"/>
            <w:szCs w:val="24"/>
            <w:u w:val="single"/>
            <w:lang w:val="en" w:eastAsia="en-ZA"/>
          </w:rPr>
          <w:t>5.56×45mm NATO</w:t>
        </w:r>
      </w:hyperlink>
      <w:r w:rsidRPr="00247F17">
        <w:rPr>
          <w:rFonts w:ascii="Arial" w:eastAsia="Times New Roman" w:hAnsi="Arial" w:cs="Arial"/>
          <w:sz w:val="24"/>
          <w:szCs w:val="24"/>
          <w:lang w:val="en" w:eastAsia="en-ZA"/>
        </w:rPr>
        <w:t> has had widespread acceptance in military circles,</w:t>
      </w:r>
      <w:r w:rsidRPr="00247F17">
        <w:rPr>
          <w:rFonts w:ascii="Arial" w:eastAsia="Times New Roman" w:hAnsi="Arial" w:cs="Arial"/>
          <w:sz w:val="17"/>
          <w:szCs w:val="17"/>
          <w:vertAlign w:val="superscript"/>
          <w:lang w:val="en" w:eastAsia="en-ZA"/>
        </w:rPr>
        <w:t>[</w:t>
      </w:r>
      <w:hyperlink r:id="rId27" w:tooltip="Wikipedia:Please clarify" w:history="1">
        <w:r w:rsidRPr="00247F17">
          <w:rPr>
            <w:rFonts w:ascii="Arial" w:eastAsia="Times New Roman" w:hAnsi="Arial" w:cs="Arial"/>
            <w:i/>
            <w:iCs/>
            <w:sz w:val="17"/>
            <w:szCs w:val="17"/>
            <w:u w:val="single"/>
            <w:vertAlign w:val="superscript"/>
            <w:lang w:val="en" w:eastAsia="en-ZA"/>
          </w:rPr>
          <w:t>definition needed</w:t>
        </w:r>
      </w:hyperlink>
      <w:r w:rsidRPr="00247F17">
        <w:rPr>
          <w:rFonts w:ascii="Arial" w:eastAsia="Times New Roman" w:hAnsi="Arial" w:cs="Arial"/>
          <w:sz w:val="17"/>
          <w:szCs w:val="17"/>
          <w:vertAlign w:val="superscript"/>
          <w:lang w:val="en" w:eastAsia="en-ZA"/>
        </w:rPr>
        <w:t>]</w:t>
      </w:r>
      <w:r w:rsidRPr="00247F17">
        <w:rPr>
          <w:rFonts w:ascii="Arial" w:eastAsia="Times New Roman" w:hAnsi="Arial" w:cs="Arial"/>
          <w:sz w:val="24"/>
          <w:szCs w:val="24"/>
          <w:lang w:val="en" w:eastAsia="en-ZA"/>
        </w:rPr>
        <w:t> the nature of the missions encountered by some special operations groups often demands a round that provides better performance than that available in the high-energy, standard velocity rounds, and subsonic performance greater than standard </w:t>
      </w:r>
      <w:hyperlink r:id="rId28" w:tooltip="9×19mm Parabellum" w:history="1">
        <w:r w:rsidRPr="00247F17">
          <w:rPr>
            <w:rFonts w:ascii="Arial" w:eastAsia="Times New Roman" w:hAnsi="Arial" w:cs="Arial"/>
            <w:sz w:val="24"/>
            <w:szCs w:val="24"/>
            <w:u w:val="single"/>
            <w:lang w:val="en" w:eastAsia="en-ZA"/>
          </w:rPr>
          <w:t xml:space="preserve">9×19mm </w:t>
        </w:r>
        <w:proofErr w:type="spellStart"/>
        <w:r w:rsidRPr="00247F17">
          <w:rPr>
            <w:rFonts w:ascii="Arial" w:eastAsia="Times New Roman" w:hAnsi="Arial" w:cs="Arial"/>
            <w:sz w:val="24"/>
            <w:szCs w:val="24"/>
            <w:u w:val="single"/>
            <w:lang w:val="en" w:eastAsia="en-ZA"/>
          </w:rPr>
          <w:t>Parabellum</w:t>
        </w:r>
        <w:proofErr w:type="spellEnd"/>
      </w:hyperlink>
      <w:r w:rsidRPr="00247F17">
        <w:rPr>
          <w:rFonts w:ascii="Arial" w:eastAsia="Times New Roman" w:hAnsi="Arial" w:cs="Arial"/>
          <w:sz w:val="24"/>
          <w:szCs w:val="24"/>
          <w:lang w:val="en" w:eastAsia="en-ZA"/>
        </w:rPr>
        <w:t> (the ubiquitous </w:t>
      </w:r>
      <w:hyperlink r:id="rId29" w:tooltip="Pistol" w:history="1">
        <w:r w:rsidRPr="00247F17">
          <w:rPr>
            <w:rFonts w:ascii="Arial" w:eastAsia="Times New Roman" w:hAnsi="Arial" w:cs="Arial"/>
            <w:sz w:val="24"/>
            <w:szCs w:val="24"/>
            <w:u w:val="single"/>
            <w:lang w:val="en" w:eastAsia="en-ZA"/>
          </w:rPr>
          <w:t>pistol</w:t>
        </w:r>
      </w:hyperlink>
      <w:r w:rsidRPr="00247F17">
        <w:rPr>
          <w:rFonts w:ascii="Arial" w:eastAsia="Times New Roman" w:hAnsi="Arial" w:cs="Arial"/>
          <w:sz w:val="24"/>
          <w:szCs w:val="24"/>
          <w:lang w:val="en" w:eastAsia="en-ZA"/>
        </w:rPr>
        <w:t> and </w:t>
      </w:r>
      <w:hyperlink r:id="rId30" w:tooltip="Submachine gun" w:history="1">
        <w:r w:rsidRPr="00247F17">
          <w:rPr>
            <w:rFonts w:ascii="Arial" w:eastAsia="Times New Roman" w:hAnsi="Arial" w:cs="Arial"/>
            <w:sz w:val="24"/>
            <w:szCs w:val="24"/>
            <w:u w:val="single"/>
            <w:lang w:val="en" w:eastAsia="en-ZA"/>
          </w:rPr>
          <w:t>submachine gun</w:t>
        </w:r>
      </w:hyperlink>
      <w:r w:rsidRPr="00247F17">
        <w:rPr>
          <w:rFonts w:ascii="Arial" w:eastAsia="Times New Roman" w:hAnsi="Arial" w:cs="Arial"/>
          <w:sz w:val="24"/>
          <w:szCs w:val="24"/>
          <w:lang w:val="en" w:eastAsia="en-ZA"/>
        </w:rPr>
        <w:t>) round.</w:t>
      </w:r>
      <w:hyperlink r:id="rId31" w:anchor="cite_note-3" w:history="1">
        <w:r w:rsidRPr="00247F17">
          <w:rPr>
            <w:rFonts w:ascii="Arial" w:eastAsia="Times New Roman" w:hAnsi="Arial" w:cs="Arial"/>
            <w:sz w:val="17"/>
            <w:szCs w:val="17"/>
            <w:u w:val="single"/>
            <w:vertAlign w:val="superscript"/>
            <w:lang w:val="en" w:eastAsia="en-ZA"/>
          </w:rPr>
          <w:t>[3]</w:t>
        </w:r>
      </w:hyperlink>
    </w:p>
    <w:p w:rsidR="00247F17" w:rsidRPr="00247F17" w:rsidRDefault="00247F17" w:rsidP="00247F17">
      <w:pPr>
        <w:shd w:val="clear" w:color="auto" w:fill="FFFFFF"/>
        <w:spacing w:before="120" w:after="120" w:line="240" w:lineRule="auto"/>
        <w:rPr>
          <w:rFonts w:ascii="Arial" w:eastAsia="Times New Roman" w:hAnsi="Arial" w:cs="Arial"/>
          <w:sz w:val="24"/>
          <w:szCs w:val="24"/>
          <w:lang w:val="en" w:eastAsia="en-ZA"/>
        </w:rPr>
      </w:pPr>
      <w:r w:rsidRPr="00247F17">
        <w:rPr>
          <w:rFonts w:ascii="Arial" w:eastAsia="Times New Roman" w:hAnsi="Arial" w:cs="Arial"/>
          <w:sz w:val="24"/>
          <w:szCs w:val="24"/>
          <w:lang w:val="en" w:eastAsia="en-ZA"/>
        </w:rPr>
        <w:t xml:space="preserve">To meet this demand, AAC developed the .300 AAC </w:t>
      </w:r>
      <w:proofErr w:type="gramStart"/>
      <w:r w:rsidRPr="00247F17">
        <w:rPr>
          <w:rFonts w:ascii="Arial" w:eastAsia="Times New Roman" w:hAnsi="Arial" w:cs="Arial"/>
          <w:sz w:val="24"/>
          <w:szCs w:val="24"/>
          <w:lang w:val="en" w:eastAsia="en-ZA"/>
        </w:rPr>
        <w:t>Blackout</w:t>
      </w:r>
      <w:proofErr w:type="gramEnd"/>
      <w:r w:rsidRPr="00247F17">
        <w:rPr>
          <w:rFonts w:ascii="Arial" w:eastAsia="Times New Roman" w:hAnsi="Arial" w:cs="Arial"/>
          <w:sz w:val="24"/>
          <w:szCs w:val="24"/>
          <w:lang w:val="en" w:eastAsia="en-ZA"/>
        </w:rPr>
        <w:t xml:space="preserve"> in cooperation with Remington Defense. The new cartridge was intended to negate many of the perceived drawbacks inherent to other large caliber cartridges used in the M4. </w:t>
      </w:r>
      <w:hyperlink r:id="rId32" w:tooltip="Colt Firearms" w:history="1">
        <w:r w:rsidRPr="00247F17">
          <w:rPr>
            <w:rFonts w:ascii="Arial" w:eastAsia="Times New Roman" w:hAnsi="Arial" w:cs="Arial"/>
            <w:sz w:val="24"/>
            <w:szCs w:val="24"/>
            <w:u w:val="single"/>
            <w:lang w:val="en" w:eastAsia="en-ZA"/>
          </w:rPr>
          <w:t>Colt Firearms</w:t>
        </w:r>
      </w:hyperlink>
      <w:r w:rsidRPr="00247F17">
        <w:rPr>
          <w:rFonts w:ascii="Arial" w:eastAsia="Times New Roman" w:hAnsi="Arial" w:cs="Arial"/>
          <w:sz w:val="24"/>
          <w:szCs w:val="24"/>
          <w:lang w:val="en" w:eastAsia="en-ZA"/>
        </w:rPr>
        <w:t> and other arms makers had previously chambered AR-pattern rifles and carbines in various .30 caliber rounds but encountered problems. In the case of the 7.62×39mm, its relatively severe case angle caused feeding issues unless specially modified AK-47 magazines were used, and even then results were unsatisfactory.</w:t>
      </w:r>
      <w:r w:rsidRPr="00247F17">
        <w:rPr>
          <w:rFonts w:ascii="Arial" w:eastAsia="Times New Roman" w:hAnsi="Arial" w:cs="Arial"/>
          <w:sz w:val="17"/>
          <w:szCs w:val="17"/>
          <w:vertAlign w:val="superscript"/>
          <w:lang w:val="en" w:eastAsia="en-ZA"/>
        </w:rPr>
        <w:t>[</w:t>
      </w:r>
      <w:hyperlink r:id="rId33" w:tooltip="Wikipedia:Citation needed" w:history="1">
        <w:r w:rsidRPr="00247F17">
          <w:rPr>
            <w:rFonts w:ascii="Arial" w:eastAsia="Times New Roman" w:hAnsi="Arial" w:cs="Arial"/>
            <w:i/>
            <w:iCs/>
            <w:sz w:val="17"/>
            <w:szCs w:val="17"/>
            <w:u w:val="single"/>
            <w:vertAlign w:val="superscript"/>
            <w:lang w:val="en" w:eastAsia="en-ZA"/>
          </w:rPr>
          <w:t>citation needed</w:t>
        </w:r>
      </w:hyperlink>
      <w:r w:rsidRPr="00247F17">
        <w:rPr>
          <w:rFonts w:ascii="Arial" w:eastAsia="Times New Roman" w:hAnsi="Arial" w:cs="Arial"/>
          <w:sz w:val="17"/>
          <w:szCs w:val="17"/>
          <w:vertAlign w:val="superscript"/>
          <w:lang w:val="en" w:eastAsia="en-ZA"/>
        </w:rPr>
        <w:t>]</w:t>
      </w:r>
      <w:r w:rsidRPr="00247F17">
        <w:rPr>
          <w:rFonts w:ascii="Arial" w:eastAsia="Times New Roman" w:hAnsi="Arial" w:cs="Arial"/>
          <w:sz w:val="24"/>
          <w:szCs w:val="24"/>
          <w:lang w:val="en" w:eastAsia="en-ZA"/>
        </w:rPr>
        <w:t> Modified bolts were also needed owing to its larger case head diameter. Rounds such as the </w:t>
      </w:r>
      <w:hyperlink r:id="rId34" w:tooltip="6.8 SPC" w:history="1">
        <w:r w:rsidRPr="00247F17">
          <w:rPr>
            <w:rFonts w:ascii="Arial" w:eastAsia="Times New Roman" w:hAnsi="Arial" w:cs="Arial"/>
            <w:sz w:val="24"/>
            <w:szCs w:val="24"/>
            <w:u w:val="single"/>
            <w:lang w:val="en" w:eastAsia="en-ZA"/>
          </w:rPr>
          <w:t>6.8 SPC</w:t>
        </w:r>
      </w:hyperlink>
      <w:r w:rsidRPr="00247F17">
        <w:rPr>
          <w:rFonts w:ascii="Arial" w:eastAsia="Times New Roman" w:hAnsi="Arial" w:cs="Arial"/>
          <w:sz w:val="24"/>
          <w:szCs w:val="24"/>
          <w:lang w:val="en" w:eastAsia="en-ZA"/>
        </w:rPr>
        <w:t> and </w:t>
      </w:r>
      <w:hyperlink r:id="rId35" w:tooltip="6.5 Grendel" w:history="1">
        <w:r w:rsidRPr="00247F17">
          <w:rPr>
            <w:rFonts w:ascii="Arial" w:eastAsia="Times New Roman" w:hAnsi="Arial" w:cs="Arial"/>
            <w:sz w:val="24"/>
            <w:szCs w:val="24"/>
            <w:u w:val="single"/>
            <w:lang w:val="en" w:eastAsia="en-ZA"/>
          </w:rPr>
          <w:t>6.5 Grendel</w:t>
        </w:r>
      </w:hyperlink>
      <w:r w:rsidRPr="00247F17">
        <w:rPr>
          <w:rFonts w:ascii="Arial" w:eastAsia="Times New Roman" w:hAnsi="Arial" w:cs="Arial"/>
          <w:sz w:val="24"/>
          <w:szCs w:val="24"/>
          <w:lang w:val="en" w:eastAsia="en-ZA"/>
        </w:rPr>
        <w:t> had similar parts-interchangeability issues but did allow for the use of the standard M4/M16 30-round magazine, albeit with a reduced capacity.</w:t>
      </w:r>
      <w:hyperlink r:id="rId36" w:anchor="cite_note-Lee2013-4" w:history="1">
        <w:r w:rsidRPr="00247F17">
          <w:rPr>
            <w:rFonts w:ascii="Arial" w:eastAsia="Times New Roman" w:hAnsi="Arial" w:cs="Arial"/>
            <w:sz w:val="17"/>
            <w:szCs w:val="17"/>
            <w:u w:val="single"/>
            <w:vertAlign w:val="superscript"/>
            <w:lang w:val="en" w:eastAsia="en-ZA"/>
          </w:rPr>
          <w:t>[4]</w:t>
        </w:r>
      </w:hyperlink>
    </w:p>
    <w:p w:rsidR="00247F17" w:rsidRPr="00247F17" w:rsidRDefault="00247F17" w:rsidP="00247F17">
      <w:pPr>
        <w:shd w:val="clear" w:color="auto" w:fill="FFFFFF"/>
        <w:spacing w:after="0" w:line="240" w:lineRule="auto"/>
        <w:rPr>
          <w:rFonts w:ascii="Arial" w:eastAsia="Times New Roman" w:hAnsi="Arial" w:cs="Arial"/>
          <w:sz w:val="24"/>
          <w:szCs w:val="24"/>
          <w:lang w:val="en" w:eastAsia="en-ZA"/>
        </w:rPr>
      </w:pPr>
      <w:r w:rsidRPr="00247F17">
        <w:rPr>
          <w:rFonts w:ascii="Arial" w:eastAsia="Times New Roman" w:hAnsi="Arial" w:cs="Arial"/>
          <w:noProof/>
          <w:sz w:val="24"/>
          <w:szCs w:val="24"/>
          <w:bdr w:val="none" w:sz="0" w:space="0" w:color="auto" w:frame="1"/>
          <w:lang w:eastAsia="en-ZA"/>
        </w:rPr>
        <w:drawing>
          <wp:inline distT="0" distB="0" distL="0" distR="0" wp14:anchorId="46B797C2" wp14:editId="0C45D568">
            <wp:extent cx="5021580" cy="3138488"/>
            <wp:effectExtent l="0" t="0" r="7620" b="5080"/>
            <wp:docPr id="4" name="Picture 4" descr="https://upload.wikimedia.org/wikipedia/commons/thumb/0/09/300-shooting.jpg/250px-300-shooting.jp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thumb/0/09/300-shooting.jpg/250px-300-shooting.jpg">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21580" cy="3138488"/>
                    </a:xfrm>
                    <a:prstGeom prst="rect">
                      <a:avLst/>
                    </a:prstGeom>
                    <a:noFill/>
                    <a:ln>
                      <a:noFill/>
                    </a:ln>
                  </pic:spPr>
                </pic:pic>
              </a:graphicData>
            </a:graphic>
          </wp:inline>
        </w:drawing>
      </w:r>
    </w:p>
    <w:p w:rsidR="00247F17" w:rsidRPr="00247F17" w:rsidRDefault="00247F17" w:rsidP="00247F17">
      <w:pPr>
        <w:shd w:val="clear" w:color="auto" w:fill="FFFFFF"/>
        <w:spacing w:after="0" w:line="240" w:lineRule="auto"/>
        <w:rPr>
          <w:rFonts w:ascii="Arial" w:eastAsia="Times New Roman" w:hAnsi="Arial" w:cs="Arial"/>
          <w:sz w:val="24"/>
          <w:szCs w:val="24"/>
          <w:lang w:val="en" w:eastAsia="en-ZA"/>
        </w:rPr>
      </w:pPr>
      <w:r w:rsidRPr="00247F17">
        <w:rPr>
          <w:rFonts w:ascii="Arial" w:eastAsia="Times New Roman" w:hAnsi="Arial" w:cs="Arial"/>
          <w:sz w:val="24"/>
          <w:szCs w:val="24"/>
          <w:lang w:val="en" w:eastAsia="en-ZA"/>
        </w:rPr>
        <w:t>.300 AAC Blackout rounds shot from a suppressed M4 carbine</w:t>
      </w:r>
    </w:p>
    <w:p w:rsidR="00247F17" w:rsidRPr="00247F17" w:rsidRDefault="00247F17" w:rsidP="00247F17">
      <w:pPr>
        <w:shd w:val="clear" w:color="auto" w:fill="FFFFFF"/>
        <w:spacing w:before="120" w:after="120" w:line="240" w:lineRule="auto"/>
        <w:rPr>
          <w:rFonts w:ascii="Arial" w:eastAsia="Times New Roman" w:hAnsi="Arial" w:cs="Arial"/>
          <w:sz w:val="24"/>
          <w:szCs w:val="24"/>
          <w:lang w:val="en" w:eastAsia="en-ZA"/>
        </w:rPr>
      </w:pPr>
      <w:hyperlink r:id="rId39" w:tooltip="Wildcat cartridge" w:history="1">
        <w:r w:rsidRPr="00247F17">
          <w:rPr>
            <w:rFonts w:ascii="Arial" w:eastAsia="Times New Roman" w:hAnsi="Arial" w:cs="Arial"/>
            <w:sz w:val="24"/>
            <w:szCs w:val="24"/>
            <w:u w:val="single"/>
            <w:lang w:val="en" w:eastAsia="en-ZA"/>
          </w:rPr>
          <w:t>Wildcat cartridges</w:t>
        </w:r>
      </w:hyperlink>
      <w:r w:rsidRPr="00247F17">
        <w:rPr>
          <w:rFonts w:ascii="Arial" w:eastAsia="Times New Roman" w:hAnsi="Arial" w:cs="Arial"/>
          <w:sz w:val="24"/>
          <w:szCs w:val="24"/>
          <w:lang w:val="en" w:eastAsia="en-ZA"/>
        </w:rPr>
        <w:t> such as the </w:t>
      </w:r>
      <w:hyperlink r:id="rId40" w:tooltip=".300 Whisper" w:history="1">
        <w:r w:rsidRPr="00247F17">
          <w:rPr>
            <w:rFonts w:ascii="Arial" w:eastAsia="Times New Roman" w:hAnsi="Arial" w:cs="Arial"/>
            <w:sz w:val="24"/>
            <w:szCs w:val="24"/>
            <w:u w:val="single"/>
            <w:lang w:val="en" w:eastAsia="en-ZA"/>
          </w:rPr>
          <w:t>.300 Whisper</w:t>
        </w:r>
      </w:hyperlink>
      <w:r w:rsidRPr="00247F17">
        <w:rPr>
          <w:rFonts w:ascii="Arial" w:eastAsia="Times New Roman" w:hAnsi="Arial" w:cs="Arial"/>
          <w:sz w:val="24"/>
          <w:szCs w:val="24"/>
          <w:lang w:val="en" w:eastAsia="en-ZA"/>
        </w:rPr>
        <w:t> series addressed these issues, but their widespread use in single-shot handguns and lack of industry standard cartridge dimension meant that a great number of the popular loads on both the supersonic and subsonic end of the spectrum were less than ideal in the AR pattern weapons. Many of these rounds required an excessively long overall cartridge length that would prohibit feeding in a </w:t>
      </w:r>
      <w:hyperlink r:id="rId41" w:tooltip="STANAG magazine" w:history="1">
        <w:r w:rsidRPr="00247F17">
          <w:rPr>
            <w:rFonts w:ascii="Arial" w:eastAsia="Times New Roman" w:hAnsi="Arial" w:cs="Arial"/>
            <w:sz w:val="24"/>
            <w:szCs w:val="24"/>
            <w:u w:val="single"/>
            <w:lang w:val="en" w:eastAsia="en-ZA"/>
          </w:rPr>
          <w:t>STANAG magazine</w:t>
        </w:r>
      </w:hyperlink>
      <w:r w:rsidRPr="00247F17">
        <w:rPr>
          <w:rFonts w:ascii="Arial" w:eastAsia="Times New Roman" w:hAnsi="Arial" w:cs="Arial"/>
          <w:sz w:val="24"/>
          <w:szCs w:val="24"/>
          <w:lang w:val="en" w:eastAsia="en-ZA"/>
        </w:rPr>
        <w:t> while using powder charges that were not compatible with the pressure requirements of the M4 carbine. This was particularly noticeable when using subsonic ammunition in conjunction with a suppressor, as short stroking and excessive fouling would occur, similar to that which was seen in the earliest variants of the M16 in Vietnam.</w:t>
      </w:r>
      <w:hyperlink r:id="rId42" w:anchor="cite_note-5" w:history="1">
        <w:r w:rsidRPr="00247F17">
          <w:rPr>
            <w:rFonts w:ascii="Arial" w:eastAsia="Times New Roman" w:hAnsi="Arial" w:cs="Arial"/>
            <w:sz w:val="17"/>
            <w:szCs w:val="17"/>
            <w:u w:val="single"/>
            <w:vertAlign w:val="superscript"/>
            <w:lang w:val="en" w:eastAsia="en-ZA"/>
          </w:rPr>
          <w:t>[5]</w:t>
        </w:r>
      </w:hyperlink>
    </w:p>
    <w:p w:rsidR="00247F17" w:rsidRPr="00247F17" w:rsidRDefault="00247F17" w:rsidP="00247F17">
      <w:pPr>
        <w:shd w:val="clear" w:color="auto" w:fill="FFFFFF"/>
        <w:spacing w:before="120" w:after="120" w:line="240" w:lineRule="auto"/>
        <w:rPr>
          <w:rFonts w:ascii="Arial" w:eastAsia="Times New Roman" w:hAnsi="Arial" w:cs="Arial"/>
          <w:sz w:val="24"/>
          <w:szCs w:val="24"/>
          <w:lang w:val="en" w:eastAsia="en-ZA"/>
        </w:rPr>
      </w:pPr>
      <w:r w:rsidRPr="00247F17">
        <w:rPr>
          <w:rFonts w:ascii="Arial" w:eastAsia="Times New Roman" w:hAnsi="Arial" w:cs="Arial"/>
          <w:sz w:val="24"/>
          <w:szCs w:val="24"/>
          <w:lang w:val="en" w:eastAsia="en-ZA"/>
        </w:rPr>
        <w:lastRenderedPageBreak/>
        <w:t>The designers planned several cartridges primarily for the M4 and M16 during load development that not only satisfied the ballistic requirements, but also ensured mechanical reliability with only a simple barrel change necessary for complete conversion.</w:t>
      </w:r>
      <w:hyperlink r:id="rId43" w:anchor="cite_note-recoil-6" w:history="1">
        <w:r w:rsidRPr="00247F17">
          <w:rPr>
            <w:rFonts w:ascii="Arial" w:eastAsia="Times New Roman" w:hAnsi="Arial" w:cs="Arial"/>
            <w:sz w:val="17"/>
            <w:szCs w:val="17"/>
            <w:u w:val="single"/>
            <w:vertAlign w:val="superscript"/>
            <w:lang w:val="en" w:eastAsia="en-ZA"/>
          </w:rPr>
          <w:t>[6]</w:t>
        </w:r>
      </w:hyperlink>
    </w:p>
    <w:p w:rsidR="00247F17" w:rsidRPr="00247F17" w:rsidRDefault="00247F17" w:rsidP="00247F17">
      <w:pPr>
        <w:shd w:val="clear" w:color="auto" w:fill="FFFFFF"/>
        <w:spacing w:before="120" w:after="120" w:line="240" w:lineRule="auto"/>
        <w:rPr>
          <w:rFonts w:ascii="Arial" w:eastAsia="Times New Roman" w:hAnsi="Arial" w:cs="Arial"/>
          <w:sz w:val="24"/>
          <w:szCs w:val="24"/>
          <w:lang w:val="en" w:eastAsia="en-ZA"/>
        </w:rPr>
      </w:pPr>
      <w:r w:rsidRPr="00247F17">
        <w:rPr>
          <w:rFonts w:ascii="Arial" w:eastAsia="Times New Roman" w:hAnsi="Arial" w:cs="Arial"/>
          <w:sz w:val="24"/>
          <w:szCs w:val="24"/>
          <w:lang w:val="en" w:eastAsia="en-ZA"/>
        </w:rPr>
        <w:t xml:space="preserve">Robert Silvers, director of research and development for AAC said, "We started development in 2009, but most of the work was done in 2010. A military customer wanted a way to be able to shoot .30-cal. bullets from an M4 platform while using normal bolts and magazines, and without losing the full 30-round capacity of standard magazines. They also wanted a source for ammunition made to their specs. We could not have just used .300-221 or .300 Whisper because Remington is a SAAMI company, and will only load ammunition that is a SAAMI-standard cartridge. We had to take the .300-221 wildcat concept, determine the final specs for it, and submit it to SAAMI. We did that, and called it the .300 AAC </w:t>
      </w:r>
      <w:proofErr w:type="gramStart"/>
      <w:r w:rsidRPr="00247F17">
        <w:rPr>
          <w:rFonts w:ascii="Arial" w:eastAsia="Times New Roman" w:hAnsi="Arial" w:cs="Arial"/>
          <w:sz w:val="24"/>
          <w:szCs w:val="24"/>
          <w:lang w:val="en" w:eastAsia="en-ZA"/>
        </w:rPr>
        <w:t>Blackout</w:t>
      </w:r>
      <w:proofErr w:type="gramEnd"/>
      <w:r w:rsidRPr="00247F17">
        <w:rPr>
          <w:rFonts w:ascii="Arial" w:eastAsia="Times New Roman" w:hAnsi="Arial" w:cs="Arial"/>
          <w:sz w:val="24"/>
          <w:szCs w:val="24"/>
          <w:lang w:val="en" w:eastAsia="en-ZA"/>
        </w:rPr>
        <w:t xml:space="preserve"> (.300 BLK)."</w:t>
      </w:r>
      <w:hyperlink r:id="rId44" w:anchor="cite_note-shades-of-gray-7" w:history="1">
        <w:r w:rsidRPr="00247F17">
          <w:rPr>
            <w:rFonts w:ascii="Arial" w:eastAsia="Times New Roman" w:hAnsi="Arial" w:cs="Arial"/>
            <w:sz w:val="17"/>
            <w:szCs w:val="17"/>
            <w:u w:val="single"/>
            <w:vertAlign w:val="superscript"/>
            <w:lang w:val="en" w:eastAsia="en-ZA"/>
          </w:rPr>
          <w:t>[7]</w:t>
        </w:r>
      </w:hyperlink>
    </w:p>
    <w:p w:rsidR="00247F17" w:rsidRPr="00247F17" w:rsidRDefault="00247F17" w:rsidP="00247F17">
      <w:pPr>
        <w:shd w:val="clear" w:color="auto" w:fill="FFFFFF"/>
        <w:spacing w:before="120" w:after="120" w:line="240" w:lineRule="auto"/>
        <w:rPr>
          <w:rFonts w:ascii="Arial" w:eastAsia="Times New Roman" w:hAnsi="Arial" w:cs="Arial"/>
          <w:sz w:val="24"/>
          <w:szCs w:val="24"/>
          <w:lang w:val="en" w:eastAsia="en-ZA"/>
        </w:rPr>
      </w:pPr>
      <w:r w:rsidRPr="00247F17">
        <w:rPr>
          <w:rFonts w:ascii="Arial" w:eastAsia="Times New Roman" w:hAnsi="Arial" w:cs="Arial"/>
          <w:sz w:val="24"/>
          <w:szCs w:val="24"/>
          <w:lang w:val="en" w:eastAsia="en-ZA"/>
        </w:rPr>
        <w:t xml:space="preserve">.300 AAC </w:t>
      </w:r>
      <w:proofErr w:type="gramStart"/>
      <w:r w:rsidRPr="00247F17">
        <w:rPr>
          <w:rFonts w:ascii="Arial" w:eastAsia="Times New Roman" w:hAnsi="Arial" w:cs="Arial"/>
          <w:sz w:val="24"/>
          <w:szCs w:val="24"/>
          <w:lang w:val="en" w:eastAsia="en-ZA"/>
        </w:rPr>
        <w:t>Blackout</w:t>
      </w:r>
      <w:proofErr w:type="gramEnd"/>
      <w:r w:rsidRPr="00247F17">
        <w:rPr>
          <w:rFonts w:ascii="Arial" w:eastAsia="Times New Roman" w:hAnsi="Arial" w:cs="Arial"/>
          <w:sz w:val="24"/>
          <w:szCs w:val="24"/>
          <w:lang w:val="en" w:eastAsia="en-ZA"/>
        </w:rPr>
        <w:t xml:space="preserve"> was approved by </w:t>
      </w:r>
      <w:hyperlink r:id="rId45" w:tooltip="SAAMI" w:history="1">
        <w:r w:rsidRPr="00247F17">
          <w:rPr>
            <w:rFonts w:ascii="Arial" w:eastAsia="Times New Roman" w:hAnsi="Arial" w:cs="Arial"/>
            <w:sz w:val="24"/>
            <w:szCs w:val="24"/>
            <w:u w:val="single"/>
            <w:lang w:val="en" w:eastAsia="en-ZA"/>
          </w:rPr>
          <w:t>SAAMI</w:t>
        </w:r>
      </w:hyperlink>
      <w:r w:rsidRPr="00247F17">
        <w:rPr>
          <w:rFonts w:ascii="Arial" w:eastAsia="Times New Roman" w:hAnsi="Arial" w:cs="Arial"/>
          <w:sz w:val="24"/>
          <w:szCs w:val="24"/>
          <w:lang w:val="en" w:eastAsia="en-ZA"/>
        </w:rPr>
        <w:t> on January 17, 2011.</w:t>
      </w:r>
    </w:p>
    <w:p w:rsidR="00247F17" w:rsidRPr="00247F17" w:rsidRDefault="00247F17" w:rsidP="00247F17">
      <w:pPr>
        <w:shd w:val="clear" w:color="auto" w:fill="FFFFFF"/>
        <w:spacing w:before="120" w:after="120" w:line="240" w:lineRule="auto"/>
        <w:rPr>
          <w:rFonts w:ascii="Arial" w:eastAsia="Times New Roman" w:hAnsi="Arial" w:cs="Arial"/>
          <w:sz w:val="24"/>
          <w:szCs w:val="24"/>
          <w:lang w:val="en" w:eastAsia="en-ZA"/>
        </w:rPr>
      </w:pPr>
      <w:r w:rsidRPr="00247F17">
        <w:rPr>
          <w:rFonts w:ascii="Arial" w:eastAsia="Times New Roman" w:hAnsi="Arial" w:cs="Arial"/>
          <w:sz w:val="24"/>
          <w:szCs w:val="24"/>
          <w:lang w:val="en" w:eastAsia="en-ZA"/>
        </w:rPr>
        <w:t>On October 23, 2011, Staff Sergeant Daniel Horner of the </w:t>
      </w:r>
      <w:hyperlink r:id="rId46" w:tooltip="United States Army Marksmanship Unit" w:history="1">
        <w:r w:rsidRPr="00247F17">
          <w:rPr>
            <w:rFonts w:ascii="Arial" w:eastAsia="Times New Roman" w:hAnsi="Arial" w:cs="Arial"/>
            <w:sz w:val="24"/>
            <w:szCs w:val="24"/>
            <w:u w:val="single"/>
            <w:lang w:val="en" w:eastAsia="en-ZA"/>
          </w:rPr>
          <w:t>United States Army Marksmanship Unit</w:t>
        </w:r>
      </w:hyperlink>
      <w:r w:rsidRPr="00247F17">
        <w:rPr>
          <w:rFonts w:ascii="Arial" w:eastAsia="Times New Roman" w:hAnsi="Arial" w:cs="Arial"/>
          <w:sz w:val="24"/>
          <w:szCs w:val="24"/>
          <w:lang w:val="en" w:eastAsia="en-ZA"/>
        </w:rPr>
        <w:t> used .300 AAC Blackout to win his fourth </w:t>
      </w:r>
      <w:hyperlink r:id="rId47" w:tooltip="United States Practical Shooting Association" w:history="1">
        <w:r w:rsidRPr="00247F17">
          <w:rPr>
            <w:rFonts w:ascii="Arial" w:eastAsia="Times New Roman" w:hAnsi="Arial" w:cs="Arial"/>
            <w:sz w:val="24"/>
            <w:szCs w:val="24"/>
            <w:u w:val="single"/>
            <w:lang w:val="en" w:eastAsia="en-ZA"/>
          </w:rPr>
          <w:t>USPSA</w:t>
        </w:r>
      </w:hyperlink>
      <w:r w:rsidRPr="00247F17">
        <w:rPr>
          <w:rFonts w:ascii="Arial" w:eastAsia="Times New Roman" w:hAnsi="Arial" w:cs="Arial"/>
          <w:sz w:val="24"/>
          <w:szCs w:val="24"/>
          <w:lang w:val="en" w:eastAsia="en-ZA"/>
        </w:rPr>
        <w:t> </w:t>
      </w:r>
      <w:hyperlink r:id="rId48" w:tooltip="Multi Gun" w:history="1">
        <w:r w:rsidRPr="00247F17">
          <w:rPr>
            <w:rFonts w:ascii="Arial" w:eastAsia="Times New Roman" w:hAnsi="Arial" w:cs="Arial"/>
            <w:sz w:val="24"/>
            <w:szCs w:val="24"/>
            <w:u w:val="single"/>
            <w:lang w:val="en" w:eastAsia="en-ZA"/>
          </w:rPr>
          <w:t>Multi Gun</w:t>
        </w:r>
      </w:hyperlink>
      <w:r w:rsidRPr="00247F17">
        <w:rPr>
          <w:rFonts w:ascii="Arial" w:eastAsia="Times New Roman" w:hAnsi="Arial" w:cs="Arial"/>
          <w:sz w:val="24"/>
          <w:szCs w:val="24"/>
          <w:lang w:val="en" w:eastAsia="en-ZA"/>
        </w:rPr>
        <w:t> National Championship before the rules were changed to negate its advantages in such competitions.</w:t>
      </w:r>
      <w:hyperlink r:id="rId49" w:anchor="cite_note-8" w:history="1">
        <w:r w:rsidRPr="00247F17">
          <w:rPr>
            <w:rFonts w:ascii="Arial" w:eastAsia="Times New Roman" w:hAnsi="Arial" w:cs="Arial"/>
            <w:sz w:val="17"/>
            <w:szCs w:val="17"/>
            <w:u w:val="single"/>
            <w:vertAlign w:val="superscript"/>
            <w:lang w:val="en" w:eastAsia="en-ZA"/>
          </w:rPr>
          <w:t>[8]</w:t>
        </w:r>
      </w:hyperlink>
    </w:p>
    <w:p w:rsidR="00247F17" w:rsidRPr="00247F17" w:rsidRDefault="00247F17" w:rsidP="00247F17">
      <w:pPr>
        <w:pBdr>
          <w:bottom w:val="single" w:sz="6" w:space="0" w:color="A2A9B1"/>
        </w:pBdr>
        <w:shd w:val="clear" w:color="auto" w:fill="FFFFFF"/>
        <w:spacing w:before="240" w:after="60" w:line="240" w:lineRule="auto"/>
        <w:outlineLvl w:val="1"/>
        <w:rPr>
          <w:rFonts w:ascii="Georgia" w:eastAsia="Times New Roman" w:hAnsi="Georgia" w:cs="Arial"/>
          <w:sz w:val="36"/>
          <w:szCs w:val="36"/>
          <w:lang w:val="en" w:eastAsia="en-ZA"/>
        </w:rPr>
      </w:pPr>
      <w:r w:rsidRPr="00247F17">
        <w:rPr>
          <w:rFonts w:ascii="Georgia" w:eastAsia="Times New Roman" w:hAnsi="Georgia" w:cs="Arial"/>
          <w:sz w:val="36"/>
          <w:szCs w:val="36"/>
          <w:lang w:val="en" w:eastAsia="en-ZA"/>
        </w:rPr>
        <w:t>Military use</w:t>
      </w:r>
    </w:p>
    <w:p w:rsidR="00247F17" w:rsidRPr="00247F17" w:rsidRDefault="00247F17" w:rsidP="00247F17">
      <w:pPr>
        <w:shd w:val="clear" w:color="auto" w:fill="FFFFFF"/>
        <w:spacing w:before="72" w:after="0" w:line="240" w:lineRule="auto"/>
        <w:outlineLvl w:val="2"/>
        <w:rPr>
          <w:rFonts w:ascii="Arial" w:eastAsia="Times New Roman" w:hAnsi="Arial" w:cs="Arial"/>
          <w:b/>
          <w:bCs/>
          <w:sz w:val="29"/>
          <w:szCs w:val="29"/>
          <w:lang w:val="en" w:eastAsia="en-ZA"/>
        </w:rPr>
      </w:pPr>
      <w:r w:rsidRPr="00247F17">
        <w:rPr>
          <w:rFonts w:ascii="Arial" w:eastAsia="Times New Roman" w:hAnsi="Arial" w:cs="Arial"/>
          <w:b/>
          <w:bCs/>
          <w:sz w:val="29"/>
          <w:szCs w:val="29"/>
          <w:lang w:val="en" w:eastAsia="en-ZA"/>
        </w:rPr>
        <w:t>Netherlands</w:t>
      </w:r>
    </w:p>
    <w:p w:rsidR="00247F17" w:rsidRPr="00247F17" w:rsidRDefault="00247F17" w:rsidP="00247F17">
      <w:pPr>
        <w:shd w:val="clear" w:color="auto" w:fill="FFFFFF"/>
        <w:spacing w:before="120" w:after="120" w:line="240" w:lineRule="auto"/>
        <w:rPr>
          <w:rFonts w:ascii="Arial" w:eastAsia="Times New Roman" w:hAnsi="Arial" w:cs="Arial"/>
          <w:sz w:val="24"/>
          <w:szCs w:val="24"/>
          <w:lang w:val="en" w:eastAsia="en-ZA"/>
        </w:rPr>
      </w:pPr>
      <w:r w:rsidRPr="00247F17">
        <w:rPr>
          <w:rFonts w:ascii="Arial" w:eastAsia="Times New Roman" w:hAnsi="Arial" w:cs="Arial"/>
          <w:sz w:val="24"/>
          <w:szCs w:val="24"/>
          <w:lang w:val="en" w:eastAsia="en-ZA"/>
        </w:rPr>
        <w:t>In July 2015, the Netherlands' Defense Material Organization issued a tender for 195 carbines chambered in 300 BLK on behalf of the </w:t>
      </w:r>
      <w:hyperlink r:id="rId50" w:anchor="Maritime_Special_Operations_Forces_(MARSOF)" w:tooltip="Netherlands Marine Corps" w:history="1">
        <w:r w:rsidRPr="00247F17">
          <w:rPr>
            <w:rFonts w:ascii="Arial" w:eastAsia="Times New Roman" w:hAnsi="Arial" w:cs="Arial"/>
            <w:sz w:val="24"/>
            <w:szCs w:val="24"/>
            <w:u w:val="single"/>
            <w:lang w:val="en" w:eastAsia="en-ZA"/>
          </w:rPr>
          <w:t>Dutch Maritime Special Operations Force</w:t>
        </w:r>
      </w:hyperlink>
      <w:r w:rsidRPr="00247F17">
        <w:rPr>
          <w:rFonts w:ascii="Arial" w:eastAsia="Times New Roman" w:hAnsi="Arial" w:cs="Arial"/>
          <w:sz w:val="24"/>
          <w:szCs w:val="24"/>
          <w:lang w:val="en" w:eastAsia="en-ZA"/>
        </w:rPr>
        <w:t> (NL-MARSOF). The intention was to purchase </w:t>
      </w:r>
      <w:hyperlink r:id="rId51" w:tooltip="Ball ammunition" w:history="1">
        <w:r w:rsidRPr="00247F17">
          <w:rPr>
            <w:rFonts w:ascii="Arial" w:eastAsia="Times New Roman" w:hAnsi="Arial" w:cs="Arial"/>
            <w:sz w:val="24"/>
            <w:szCs w:val="24"/>
            <w:u w:val="single"/>
            <w:lang w:val="en" w:eastAsia="en-ZA"/>
          </w:rPr>
          <w:t>ball</w:t>
        </w:r>
      </w:hyperlink>
      <w:r w:rsidRPr="00247F17">
        <w:rPr>
          <w:rFonts w:ascii="Arial" w:eastAsia="Times New Roman" w:hAnsi="Arial" w:cs="Arial"/>
          <w:sz w:val="24"/>
          <w:szCs w:val="24"/>
          <w:lang w:val="en" w:eastAsia="en-ZA"/>
        </w:rPr>
        <w:t>, </w:t>
      </w:r>
      <w:hyperlink r:id="rId52" w:tooltip="Subsonic ammunition" w:history="1">
        <w:r w:rsidRPr="00247F17">
          <w:rPr>
            <w:rFonts w:ascii="Arial" w:eastAsia="Times New Roman" w:hAnsi="Arial" w:cs="Arial"/>
            <w:sz w:val="24"/>
            <w:szCs w:val="24"/>
            <w:u w:val="single"/>
            <w:lang w:val="en" w:eastAsia="en-ZA"/>
          </w:rPr>
          <w:t>subsonic</w:t>
        </w:r>
      </w:hyperlink>
      <w:r w:rsidRPr="00247F17">
        <w:rPr>
          <w:rFonts w:ascii="Arial" w:eastAsia="Times New Roman" w:hAnsi="Arial" w:cs="Arial"/>
          <w:sz w:val="24"/>
          <w:szCs w:val="24"/>
          <w:lang w:val="en" w:eastAsia="en-ZA"/>
        </w:rPr>
        <w:t>, and </w:t>
      </w:r>
      <w:hyperlink r:id="rId53" w:anchor="Bullets" w:tooltip="Frangibility" w:history="1">
        <w:r w:rsidRPr="00247F17">
          <w:rPr>
            <w:rFonts w:ascii="Arial" w:eastAsia="Times New Roman" w:hAnsi="Arial" w:cs="Arial"/>
            <w:sz w:val="24"/>
            <w:szCs w:val="24"/>
            <w:u w:val="single"/>
            <w:lang w:val="en" w:eastAsia="en-ZA"/>
          </w:rPr>
          <w:t>lead-free frangible</w:t>
        </w:r>
      </w:hyperlink>
      <w:r w:rsidRPr="00247F17">
        <w:rPr>
          <w:rFonts w:ascii="Arial" w:eastAsia="Times New Roman" w:hAnsi="Arial" w:cs="Arial"/>
          <w:sz w:val="24"/>
          <w:szCs w:val="24"/>
          <w:lang w:val="en" w:eastAsia="en-ZA"/>
        </w:rPr>
        <w:t xml:space="preserve"> cartridges, representing the first formal military adoption of the .300 AAC </w:t>
      </w:r>
      <w:proofErr w:type="gramStart"/>
      <w:r w:rsidRPr="00247F17">
        <w:rPr>
          <w:rFonts w:ascii="Arial" w:eastAsia="Times New Roman" w:hAnsi="Arial" w:cs="Arial"/>
          <w:sz w:val="24"/>
          <w:szCs w:val="24"/>
          <w:lang w:val="en" w:eastAsia="en-ZA"/>
        </w:rPr>
        <w:t>Blackout</w:t>
      </w:r>
      <w:proofErr w:type="gramEnd"/>
      <w:r w:rsidRPr="00247F17">
        <w:rPr>
          <w:rFonts w:ascii="Arial" w:eastAsia="Times New Roman" w:hAnsi="Arial" w:cs="Arial"/>
          <w:sz w:val="24"/>
          <w:szCs w:val="24"/>
          <w:lang w:val="en" w:eastAsia="en-ZA"/>
        </w:rPr>
        <w:t>.</w:t>
      </w:r>
      <w:hyperlink r:id="rId54" w:anchor="cite_note-9" w:history="1">
        <w:r w:rsidRPr="00247F17">
          <w:rPr>
            <w:rFonts w:ascii="Arial" w:eastAsia="Times New Roman" w:hAnsi="Arial" w:cs="Arial"/>
            <w:sz w:val="17"/>
            <w:szCs w:val="17"/>
            <w:u w:val="single"/>
            <w:vertAlign w:val="superscript"/>
            <w:lang w:val="en" w:eastAsia="en-ZA"/>
          </w:rPr>
          <w:t>[9]</w:t>
        </w:r>
      </w:hyperlink>
      <w:r w:rsidRPr="00247F17">
        <w:rPr>
          <w:rFonts w:ascii="Arial" w:eastAsia="Times New Roman" w:hAnsi="Arial" w:cs="Arial"/>
          <w:sz w:val="24"/>
          <w:szCs w:val="24"/>
          <w:lang w:val="en" w:eastAsia="en-ZA"/>
        </w:rPr>
        <w:t> In December 2016, the NL-MARSOF acquired 195 integrally suppressed </w:t>
      </w:r>
      <w:hyperlink r:id="rId55" w:tooltip="SIG MCX" w:history="1">
        <w:r w:rsidRPr="00247F17">
          <w:rPr>
            <w:rFonts w:ascii="Arial" w:eastAsia="Times New Roman" w:hAnsi="Arial" w:cs="Arial"/>
            <w:sz w:val="24"/>
            <w:szCs w:val="24"/>
            <w:u w:val="single"/>
            <w:lang w:val="en" w:eastAsia="en-ZA"/>
          </w:rPr>
          <w:t>SIG MCX</w:t>
        </w:r>
      </w:hyperlink>
      <w:r w:rsidRPr="00247F17">
        <w:rPr>
          <w:rFonts w:ascii="Arial" w:eastAsia="Times New Roman" w:hAnsi="Arial" w:cs="Arial"/>
          <w:sz w:val="24"/>
          <w:szCs w:val="24"/>
          <w:lang w:val="en" w:eastAsia="en-ZA"/>
        </w:rPr>
        <w:t> carbines fitted with a new folding stock, developed for use with ballistic visor helmets, chambered in .300 AAC Blackout, becoming the first publicly-known military user of the cartridge.</w:t>
      </w:r>
      <w:hyperlink r:id="rId56" w:anchor="cite_note-JanesNLD-10" w:history="1">
        <w:r w:rsidRPr="00247F17">
          <w:rPr>
            <w:rFonts w:ascii="Arial" w:eastAsia="Times New Roman" w:hAnsi="Arial" w:cs="Arial"/>
            <w:sz w:val="17"/>
            <w:szCs w:val="17"/>
            <w:u w:val="single"/>
            <w:vertAlign w:val="superscript"/>
            <w:lang w:val="en" w:eastAsia="en-ZA"/>
          </w:rPr>
          <w:t>[10</w:t>
        </w:r>
        <w:proofErr w:type="gramStart"/>
        <w:r w:rsidRPr="00247F17">
          <w:rPr>
            <w:rFonts w:ascii="Arial" w:eastAsia="Times New Roman" w:hAnsi="Arial" w:cs="Arial"/>
            <w:sz w:val="17"/>
            <w:szCs w:val="17"/>
            <w:u w:val="single"/>
            <w:vertAlign w:val="superscript"/>
            <w:lang w:val="en" w:eastAsia="en-ZA"/>
          </w:rPr>
          <w:t>]</w:t>
        </w:r>
        <w:proofErr w:type="gramEnd"/>
      </w:hyperlink>
      <w:hyperlink r:id="rId57" w:anchor="cite_note-TFBNLD-11" w:history="1">
        <w:r w:rsidRPr="00247F17">
          <w:rPr>
            <w:rFonts w:ascii="Arial" w:eastAsia="Times New Roman" w:hAnsi="Arial" w:cs="Arial"/>
            <w:sz w:val="17"/>
            <w:szCs w:val="17"/>
            <w:u w:val="single"/>
            <w:vertAlign w:val="superscript"/>
            <w:lang w:val="en" w:eastAsia="en-ZA"/>
          </w:rPr>
          <w:t>[11]</w:t>
        </w:r>
      </w:hyperlink>
    </w:p>
    <w:p w:rsidR="00247F17" w:rsidRPr="00247F17" w:rsidRDefault="00247F17" w:rsidP="00247F17">
      <w:pPr>
        <w:shd w:val="clear" w:color="auto" w:fill="FFFFFF"/>
        <w:spacing w:before="72" w:after="0" w:line="240" w:lineRule="auto"/>
        <w:outlineLvl w:val="2"/>
        <w:rPr>
          <w:rFonts w:ascii="Arial" w:eastAsia="Times New Roman" w:hAnsi="Arial" w:cs="Arial"/>
          <w:b/>
          <w:bCs/>
          <w:sz w:val="29"/>
          <w:szCs w:val="29"/>
          <w:lang w:val="en" w:eastAsia="en-ZA"/>
        </w:rPr>
      </w:pPr>
      <w:r w:rsidRPr="00247F17">
        <w:rPr>
          <w:rFonts w:ascii="Arial" w:eastAsia="Times New Roman" w:hAnsi="Arial" w:cs="Arial"/>
          <w:b/>
          <w:bCs/>
          <w:sz w:val="29"/>
          <w:szCs w:val="29"/>
          <w:lang w:val="en" w:eastAsia="en-ZA"/>
        </w:rPr>
        <w:t>United Kingdom</w:t>
      </w:r>
    </w:p>
    <w:p w:rsidR="00247F17" w:rsidRPr="00247F17" w:rsidRDefault="00247F17" w:rsidP="00247F17">
      <w:pPr>
        <w:shd w:val="clear" w:color="auto" w:fill="FFFFFF"/>
        <w:spacing w:before="120" w:after="120" w:line="240" w:lineRule="auto"/>
        <w:rPr>
          <w:rFonts w:ascii="Arial" w:eastAsia="Times New Roman" w:hAnsi="Arial" w:cs="Arial"/>
          <w:sz w:val="24"/>
          <w:szCs w:val="24"/>
          <w:lang w:val="en" w:eastAsia="en-ZA"/>
        </w:rPr>
      </w:pPr>
      <w:r w:rsidRPr="00247F17">
        <w:rPr>
          <w:rFonts w:ascii="Arial" w:eastAsia="Times New Roman" w:hAnsi="Arial" w:cs="Arial"/>
          <w:sz w:val="24"/>
          <w:szCs w:val="24"/>
          <w:lang w:val="en" w:eastAsia="en-ZA"/>
        </w:rPr>
        <w:t>On 14 July 2017, the UK </w:t>
      </w:r>
      <w:hyperlink r:id="rId58" w:tooltip="Ministry of Defence (United Kingdom)" w:history="1">
        <w:r w:rsidRPr="00247F17">
          <w:rPr>
            <w:rFonts w:ascii="Arial" w:eastAsia="Times New Roman" w:hAnsi="Arial" w:cs="Arial"/>
            <w:sz w:val="24"/>
            <w:szCs w:val="24"/>
            <w:u w:val="single"/>
            <w:lang w:val="en" w:eastAsia="en-ZA"/>
          </w:rPr>
          <w:t xml:space="preserve">Ministry of </w:t>
        </w:r>
        <w:proofErr w:type="spellStart"/>
        <w:r w:rsidRPr="00247F17">
          <w:rPr>
            <w:rFonts w:ascii="Arial" w:eastAsia="Times New Roman" w:hAnsi="Arial" w:cs="Arial"/>
            <w:sz w:val="24"/>
            <w:szCs w:val="24"/>
            <w:u w:val="single"/>
            <w:lang w:val="en" w:eastAsia="en-ZA"/>
          </w:rPr>
          <w:t>Defence</w:t>
        </w:r>
        <w:proofErr w:type="spellEnd"/>
      </w:hyperlink>
      <w:r w:rsidRPr="00247F17">
        <w:rPr>
          <w:rFonts w:ascii="Arial" w:eastAsia="Times New Roman" w:hAnsi="Arial" w:cs="Arial"/>
          <w:sz w:val="24"/>
          <w:szCs w:val="24"/>
          <w:lang w:val="en" w:eastAsia="en-ZA"/>
        </w:rPr>
        <w:t> issued a tender for a five year (plus five years optional) contract to supply .300 Blackout supersonic and subsonic small arms ammunition. Also noted was the fact that the ammunition type had already been in use.</w:t>
      </w:r>
      <w:hyperlink r:id="rId59" w:anchor="cite_note-12" w:history="1">
        <w:r w:rsidRPr="00247F17">
          <w:rPr>
            <w:rFonts w:ascii="Arial" w:eastAsia="Times New Roman" w:hAnsi="Arial" w:cs="Arial"/>
            <w:sz w:val="17"/>
            <w:szCs w:val="17"/>
            <w:u w:val="single"/>
            <w:vertAlign w:val="superscript"/>
            <w:lang w:val="en" w:eastAsia="en-ZA"/>
          </w:rPr>
          <w:t>[12]</w:t>
        </w:r>
      </w:hyperlink>
    </w:p>
    <w:p w:rsidR="00247F17" w:rsidRPr="00247F17" w:rsidRDefault="00247F17" w:rsidP="00247F17">
      <w:pPr>
        <w:shd w:val="clear" w:color="auto" w:fill="FFFFFF"/>
        <w:spacing w:before="72" w:after="0" w:line="240" w:lineRule="auto"/>
        <w:outlineLvl w:val="2"/>
        <w:rPr>
          <w:rFonts w:ascii="Arial" w:eastAsia="Times New Roman" w:hAnsi="Arial" w:cs="Arial"/>
          <w:b/>
          <w:bCs/>
          <w:sz w:val="29"/>
          <w:szCs w:val="29"/>
          <w:lang w:val="en" w:eastAsia="en-ZA"/>
        </w:rPr>
      </w:pPr>
      <w:r w:rsidRPr="00247F17">
        <w:rPr>
          <w:rFonts w:ascii="Arial" w:eastAsia="Times New Roman" w:hAnsi="Arial" w:cs="Arial"/>
          <w:b/>
          <w:bCs/>
          <w:sz w:val="29"/>
          <w:szCs w:val="29"/>
          <w:lang w:val="en" w:eastAsia="en-ZA"/>
        </w:rPr>
        <w:t>United States</w:t>
      </w:r>
    </w:p>
    <w:p w:rsidR="00247F17" w:rsidRPr="00247F17" w:rsidRDefault="00247F17" w:rsidP="00247F17">
      <w:pPr>
        <w:shd w:val="clear" w:color="auto" w:fill="FFFFFF"/>
        <w:spacing w:before="120" w:after="120" w:line="240" w:lineRule="auto"/>
        <w:rPr>
          <w:rFonts w:ascii="Arial" w:eastAsia="Times New Roman" w:hAnsi="Arial" w:cs="Arial"/>
          <w:sz w:val="24"/>
          <w:szCs w:val="24"/>
          <w:lang w:val="en" w:eastAsia="en-ZA"/>
        </w:rPr>
      </w:pPr>
      <w:r w:rsidRPr="00247F17">
        <w:rPr>
          <w:rFonts w:ascii="Arial" w:eastAsia="Times New Roman" w:hAnsi="Arial" w:cs="Arial"/>
          <w:sz w:val="24"/>
          <w:szCs w:val="24"/>
          <w:lang w:val="en" w:eastAsia="en-ZA"/>
        </w:rPr>
        <w:t>In May 2022, </w:t>
      </w:r>
      <w:hyperlink r:id="rId60" w:tooltip="United States Special Operations Command" w:history="1">
        <w:r w:rsidRPr="00247F17">
          <w:rPr>
            <w:rFonts w:ascii="Arial" w:eastAsia="Times New Roman" w:hAnsi="Arial" w:cs="Arial"/>
            <w:sz w:val="24"/>
            <w:szCs w:val="24"/>
            <w:u w:val="single"/>
            <w:lang w:val="en" w:eastAsia="en-ZA"/>
          </w:rPr>
          <w:t>United States Special Operations Command</w:t>
        </w:r>
      </w:hyperlink>
      <w:r w:rsidRPr="00247F17">
        <w:rPr>
          <w:rFonts w:ascii="Arial" w:eastAsia="Times New Roman" w:hAnsi="Arial" w:cs="Arial"/>
          <w:sz w:val="24"/>
          <w:szCs w:val="24"/>
          <w:lang w:val="en" w:eastAsia="en-ZA"/>
        </w:rPr>
        <w:t> selected </w:t>
      </w:r>
      <w:hyperlink r:id="rId61" w:tooltip="Sig Sauer" w:history="1">
        <w:r w:rsidRPr="00247F17">
          <w:rPr>
            <w:rFonts w:ascii="Arial" w:eastAsia="Times New Roman" w:hAnsi="Arial" w:cs="Arial"/>
            <w:sz w:val="24"/>
            <w:szCs w:val="24"/>
            <w:u w:val="single"/>
            <w:lang w:val="en" w:eastAsia="en-ZA"/>
          </w:rPr>
          <w:t>Sig Sauer</w:t>
        </w:r>
      </w:hyperlink>
      <w:r w:rsidRPr="00247F17">
        <w:rPr>
          <w:rFonts w:ascii="Arial" w:eastAsia="Times New Roman" w:hAnsi="Arial" w:cs="Arial"/>
          <w:sz w:val="24"/>
          <w:szCs w:val="24"/>
          <w:lang w:val="en" w:eastAsia="en-ZA"/>
        </w:rPr>
        <w:t> to deliver its </w:t>
      </w:r>
      <w:hyperlink r:id="rId62" w:anchor="SIG_MCX_RATTLER" w:tooltip="SIG MCX" w:history="1">
        <w:r w:rsidRPr="00247F17">
          <w:rPr>
            <w:rFonts w:ascii="Arial" w:eastAsia="Times New Roman" w:hAnsi="Arial" w:cs="Arial"/>
            <w:sz w:val="24"/>
            <w:szCs w:val="24"/>
            <w:u w:val="single"/>
            <w:lang w:val="en" w:eastAsia="en-ZA"/>
          </w:rPr>
          <w:t>MCX Rattler</w:t>
        </w:r>
      </w:hyperlink>
      <w:r w:rsidRPr="00247F17">
        <w:rPr>
          <w:rFonts w:ascii="Arial" w:eastAsia="Times New Roman" w:hAnsi="Arial" w:cs="Arial"/>
          <w:sz w:val="24"/>
          <w:szCs w:val="24"/>
          <w:lang w:val="en" w:eastAsia="en-ZA"/>
        </w:rPr>
        <w:t xml:space="preserve"> personal defense weapon, which can be chambered in both 5.56 NATO and .300 </w:t>
      </w:r>
      <w:proofErr w:type="gramStart"/>
      <w:r w:rsidRPr="00247F17">
        <w:rPr>
          <w:rFonts w:ascii="Arial" w:eastAsia="Times New Roman" w:hAnsi="Arial" w:cs="Arial"/>
          <w:sz w:val="24"/>
          <w:szCs w:val="24"/>
          <w:lang w:val="en" w:eastAsia="en-ZA"/>
        </w:rPr>
        <w:t>Blackout</w:t>
      </w:r>
      <w:proofErr w:type="gramEnd"/>
      <w:r w:rsidRPr="00247F17">
        <w:rPr>
          <w:rFonts w:ascii="Arial" w:eastAsia="Times New Roman" w:hAnsi="Arial" w:cs="Arial"/>
          <w:sz w:val="24"/>
          <w:szCs w:val="24"/>
          <w:lang w:val="en" w:eastAsia="en-ZA"/>
        </w:rPr>
        <w:t>. With a barrel length of 5.5 in (140 mm), the .300 Blackout allows the Rattler to fire a powerful round while being compact.</w:t>
      </w:r>
      <w:hyperlink r:id="rId63" w:anchor="cite_note-13" w:history="1">
        <w:r w:rsidRPr="00247F17">
          <w:rPr>
            <w:rFonts w:ascii="Arial" w:eastAsia="Times New Roman" w:hAnsi="Arial" w:cs="Arial"/>
            <w:sz w:val="17"/>
            <w:szCs w:val="17"/>
            <w:u w:val="single"/>
            <w:vertAlign w:val="superscript"/>
            <w:lang w:val="en" w:eastAsia="en-ZA"/>
          </w:rPr>
          <w:t>[13]</w:t>
        </w:r>
      </w:hyperlink>
    </w:p>
    <w:p w:rsidR="00247F17" w:rsidRPr="00247F17" w:rsidRDefault="00247F17" w:rsidP="00247F17">
      <w:pPr>
        <w:pBdr>
          <w:bottom w:val="single" w:sz="6" w:space="0" w:color="A2A9B1"/>
        </w:pBdr>
        <w:shd w:val="clear" w:color="auto" w:fill="FFFFFF"/>
        <w:spacing w:before="240" w:after="60" w:line="240" w:lineRule="auto"/>
        <w:outlineLvl w:val="1"/>
        <w:rPr>
          <w:rFonts w:ascii="Georgia" w:eastAsia="Times New Roman" w:hAnsi="Georgia" w:cs="Arial"/>
          <w:sz w:val="36"/>
          <w:szCs w:val="36"/>
          <w:lang w:val="en" w:eastAsia="en-ZA"/>
        </w:rPr>
      </w:pPr>
      <w:r w:rsidRPr="00247F17">
        <w:rPr>
          <w:rFonts w:ascii="Georgia" w:eastAsia="Times New Roman" w:hAnsi="Georgia" w:cs="Arial"/>
          <w:sz w:val="36"/>
          <w:szCs w:val="36"/>
          <w:lang w:val="en" w:eastAsia="en-ZA"/>
        </w:rPr>
        <w:t>Performance</w:t>
      </w:r>
    </w:p>
    <w:tbl>
      <w:tblPr>
        <w:tblW w:w="0" w:type="auto"/>
        <w:tblCellSpacing w:w="15" w:type="dxa"/>
        <w:tblInd w:w="1440"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171"/>
        <w:gridCol w:w="7715"/>
      </w:tblGrid>
      <w:tr w:rsidR="00247F17" w:rsidRPr="00247F17" w:rsidTr="00247F17">
        <w:trPr>
          <w:tblCellSpacing w:w="15" w:type="dxa"/>
        </w:trPr>
        <w:tc>
          <w:tcPr>
            <w:tcW w:w="0" w:type="auto"/>
            <w:tcBorders>
              <w:top w:val="nil"/>
              <w:left w:val="nil"/>
              <w:bottom w:val="nil"/>
              <w:right w:val="nil"/>
            </w:tcBorders>
            <w:shd w:val="clear" w:color="auto" w:fill="FBFBFB"/>
            <w:tcMar>
              <w:top w:w="30" w:type="dxa"/>
              <w:left w:w="120" w:type="dxa"/>
              <w:bottom w:w="30" w:type="dxa"/>
              <w:right w:w="0" w:type="dxa"/>
            </w:tcMar>
            <w:vAlign w:val="center"/>
          </w:tcPr>
          <w:p w:rsidR="00247F17" w:rsidRPr="00247F17" w:rsidRDefault="00247F17" w:rsidP="00247F17">
            <w:pPr>
              <w:spacing w:after="0" w:line="240" w:lineRule="auto"/>
              <w:rPr>
                <w:rFonts w:ascii="Times New Roman" w:eastAsia="Times New Roman" w:hAnsi="Times New Roman" w:cs="Times New Roman"/>
                <w:sz w:val="21"/>
                <w:szCs w:val="21"/>
                <w:lang w:eastAsia="en-ZA"/>
              </w:rPr>
            </w:pPr>
          </w:p>
        </w:tc>
        <w:tc>
          <w:tcPr>
            <w:tcW w:w="10197" w:type="dxa"/>
            <w:tcBorders>
              <w:top w:val="nil"/>
              <w:left w:val="nil"/>
              <w:bottom w:val="nil"/>
              <w:right w:val="nil"/>
            </w:tcBorders>
            <w:shd w:val="clear" w:color="auto" w:fill="FBFBFB"/>
            <w:tcMar>
              <w:top w:w="60" w:type="dxa"/>
              <w:left w:w="120" w:type="dxa"/>
              <w:bottom w:w="60" w:type="dxa"/>
              <w:right w:w="120" w:type="dxa"/>
            </w:tcMar>
            <w:vAlign w:val="center"/>
          </w:tcPr>
          <w:p w:rsidR="00247F17" w:rsidRPr="00247F17" w:rsidRDefault="00247F17" w:rsidP="00247F17">
            <w:pPr>
              <w:spacing w:after="0" w:line="240" w:lineRule="auto"/>
              <w:rPr>
                <w:rFonts w:ascii="Times New Roman" w:eastAsia="Times New Roman" w:hAnsi="Times New Roman" w:cs="Times New Roman"/>
                <w:sz w:val="21"/>
                <w:szCs w:val="21"/>
                <w:lang w:eastAsia="en-ZA"/>
              </w:rPr>
            </w:pPr>
          </w:p>
        </w:tc>
      </w:tr>
    </w:tbl>
    <w:p w:rsidR="00247F17" w:rsidRPr="00247F17" w:rsidRDefault="00247F17" w:rsidP="00247F17">
      <w:pPr>
        <w:shd w:val="clear" w:color="auto" w:fill="FFFFFF"/>
        <w:spacing w:after="0" w:line="240" w:lineRule="auto"/>
        <w:rPr>
          <w:rFonts w:ascii="Arial" w:eastAsia="Times New Roman" w:hAnsi="Arial" w:cs="Arial"/>
          <w:sz w:val="24"/>
          <w:szCs w:val="24"/>
          <w:lang w:val="en" w:eastAsia="en-ZA"/>
        </w:rPr>
      </w:pPr>
      <w:r w:rsidRPr="00247F17">
        <w:rPr>
          <w:rFonts w:ascii="Arial" w:eastAsia="Times New Roman" w:hAnsi="Arial" w:cs="Arial"/>
          <w:sz w:val="24"/>
          <w:szCs w:val="24"/>
          <w:lang w:val="en" w:eastAsia="en-ZA"/>
        </w:rPr>
        <w:t>Example of a .300 AAC Blackout shot in a block of </w:t>
      </w:r>
      <w:hyperlink r:id="rId64" w:tooltip="Ballistic gelatin" w:history="1">
        <w:r w:rsidRPr="00247F17">
          <w:rPr>
            <w:rFonts w:ascii="Arial" w:eastAsia="Times New Roman" w:hAnsi="Arial" w:cs="Arial"/>
            <w:sz w:val="24"/>
            <w:szCs w:val="24"/>
            <w:u w:val="single"/>
            <w:lang w:val="en" w:eastAsia="en-ZA"/>
          </w:rPr>
          <w:t>gel</w:t>
        </w:r>
      </w:hyperlink>
    </w:p>
    <w:p w:rsidR="00247F17" w:rsidRPr="00247F17" w:rsidRDefault="00247F17" w:rsidP="00247F17">
      <w:pPr>
        <w:shd w:val="clear" w:color="auto" w:fill="FFFFFF"/>
        <w:spacing w:before="120" w:after="120" w:line="240" w:lineRule="auto"/>
        <w:rPr>
          <w:rFonts w:ascii="Arial" w:eastAsia="Times New Roman" w:hAnsi="Arial" w:cs="Arial"/>
          <w:sz w:val="24"/>
          <w:szCs w:val="24"/>
          <w:lang w:val="en" w:eastAsia="en-ZA"/>
        </w:rPr>
      </w:pPr>
      <w:r w:rsidRPr="00247F17">
        <w:rPr>
          <w:rFonts w:ascii="Arial" w:eastAsia="Times New Roman" w:hAnsi="Arial" w:cs="Arial"/>
          <w:b/>
          <w:bCs/>
          <w:sz w:val="24"/>
          <w:szCs w:val="24"/>
          <w:lang w:val="en" w:eastAsia="en-ZA"/>
        </w:rPr>
        <w:lastRenderedPageBreak/>
        <w:t>Supersonic ammunition muzzle velocities and muzzle energies by barrel length:</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954"/>
        <w:gridCol w:w="3834"/>
        <w:gridCol w:w="1785"/>
        <w:gridCol w:w="1864"/>
      </w:tblGrid>
      <w:tr w:rsidR="00247F17" w:rsidRPr="00247F17" w:rsidTr="00247F17">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247F17" w:rsidRPr="00247F17" w:rsidRDefault="00247F17" w:rsidP="00247F17">
            <w:pPr>
              <w:spacing w:before="240" w:after="240" w:line="240" w:lineRule="auto"/>
              <w:jc w:val="center"/>
              <w:rPr>
                <w:rFonts w:ascii="Times New Roman" w:eastAsia="Times New Roman" w:hAnsi="Times New Roman" w:cs="Times New Roman"/>
                <w:b/>
                <w:bCs/>
                <w:sz w:val="21"/>
                <w:szCs w:val="21"/>
                <w:lang w:eastAsia="en-ZA"/>
              </w:rPr>
            </w:pPr>
            <w:r w:rsidRPr="00247F17">
              <w:rPr>
                <w:rFonts w:ascii="Times New Roman" w:eastAsia="Times New Roman" w:hAnsi="Times New Roman" w:cs="Times New Roman"/>
                <w:b/>
                <w:bCs/>
                <w:sz w:val="21"/>
                <w:szCs w:val="21"/>
                <w:lang w:eastAsia="en-ZA"/>
              </w:rPr>
              <w:t>Barrel</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247F17" w:rsidRPr="00247F17" w:rsidRDefault="00247F17" w:rsidP="00247F17">
            <w:pPr>
              <w:spacing w:before="240" w:after="240" w:line="240" w:lineRule="auto"/>
              <w:jc w:val="center"/>
              <w:rPr>
                <w:rFonts w:ascii="Times New Roman" w:eastAsia="Times New Roman" w:hAnsi="Times New Roman" w:cs="Times New Roman"/>
                <w:b/>
                <w:bCs/>
                <w:sz w:val="21"/>
                <w:szCs w:val="21"/>
                <w:lang w:eastAsia="en-ZA"/>
              </w:rPr>
            </w:pPr>
            <w:r w:rsidRPr="00247F17">
              <w:rPr>
                <w:rFonts w:ascii="Times New Roman" w:eastAsia="Times New Roman" w:hAnsi="Times New Roman" w:cs="Times New Roman"/>
                <w:b/>
                <w:bCs/>
                <w:sz w:val="21"/>
                <w:szCs w:val="21"/>
                <w:lang w:eastAsia="en-ZA"/>
              </w:rPr>
              <w:t>Cartridge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247F17" w:rsidRPr="00247F17" w:rsidRDefault="00247F17" w:rsidP="00247F17">
            <w:pPr>
              <w:spacing w:before="240" w:after="240" w:line="240" w:lineRule="auto"/>
              <w:jc w:val="center"/>
              <w:rPr>
                <w:rFonts w:ascii="Times New Roman" w:eastAsia="Times New Roman" w:hAnsi="Times New Roman" w:cs="Times New Roman"/>
                <w:b/>
                <w:bCs/>
                <w:sz w:val="21"/>
                <w:szCs w:val="21"/>
                <w:lang w:eastAsia="en-ZA"/>
              </w:rPr>
            </w:pPr>
            <w:r w:rsidRPr="00247F17">
              <w:rPr>
                <w:rFonts w:ascii="Times New Roman" w:eastAsia="Times New Roman" w:hAnsi="Times New Roman" w:cs="Times New Roman"/>
                <w:b/>
                <w:bCs/>
                <w:sz w:val="21"/>
                <w:szCs w:val="21"/>
                <w:lang w:eastAsia="en-ZA"/>
              </w:rPr>
              <w:t>Velocity</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247F17" w:rsidRPr="00247F17" w:rsidRDefault="00247F17" w:rsidP="00247F17">
            <w:pPr>
              <w:spacing w:before="240" w:after="240" w:line="240" w:lineRule="auto"/>
              <w:jc w:val="center"/>
              <w:rPr>
                <w:rFonts w:ascii="Times New Roman" w:eastAsia="Times New Roman" w:hAnsi="Times New Roman" w:cs="Times New Roman"/>
                <w:b/>
                <w:bCs/>
                <w:sz w:val="21"/>
                <w:szCs w:val="21"/>
                <w:lang w:eastAsia="en-ZA"/>
              </w:rPr>
            </w:pPr>
            <w:r w:rsidRPr="00247F17">
              <w:rPr>
                <w:rFonts w:ascii="Times New Roman" w:eastAsia="Times New Roman" w:hAnsi="Times New Roman" w:cs="Times New Roman"/>
                <w:b/>
                <w:bCs/>
                <w:sz w:val="21"/>
                <w:szCs w:val="21"/>
                <w:lang w:eastAsia="en-ZA"/>
              </w:rPr>
              <w:t>Energy</w:t>
            </w:r>
          </w:p>
        </w:tc>
      </w:tr>
      <w:tr w:rsidR="00247F17" w:rsidRPr="00247F17" w:rsidTr="00247F1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9 in (230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300 AAC Blackout, 1</w:t>
            </w:r>
            <w:bookmarkStart w:id="0" w:name="_GoBack"/>
            <w:bookmarkEnd w:id="0"/>
            <w:r w:rsidRPr="00247F17">
              <w:rPr>
                <w:rFonts w:ascii="Times New Roman" w:eastAsia="Times New Roman" w:hAnsi="Times New Roman" w:cs="Times New Roman"/>
                <w:sz w:val="21"/>
                <w:szCs w:val="21"/>
                <w:lang w:eastAsia="en-ZA"/>
              </w:rPr>
              <w:t>15 gr UMC</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2,120 </w:t>
            </w:r>
            <w:proofErr w:type="spellStart"/>
            <w:r w:rsidRPr="00247F17">
              <w:rPr>
                <w:rFonts w:ascii="Times New Roman" w:eastAsia="Times New Roman" w:hAnsi="Times New Roman" w:cs="Times New Roman"/>
                <w:sz w:val="21"/>
                <w:szCs w:val="21"/>
                <w:lang w:eastAsia="en-ZA"/>
              </w:rPr>
              <w:t>ft</w:t>
            </w:r>
            <w:proofErr w:type="spellEnd"/>
            <w:r w:rsidRPr="00247F17">
              <w:rPr>
                <w:rFonts w:ascii="Times New Roman" w:eastAsia="Times New Roman" w:hAnsi="Times New Roman" w:cs="Times New Roman"/>
                <w:sz w:val="21"/>
                <w:szCs w:val="21"/>
                <w:lang w:eastAsia="en-ZA"/>
              </w:rPr>
              <w:t>/s (650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1,136 </w:t>
            </w:r>
            <w:proofErr w:type="spellStart"/>
            <w:r w:rsidRPr="00247F17">
              <w:rPr>
                <w:rFonts w:ascii="Times New Roman" w:eastAsia="Times New Roman" w:hAnsi="Times New Roman" w:cs="Times New Roman"/>
                <w:sz w:val="21"/>
                <w:szCs w:val="21"/>
                <w:lang w:eastAsia="en-ZA"/>
              </w:rPr>
              <w:t>ft</w:t>
            </w:r>
            <w:r w:rsidRPr="00247F17">
              <w:rPr>
                <w:rFonts w:ascii="Cambria Math" w:eastAsia="Times New Roman" w:hAnsi="Cambria Math" w:cs="Cambria Math"/>
                <w:sz w:val="21"/>
                <w:szCs w:val="21"/>
                <w:lang w:eastAsia="en-ZA"/>
              </w:rPr>
              <w:t>⋅</w:t>
            </w:r>
            <w:r w:rsidRPr="00247F17">
              <w:rPr>
                <w:rFonts w:ascii="Times New Roman" w:eastAsia="Times New Roman" w:hAnsi="Times New Roman" w:cs="Times New Roman"/>
                <w:sz w:val="21"/>
                <w:szCs w:val="21"/>
                <w:lang w:eastAsia="en-ZA"/>
              </w:rPr>
              <w:t>lbf</w:t>
            </w:r>
            <w:proofErr w:type="spellEnd"/>
            <w:r w:rsidRPr="00247F17">
              <w:rPr>
                <w:rFonts w:ascii="Times New Roman" w:eastAsia="Times New Roman" w:hAnsi="Times New Roman" w:cs="Times New Roman"/>
                <w:sz w:val="21"/>
                <w:szCs w:val="21"/>
                <w:lang w:eastAsia="en-ZA"/>
              </w:rPr>
              <w:t xml:space="preserve"> (1,540 J)</w:t>
            </w:r>
          </w:p>
        </w:tc>
      </w:tr>
      <w:tr w:rsidR="00247F17" w:rsidRPr="00247F17" w:rsidTr="00247F1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16 in (410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300 AAC Blackout, 115 gr UMC</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2,295 </w:t>
            </w:r>
            <w:proofErr w:type="spellStart"/>
            <w:r w:rsidRPr="00247F17">
              <w:rPr>
                <w:rFonts w:ascii="Times New Roman" w:eastAsia="Times New Roman" w:hAnsi="Times New Roman" w:cs="Times New Roman"/>
                <w:sz w:val="21"/>
                <w:szCs w:val="21"/>
                <w:lang w:eastAsia="en-ZA"/>
              </w:rPr>
              <w:t>ft</w:t>
            </w:r>
            <w:proofErr w:type="spellEnd"/>
            <w:r w:rsidRPr="00247F17">
              <w:rPr>
                <w:rFonts w:ascii="Times New Roman" w:eastAsia="Times New Roman" w:hAnsi="Times New Roman" w:cs="Times New Roman"/>
                <w:sz w:val="21"/>
                <w:szCs w:val="21"/>
                <w:lang w:eastAsia="en-ZA"/>
              </w:rPr>
              <w:t>/s (700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1,344 </w:t>
            </w:r>
            <w:proofErr w:type="spellStart"/>
            <w:r w:rsidRPr="00247F17">
              <w:rPr>
                <w:rFonts w:ascii="Times New Roman" w:eastAsia="Times New Roman" w:hAnsi="Times New Roman" w:cs="Times New Roman"/>
                <w:sz w:val="21"/>
                <w:szCs w:val="21"/>
                <w:lang w:eastAsia="en-ZA"/>
              </w:rPr>
              <w:t>ft</w:t>
            </w:r>
            <w:r w:rsidRPr="00247F17">
              <w:rPr>
                <w:rFonts w:ascii="Cambria Math" w:eastAsia="Times New Roman" w:hAnsi="Cambria Math" w:cs="Cambria Math"/>
                <w:sz w:val="21"/>
                <w:szCs w:val="21"/>
                <w:lang w:eastAsia="en-ZA"/>
              </w:rPr>
              <w:t>⋅</w:t>
            </w:r>
            <w:r w:rsidRPr="00247F17">
              <w:rPr>
                <w:rFonts w:ascii="Times New Roman" w:eastAsia="Times New Roman" w:hAnsi="Times New Roman" w:cs="Times New Roman"/>
                <w:sz w:val="21"/>
                <w:szCs w:val="21"/>
                <w:lang w:eastAsia="en-ZA"/>
              </w:rPr>
              <w:t>lbf</w:t>
            </w:r>
            <w:proofErr w:type="spellEnd"/>
            <w:r w:rsidRPr="00247F17">
              <w:rPr>
                <w:rFonts w:ascii="Times New Roman" w:eastAsia="Times New Roman" w:hAnsi="Times New Roman" w:cs="Times New Roman"/>
                <w:sz w:val="21"/>
                <w:szCs w:val="21"/>
                <w:lang w:eastAsia="en-ZA"/>
              </w:rPr>
              <w:t xml:space="preserve"> (1,822 J)</w:t>
            </w:r>
          </w:p>
        </w:tc>
      </w:tr>
      <w:tr w:rsidR="00247F17" w:rsidRPr="00247F17" w:rsidTr="00247F1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9 in (230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300 AAC Blackout, 110 gr TTSX</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2,300 </w:t>
            </w:r>
            <w:proofErr w:type="spellStart"/>
            <w:r w:rsidRPr="00247F17">
              <w:rPr>
                <w:rFonts w:ascii="Times New Roman" w:eastAsia="Times New Roman" w:hAnsi="Times New Roman" w:cs="Times New Roman"/>
                <w:sz w:val="21"/>
                <w:szCs w:val="21"/>
                <w:lang w:eastAsia="en-ZA"/>
              </w:rPr>
              <w:t>ft</w:t>
            </w:r>
            <w:proofErr w:type="spellEnd"/>
            <w:r w:rsidRPr="00247F17">
              <w:rPr>
                <w:rFonts w:ascii="Times New Roman" w:eastAsia="Times New Roman" w:hAnsi="Times New Roman" w:cs="Times New Roman"/>
                <w:sz w:val="21"/>
                <w:szCs w:val="21"/>
                <w:lang w:eastAsia="en-ZA"/>
              </w:rPr>
              <w:t>/s (700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1,310 </w:t>
            </w:r>
            <w:proofErr w:type="spellStart"/>
            <w:r w:rsidRPr="00247F17">
              <w:rPr>
                <w:rFonts w:ascii="Times New Roman" w:eastAsia="Times New Roman" w:hAnsi="Times New Roman" w:cs="Times New Roman"/>
                <w:sz w:val="21"/>
                <w:szCs w:val="21"/>
                <w:lang w:eastAsia="en-ZA"/>
              </w:rPr>
              <w:t>ft</w:t>
            </w:r>
            <w:r w:rsidRPr="00247F17">
              <w:rPr>
                <w:rFonts w:ascii="Cambria Math" w:eastAsia="Times New Roman" w:hAnsi="Cambria Math" w:cs="Cambria Math"/>
                <w:sz w:val="21"/>
                <w:szCs w:val="21"/>
                <w:lang w:eastAsia="en-ZA"/>
              </w:rPr>
              <w:t>⋅</w:t>
            </w:r>
            <w:r w:rsidRPr="00247F17">
              <w:rPr>
                <w:rFonts w:ascii="Times New Roman" w:eastAsia="Times New Roman" w:hAnsi="Times New Roman" w:cs="Times New Roman"/>
                <w:sz w:val="21"/>
                <w:szCs w:val="21"/>
                <w:lang w:eastAsia="en-ZA"/>
              </w:rPr>
              <w:t>lbf</w:t>
            </w:r>
            <w:proofErr w:type="spellEnd"/>
            <w:r w:rsidRPr="00247F17">
              <w:rPr>
                <w:rFonts w:ascii="Times New Roman" w:eastAsia="Times New Roman" w:hAnsi="Times New Roman" w:cs="Times New Roman"/>
                <w:sz w:val="21"/>
                <w:szCs w:val="21"/>
                <w:lang w:eastAsia="en-ZA"/>
              </w:rPr>
              <w:t xml:space="preserve"> (1,780 J)</w:t>
            </w:r>
          </w:p>
        </w:tc>
      </w:tr>
      <w:tr w:rsidR="00247F17" w:rsidRPr="00247F17" w:rsidTr="00247F1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9 in (230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300 AAC Blackout, 110 gr VMAX</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2,350 </w:t>
            </w:r>
            <w:proofErr w:type="spellStart"/>
            <w:r w:rsidRPr="00247F17">
              <w:rPr>
                <w:rFonts w:ascii="Times New Roman" w:eastAsia="Times New Roman" w:hAnsi="Times New Roman" w:cs="Times New Roman"/>
                <w:sz w:val="21"/>
                <w:szCs w:val="21"/>
                <w:lang w:eastAsia="en-ZA"/>
              </w:rPr>
              <w:t>ft</w:t>
            </w:r>
            <w:proofErr w:type="spellEnd"/>
            <w:r w:rsidRPr="00247F17">
              <w:rPr>
                <w:rFonts w:ascii="Times New Roman" w:eastAsia="Times New Roman" w:hAnsi="Times New Roman" w:cs="Times New Roman"/>
                <w:sz w:val="21"/>
                <w:szCs w:val="21"/>
                <w:lang w:eastAsia="en-ZA"/>
              </w:rPr>
              <w:t>/s (720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1,350 </w:t>
            </w:r>
            <w:proofErr w:type="spellStart"/>
            <w:r w:rsidRPr="00247F17">
              <w:rPr>
                <w:rFonts w:ascii="Times New Roman" w:eastAsia="Times New Roman" w:hAnsi="Times New Roman" w:cs="Times New Roman"/>
                <w:sz w:val="21"/>
                <w:szCs w:val="21"/>
                <w:lang w:eastAsia="en-ZA"/>
              </w:rPr>
              <w:t>ft</w:t>
            </w:r>
            <w:r w:rsidRPr="00247F17">
              <w:rPr>
                <w:rFonts w:ascii="Cambria Math" w:eastAsia="Times New Roman" w:hAnsi="Cambria Math" w:cs="Cambria Math"/>
                <w:sz w:val="21"/>
                <w:szCs w:val="21"/>
                <w:lang w:eastAsia="en-ZA"/>
              </w:rPr>
              <w:t>⋅</w:t>
            </w:r>
            <w:r w:rsidRPr="00247F17">
              <w:rPr>
                <w:rFonts w:ascii="Times New Roman" w:eastAsia="Times New Roman" w:hAnsi="Times New Roman" w:cs="Times New Roman"/>
                <w:sz w:val="21"/>
                <w:szCs w:val="21"/>
                <w:lang w:eastAsia="en-ZA"/>
              </w:rPr>
              <w:t>lbf</w:t>
            </w:r>
            <w:proofErr w:type="spellEnd"/>
            <w:r w:rsidRPr="00247F17">
              <w:rPr>
                <w:rFonts w:ascii="Times New Roman" w:eastAsia="Times New Roman" w:hAnsi="Times New Roman" w:cs="Times New Roman"/>
                <w:sz w:val="21"/>
                <w:szCs w:val="21"/>
                <w:lang w:eastAsia="en-ZA"/>
              </w:rPr>
              <w:t xml:space="preserve"> (1,830 J)</w:t>
            </w:r>
          </w:p>
        </w:tc>
      </w:tr>
      <w:tr w:rsidR="00247F17" w:rsidRPr="00247F17" w:rsidTr="00247F1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9 in (230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300 AAC Blackout, 125 gr OTM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2,030 </w:t>
            </w:r>
            <w:proofErr w:type="spellStart"/>
            <w:r w:rsidRPr="00247F17">
              <w:rPr>
                <w:rFonts w:ascii="Times New Roman" w:eastAsia="Times New Roman" w:hAnsi="Times New Roman" w:cs="Times New Roman"/>
                <w:sz w:val="21"/>
                <w:szCs w:val="21"/>
                <w:lang w:eastAsia="en-ZA"/>
              </w:rPr>
              <w:t>ft</w:t>
            </w:r>
            <w:proofErr w:type="spellEnd"/>
            <w:r w:rsidRPr="00247F17">
              <w:rPr>
                <w:rFonts w:ascii="Times New Roman" w:eastAsia="Times New Roman" w:hAnsi="Times New Roman" w:cs="Times New Roman"/>
                <w:sz w:val="21"/>
                <w:szCs w:val="21"/>
                <w:lang w:eastAsia="en-ZA"/>
              </w:rPr>
              <w:t>/s (620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1,143 </w:t>
            </w:r>
            <w:proofErr w:type="spellStart"/>
            <w:r w:rsidRPr="00247F17">
              <w:rPr>
                <w:rFonts w:ascii="Times New Roman" w:eastAsia="Times New Roman" w:hAnsi="Times New Roman" w:cs="Times New Roman"/>
                <w:sz w:val="21"/>
                <w:szCs w:val="21"/>
                <w:lang w:eastAsia="en-ZA"/>
              </w:rPr>
              <w:t>ft</w:t>
            </w:r>
            <w:r w:rsidRPr="00247F17">
              <w:rPr>
                <w:rFonts w:ascii="Cambria Math" w:eastAsia="Times New Roman" w:hAnsi="Cambria Math" w:cs="Cambria Math"/>
                <w:sz w:val="21"/>
                <w:szCs w:val="21"/>
                <w:lang w:eastAsia="en-ZA"/>
              </w:rPr>
              <w:t>⋅</w:t>
            </w:r>
            <w:r w:rsidRPr="00247F17">
              <w:rPr>
                <w:rFonts w:ascii="Times New Roman" w:eastAsia="Times New Roman" w:hAnsi="Times New Roman" w:cs="Times New Roman"/>
                <w:sz w:val="21"/>
                <w:szCs w:val="21"/>
                <w:lang w:eastAsia="en-ZA"/>
              </w:rPr>
              <w:t>lbf</w:t>
            </w:r>
            <w:proofErr w:type="spellEnd"/>
            <w:r w:rsidRPr="00247F17">
              <w:rPr>
                <w:rFonts w:ascii="Times New Roman" w:eastAsia="Times New Roman" w:hAnsi="Times New Roman" w:cs="Times New Roman"/>
                <w:sz w:val="21"/>
                <w:szCs w:val="21"/>
                <w:lang w:eastAsia="en-ZA"/>
              </w:rPr>
              <w:t xml:space="preserve"> (1,550 J)</w:t>
            </w:r>
          </w:p>
        </w:tc>
      </w:tr>
      <w:tr w:rsidR="00247F17" w:rsidRPr="00247F17" w:rsidTr="00247F1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16 in (410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300 AAC Blackout, 125 gr OTM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2,215 </w:t>
            </w:r>
            <w:proofErr w:type="spellStart"/>
            <w:r w:rsidRPr="00247F17">
              <w:rPr>
                <w:rFonts w:ascii="Times New Roman" w:eastAsia="Times New Roman" w:hAnsi="Times New Roman" w:cs="Times New Roman"/>
                <w:sz w:val="21"/>
                <w:szCs w:val="21"/>
                <w:lang w:eastAsia="en-ZA"/>
              </w:rPr>
              <w:t>ft</w:t>
            </w:r>
            <w:proofErr w:type="spellEnd"/>
            <w:r w:rsidRPr="00247F17">
              <w:rPr>
                <w:rFonts w:ascii="Times New Roman" w:eastAsia="Times New Roman" w:hAnsi="Times New Roman" w:cs="Times New Roman"/>
                <w:sz w:val="21"/>
                <w:szCs w:val="21"/>
                <w:lang w:eastAsia="en-ZA"/>
              </w:rPr>
              <w:t>/s (675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1,360 </w:t>
            </w:r>
            <w:proofErr w:type="spellStart"/>
            <w:r w:rsidRPr="00247F17">
              <w:rPr>
                <w:rFonts w:ascii="Times New Roman" w:eastAsia="Times New Roman" w:hAnsi="Times New Roman" w:cs="Times New Roman"/>
                <w:sz w:val="21"/>
                <w:szCs w:val="21"/>
                <w:lang w:eastAsia="en-ZA"/>
              </w:rPr>
              <w:t>ft</w:t>
            </w:r>
            <w:r w:rsidRPr="00247F17">
              <w:rPr>
                <w:rFonts w:ascii="Cambria Math" w:eastAsia="Times New Roman" w:hAnsi="Cambria Math" w:cs="Cambria Math"/>
                <w:sz w:val="21"/>
                <w:szCs w:val="21"/>
                <w:lang w:eastAsia="en-ZA"/>
              </w:rPr>
              <w:t>⋅</w:t>
            </w:r>
            <w:r w:rsidRPr="00247F17">
              <w:rPr>
                <w:rFonts w:ascii="Times New Roman" w:eastAsia="Times New Roman" w:hAnsi="Times New Roman" w:cs="Times New Roman"/>
                <w:sz w:val="21"/>
                <w:szCs w:val="21"/>
                <w:lang w:eastAsia="en-ZA"/>
              </w:rPr>
              <w:t>lbf</w:t>
            </w:r>
            <w:proofErr w:type="spellEnd"/>
            <w:r w:rsidRPr="00247F17">
              <w:rPr>
                <w:rFonts w:ascii="Times New Roman" w:eastAsia="Times New Roman" w:hAnsi="Times New Roman" w:cs="Times New Roman"/>
                <w:sz w:val="21"/>
                <w:szCs w:val="21"/>
                <w:lang w:eastAsia="en-ZA"/>
              </w:rPr>
              <w:t xml:space="preserve"> (1,840 J)</w:t>
            </w:r>
          </w:p>
        </w:tc>
      </w:tr>
      <w:tr w:rsidR="00247F17" w:rsidRPr="00247F17" w:rsidTr="00247F1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20 in (510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 xml:space="preserve">300 AAC Blackout, 78 gr Lehigh </w:t>
            </w:r>
            <w:proofErr w:type="spellStart"/>
            <w:r w:rsidRPr="00247F17">
              <w:rPr>
                <w:rFonts w:ascii="Times New Roman" w:eastAsia="Times New Roman" w:hAnsi="Times New Roman" w:cs="Times New Roman"/>
                <w:sz w:val="21"/>
                <w:szCs w:val="21"/>
                <w:lang w:eastAsia="en-ZA"/>
              </w:rPr>
              <w:t>Defense</w:t>
            </w:r>
            <w:proofErr w:type="spellEnd"/>
            <w:r w:rsidRPr="00247F17">
              <w:rPr>
                <w:rFonts w:ascii="Times New Roman" w:eastAsia="Times New Roman" w:hAnsi="Times New Roman" w:cs="Times New Roman"/>
                <w:sz w:val="21"/>
                <w:szCs w:val="21"/>
                <w:lang w:eastAsia="en-ZA"/>
              </w:rPr>
              <w:t xml:space="preserve"> CQ</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2,880 </w:t>
            </w:r>
            <w:proofErr w:type="spellStart"/>
            <w:r w:rsidRPr="00247F17">
              <w:rPr>
                <w:rFonts w:ascii="Times New Roman" w:eastAsia="Times New Roman" w:hAnsi="Times New Roman" w:cs="Times New Roman"/>
                <w:sz w:val="21"/>
                <w:szCs w:val="21"/>
                <w:lang w:eastAsia="en-ZA"/>
              </w:rPr>
              <w:t>ft</w:t>
            </w:r>
            <w:proofErr w:type="spellEnd"/>
            <w:r w:rsidRPr="00247F17">
              <w:rPr>
                <w:rFonts w:ascii="Times New Roman" w:eastAsia="Times New Roman" w:hAnsi="Times New Roman" w:cs="Times New Roman"/>
                <w:sz w:val="21"/>
                <w:szCs w:val="21"/>
                <w:lang w:eastAsia="en-ZA"/>
              </w:rPr>
              <w:t>/s (880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1,436 </w:t>
            </w:r>
            <w:proofErr w:type="spellStart"/>
            <w:r w:rsidRPr="00247F17">
              <w:rPr>
                <w:rFonts w:ascii="Times New Roman" w:eastAsia="Times New Roman" w:hAnsi="Times New Roman" w:cs="Times New Roman"/>
                <w:sz w:val="21"/>
                <w:szCs w:val="21"/>
                <w:lang w:eastAsia="en-ZA"/>
              </w:rPr>
              <w:t>ft</w:t>
            </w:r>
            <w:r w:rsidRPr="00247F17">
              <w:rPr>
                <w:rFonts w:ascii="Cambria Math" w:eastAsia="Times New Roman" w:hAnsi="Cambria Math" w:cs="Cambria Math"/>
                <w:sz w:val="21"/>
                <w:szCs w:val="21"/>
                <w:lang w:eastAsia="en-ZA"/>
              </w:rPr>
              <w:t>⋅</w:t>
            </w:r>
            <w:r w:rsidRPr="00247F17">
              <w:rPr>
                <w:rFonts w:ascii="Times New Roman" w:eastAsia="Times New Roman" w:hAnsi="Times New Roman" w:cs="Times New Roman"/>
                <w:sz w:val="21"/>
                <w:szCs w:val="21"/>
                <w:lang w:eastAsia="en-ZA"/>
              </w:rPr>
              <w:t>lbf</w:t>
            </w:r>
            <w:proofErr w:type="spellEnd"/>
            <w:r w:rsidRPr="00247F17">
              <w:rPr>
                <w:rFonts w:ascii="Times New Roman" w:eastAsia="Times New Roman" w:hAnsi="Times New Roman" w:cs="Times New Roman"/>
                <w:sz w:val="21"/>
                <w:szCs w:val="21"/>
                <w:lang w:eastAsia="en-ZA"/>
              </w:rPr>
              <w:t xml:space="preserve"> (1,947 J)</w:t>
            </w:r>
          </w:p>
        </w:tc>
      </w:tr>
      <w:tr w:rsidR="00247F17" w:rsidRPr="00247F17" w:rsidTr="00247F1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24 in (610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 xml:space="preserve">300 AAC Blackout, 78 gr Lehigh </w:t>
            </w:r>
            <w:proofErr w:type="spellStart"/>
            <w:r w:rsidRPr="00247F17">
              <w:rPr>
                <w:rFonts w:ascii="Times New Roman" w:eastAsia="Times New Roman" w:hAnsi="Times New Roman" w:cs="Times New Roman"/>
                <w:sz w:val="21"/>
                <w:szCs w:val="21"/>
                <w:lang w:eastAsia="en-ZA"/>
              </w:rPr>
              <w:t>Defense</w:t>
            </w:r>
            <w:proofErr w:type="spellEnd"/>
            <w:r w:rsidRPr="00247F17">
              <w:rPr>
                <w:rFonts w:ascii="Times New Roman" w:eastAsia="Times New Roman" w:hAnsi="Times New Roman" w:cs="Times New Roman"/>
                <w:sz w:val="21"/>
                <w:szCs w:val="21"/>
                <w:lang w:eastAsia="en-ZA"/>
              </w:rPr>
              <w:t xml:space="preserve"> CQ</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2,960 </w:t>
            </w:r>
            <w:proofErr w:type="spellStart"/>
            <w:r w:rsidRPr="00247F17">
              <w:rPr>
                <w:rFonts w:ascii="Times New Roman" w:eastAsia="Times New Roman" w:hAnsi="Times New Roman" w:cs="Times New Roman"/>
                <w:sz w:val="21"/>
                <w:szCs w:val="21"/>
                <w:lang w:eastAsia="en-ZA"/>
              </w:rPr>
              <w:t>ft</w:t>
            </w:r>
            <w:proofErr w:type="spellEnd"/>
            <w:r w:rsidRPr="00247F17">
              <w:rPr>
                <w:rFonts w:ascii="Times New Roman" w:eastAsia="Times New Roman" w:hAnsi="Times New Roman" w:cs="Times New Roman"/>
                <w:sz w:val="21"/>
                <w:szCs w:val="21"/>
                <w:lang w:eastAsia="en-ZA"/>
              </w:rPr>
              <w:t>/s (900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1,517 </w:t>
            </w:r>
            <w:proofErr w:type="spellStart"/>
            <w:r w:rsidRPr="00247F17">
              <w:rPr>
                <w:rFonts w:ascii="Times New Roman" w:eastAsia="Times New Roman" w:hAnsi="Times New Roman" w:cs="Times New Roman"/>
                <w:sz w:val="21"/>
                <w:szCs w:val="21"/>
                <w:lang w:eastAsia="en-ZA"/>
              </w:rPr>
              <w:t>ft</w:t>
            </w:r>
            <w:r w:rsidRPr="00247F17">
              <w:rPr>
                <w:rFonts w:ascii="Cambria Math" w:eastAsia="Times New Roman" w:hAnsi="Cambria Math" w:cs="Cambria Math"/>
                <w:sz w:val="21"/>
                <w:szCs w:val="21"/>
                <w:lang w:eastAsia="en-ZA"/>
              </w:rPr>
              <w:t>⋅</w:t>
            </w:r>
            <w:r w:rsidRPr="00247F17">
              <w:rPr>
                <w:rFonts w:ascii="Times New Roman" w:eastAsia="Times New Roman" w:hAnsi="Times New Roman" w:cs="Times New Roman"/>
                <w:sz w:val="21"/>
                <w:szCs w:val="21"/>
                <w:lang w:eastAsia="en-ZA"/>
              </w:rPr>
              <w:t>lbf</w:t>
            </w:r>
            <w:proofErr w:type="spellEnd"/>
            <w:r w:rsidRPr="00247F17">
              <w:rPr>
                <w:rFonts w:ascii="Times New Roman" w:eastAsia="Times New Roman" w:hAnsi="Times New Roman" w:cs="Times New Roman"/>
                <w:sz w:val="21"/>
                <w:szCs w:val="21"/>
                <w:lang w:eastAsia="en-ZA"/>
              </w:rPr>
              <w:t xml:space="preserve"> (2,057 J)</w:t>
            </w:r>
          </w:p>
        </w:tc>
      </w:tr>
      <w:tr w:rsidR="00247F17" w:rsidRPr="00247F17" w:rsidTr="00247F1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20 in (510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300 AAC Blackout, 90 gr Barnes OTFB</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2,630 </w:t>
            </w:r>
            <w:proofErr w:type="spellStart"/>
            <w:r w:rsidRPr="00247F17">
              <w:rPr>
                <w:rFonts w:ascii="Times New Roman" w:eastAsia="Times New Roman" w:hAnsi="Times New Roman" w:cs="Times New Roman"/>
                <w:sz w:val="21"/>
                <w:szCs w:val="21"/>
                <w:lang w:eastAsia="en-ZA"/>
              </w:rPr>
              <w:t>ft</w:t>
            </w:r>
            <w:proofErr w:type="spellEnd"/>
            <w:r w:rsidRPr="00247F17">
              <w:rPr>
                <w:rFonts w:ascii="Times New Roman" w:eastAsia="Times New Roman" w:hAnsi="Times New Roman" w:cs="Times New Roman"/>
                <w:sz w:val="21"/>
                <w:szCs w:val="21"/>
                <w:lang w:eastAsia="en-ZA"/>
              </w:rPr>
              <w:t>/s (800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1,382 </w:t>
            </w:r>
            <w:proofErr w:type="spellStart"/>
            <w:r w:rsidRPr="00247F17">
              <w:rPr>
                <w:rFonts w:ascii="Times New Roman" w:eastAsia="Times New Roman" w:hAnsi="Times New Roman" w:cs="Times New Roman"/>
                <w:sz w:val="21"/>
                <w:szCs w:val="21"/>
                <w:lang w:eastAsia="en-ZA"/>
              </w:rPr>
              <w:t>ft</w:t>
            </w:r>
            <w:r w:rsidRPr="00247F17">
              <w:rPr>
                <w:rFonts w:ascii="Cambria Math" w:eastAsia="Times New Roman" w:hAnsi="Cambria Math" w:cs="Cambria Math"/>
                <w:sz w:val="21"/>
                <w:szCs w:val="21"/>
                <w:lang w:eastAsia="en-ZA"/>
              </w:rPr>
              <w:t>⋅</w:t>
            </w:r>
            <w:r w:rsidRPr="00247F17">
              <w:rPr>
                <w:rFonts w:ascii="Times New Roman" w:eastAsia="Times New Roman" w:hAnsi="Times New Roman" w:cs="Times New Roman"/>
                <w:sz w:val="21"/>
                <w:szCs w:val="21"/>
                <w:lang w:eastAsia="en-ZA"/>
              </w:rPr>
              <w:t>lbf</w:t>
            </w:r>
            <w:proofErr w:type="spellEnd"/>
            <w:r w:rsidRPr="00247F17">
              <w:rPr>
                <w:rFonts w:ascii="Times New Roman" w:eastAsia="Times New Roman" w:hAnsi="Times New Roman" w:cs="Times New Roman"/>
                <w:sz w:val="21"/>
                <w:szCs w:val="21"/>
                <w:lang w:eastAsia="en-ZA"/>
              </w:rPr>
              <w:t xml:space="preserve"> (1,874 J)</w:t>
            </w:r>
          </w:p>
        </w:tc>
      </w:tr>
      <w:tr w:rsidR="00247F17" w:rsidRPr="00247F17" w:rsidTr="00247F1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24 in (610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300 AAC Blackout, 90 gr Barnes OTFB</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2,710 </w:t>
            </w:r>
            <w:proofErr w:type="spellStart"/>
            <w:r w:rsidRPr="00247F17">
              <w:rPr>
                <w:rFonts w:ascii="Times New Roman" w:eastAsia="Times New Roman" w:hAnsi="Times New Roman" w:cs="Times New Roman"/>
                <w:sz w:val="21"/>
                <w:szCs w:val="21"/>
                <w:lang w:eastAsia="en-ZA"/>
              </w:rPr>
              <w:t>ft</w:t>
            </w:r>
            <w:proofErr w:type="spellEnd"/>
            <w:r w:rsidRPr="00247F17">
              <w:rPr>
                <w:rFonts w:ascii="Times New Roman" w:eastAsia="Times New Roman" w:hAnsi="Times New Roman" w:cs="Times New Roman"/>
                <w:sz w:val="21"/>
                <w:szCs w:val="21"/>
                <w:lang w:eastAsia="en-ZA"/>
              </w:rPr>
              <w:t>/s (830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1,468 </w:t>
            </w:r>
            <w:proofErr w:type="spellStart"/>
            <w:r w:rsidRPr="00247F17">
              <w:rPr>
                <w:rFonts w:ascii="Times New Roman" w:eastAsia="Times New Roman" w:hAnsi="Times New Roman" w:cs="Times New Roman"/>
                <w:sz w:val="21"/>
                <w:szCs w:val="21"/>
                <w:lang w:eastAsia="en-ZA"/>
              </w:rPr>
              <w:t>ft</w:t>
            </w:r>
            <w:r w:rsidRPr="00247F17">
              <w:rPr>
                <w:rFonts w:ascii="Cambria Math" w:eastAsia="Times New Roman" w:hAnsi="Cambria Math" w:cs="Cambria Math"/>
                <w:sz w:val="21"/>
                <w:szCs w:val="21"/>
                <w:lang w:eastAsia="en-ZA"/>
              </w:rPr>
              <w:t>⋅</w:t>
            </w:r>
            <w:r w:rsidRPr="00247F17">
              <w:rPr>
                <w:rFonts w:ascii="Times New Roman" w:eastAsia="Times New Roman" w:hAnsi="Times New Roman" w:cs="Times New Roman"/>
                <w:sz w:val="21"/>
                <w:szCs w:val="21"/>
                <w:lang w:eastAsia="en-ZA"/>
              </w:rPr>
              <w:t>lbf</w:t>
            </w:r>
            <w:proofErr w:type="spellEnd"/>
            <w:r w:rsidRPr="00247F17">
              <w:rPr>
                <w:rFonts w:ascii="Times New Roman" w:eastAsia="Times New Roman" w:hAnsi="Times New Roman" w:cs="Times New Roman"/>
                <w:sz w:val="21"/>
                <w:szCs w:val="21"/>
                <w:lang w:eastAsia="en-ZA"/>
              </w:rPr>
              <w:t xml:space="preserve"> (1,990 J)</w:t>
            </w:r>
          </w:p>
        </w:tc>
      </w:tr>
    </w:tbl>
    <w:p w:rsidR="00247F17" w:rsidRPr="00247F17" w:rsidRDefault="00247F17" w:rsidP="00247F17">
      <w:pPr>
        <w:shd w:val="clear" w:color="auto" w:fill="FFFFFF"/>
        <w:spacing w:before="120" w:after="120" w:line="240" w:lineRule="auto"/>
        <w:rPr>
          <w:rFonts w:ascii="Arial" w:eastAsia="Times New Roman" w:hAnsi="Arial" w:cs="Arial"/>
          <w:sz w:val="24"/>
          <w:szCs w:val="24"/>
          <w:lang w:val="en" w:eastAsia="en-ZA"/>
        </w:rPr>
      </w:pPr>
      <w:r w:rsidRPr="00247F17">
        <w:rPr>
          <w:rFonts w:ascii="Arial" w:eastAsia="Times New Roman" w:hAnsi="Arial" w:cs="Arial"/>
          <w:sz w:val="24"/>
          <w:szCs w:val="24"/>
          <w:lang w:val="en" w:eastAsia="en-ZA"/>
        </w:rPr>
        <w:t xml:space="preserve">The 300 AAC </w:t>
      </w:r>
      <w:proofErr w:type="gramStart"/>
      <w:r w:rsidRPr="00247F17">
        <w:rPr>
          <w:rFonts w:ascii="Arial" w:eastAsia="Times New Roman" w:hAnsi="Arial" w:cs="Arial"/>
          <w:sz w:val="24"/>
          <w:szCs w:val="24"/>
          <w:lang w:val="en" w:eastAsia="en-ZA"/>
        </w:rPr>
        <w:t>Blackout</w:t>
      </w:r>
      <w:proofErr w:type="gramEnd"/>
      <w:r w:rsidRPr="00247F17">
        <w:rPr>
          <w:rFonts w:ascii="Arial" w:eastAsia="Times New Roman" w:hAnsi="Arial" w:cs="Arial"/>
          <w:sz w:val="24"/>
          <w:szCs w:val="24"/>
          <w:lang w:val="en" w:eastAsia="en-ZA"/>
        </w:rPr>
        <w:t xml:space="preserve"> was designed to achieve energies similar to the </w:t>
      </w:r>
      <w:hyperlink r:id="rId65" w:tooltip="7.62×39mm" w:history="1">
        <w:r w:rsidRPr="00247F17">
          <w:rPr>
            <w:rFonts w:ascii="Arial" w:eastAsia="Times New Roman" w:hAnsi="Arial" w:cs="Arial"/>
            <w:sz w:val="24"/>
            <w:szCs w:val="24"/>
            <w:u w:val="single"/>
            <w:lang w:val="en" w:eastAsia="en-ZA"/>
          </w:rPr>
          <w:t>7.62×39mm</w:t>
        </w:r>
      </w:hyperlink>
      <w:r w:rsidRPr="00247F17">
        <w:rPr>
          <w:rFonts w:ascii="Arial" w:eastAsia="Times New Roman" w:hAnsi="Arial" w:cs="Arial"/>
          <w:sz w:val="24"/>
          <w:szCs w:val="24"/>
          <w:lang w:val="en" w:eastAsia="en-ZA"/>
        </w:rPr>
        <w:t> Soviet in an </w:t>
      </w:r>
      <w:hyperlink r:id="rId66" w:tooltip="AR-15" w:history="1">
        <w:r w:rsidRPr="00247F17">
          <w:rPr>
            <w:rFonts w:ascii="Arial" w:eastAsia="Times New Roman" w:hAnsi="Arial" w:cs="Arial"/>
            <w:sz w:val="24"/>
            <w:szCs w:val="24"/>
            <w:u w:val="single"/>
            <w:lang w:val="en" w:eastAsia="en-ZA"/>
          </w:rPr>
          <w:t>AR-15</w:t>
        </w:r>
      </w:hyperlink>
      <w:r w:rsidRPr="00247F17">
        <w:rPr>
          <w:rFonts w:ascii="Arial" w:eastAsia="Times New Roman" w:hAnsi="Arial" w:cs="Arial"/>
          <w:sz w:val="24"/>
          <w:szCs w:val="24"/>
          <w:lang w:val="en" w:eastAsia="en-ZA"/>
        </w:rPr>
        <w:t> while using standard AR magazines at their full capacity. The 7.62 Soviet's cartridge taper prevented reliable feeding in AR magazines and created wear on the bolt. From the 14.5 in (370 mm) barrel of the </w:t>
      </w:r>
      <w:hyperlink r:id="rId67" w:tooltip="M4 carbine" w:history="1">
        <w:r w:rsidRPr="00247F17">
          <w:rPr>
            <w:rFonts w:ascii="Arial" w:eastAsia="Times New Roman" w:hAnsi="Arial" w:cs="Arial"/>
            <w:sz w:val="24"/>
            <w:szCs w:val="24"/>
            <w:u w:val="single"/>
            <w:lang w:val="en" w:eastAsia="en-ZA"/>
          </w:rPr>
          <w:t>M4 carbine</w:t>
        </w:r>
      </w:hyperlink>
      <w:r w:rsidRPr="00247F17">
        <w:rPr>
          <w:rFonts w:ascii="Arial" w:eastAsia="Times New Roman" w:hAnsi="Arial" w:cs="Arial"/>
          <w:sz w:val="24"/>
          <w:szCs w:val="24"/>
          <w:lang w:val="en" w:eastAsia="en-ZA"/>
        </w:rPr>
        <w:t>, the M855 </w:t>
      </w:r>
      <w:hyperlink r:id="rId68" w:tooltip="5.56×45mm" w:history="1">
        <w:r w:rsidRPr="00247F17">
          <w:rPr>
            <w:rFonts w:ascii="Arial" w:eastAsia="Times New Roman" w:hAnsi="Arial" w:cs="Arial"/>
            <w:sz w:val="24"/>
            <w:szCs w:val="24"/>
            <w:u w:val="single"/>
            <w:lang w:val="en" w:eastAsia="en-ZA"/>
          </w:rPr>
          <w:t>5.56×45mm</w:t>
        </w:r>
      </w:hyperlink>
      <w:r w:rsidRPr="00247F17">
        <w:rPr>
          <w:rFonts w:ascii="Arial" w:eastAsia="Times New Roman" w:hAnsi="Arial" w:cs="Arial"/>
          <w:sz w:val="24"/>
          <w:szCs w:val="24"/>
          <w:lang w:val="en" w:eastAsia="en-ZA"/>
        </w:rPr>
        <w:t xml:space="preserve"> round has an effective point target range of 500 </w:t>
      </w:r>
      <w:r w:rsidRPr="00247F17">
        <w:rPr>
          <w:rFonts w:ascii="Arial" w:eastAsia="Times New Roman" w:hAnsi="Arial" w:cs="Arial"/>
          <w:sz w:val="24"/>
          <w:szCs w:val="24"/>
          <w:lang w:val="en" w:eastAsia="en-ZA"/>
        </w:rPr>
        <w:lastRenderedPageBreak/>
        <w:t>meters. The bullet has significant drop, drift, and energy loss at that distance. From a 16 in (410 mm) barrel, a 125 gr (8.1 g) .300 BLK round has a lower velocity and similar bullet drop and drift at shorter distances. However, it has the same amount of energy at 700 meters that the M855 has at 500 meters. In terms of hit probability, the Blackout has an effective range of 460 meters. From a 9 in (230 mm) barrel, the 125 gr BLK round has the same muzzle energy as the M855 from the M4, and 5 percent more energy at 440 meters. In comparison with 7.62×39mm rounds, .300 BLK rounds with varying loads have better </w:t>
      </w:r>
      <w:hyperlink r:id="rId69" w:tooltip="Ballistic coefficient" w:history="1">
        <w:r w:rsidRPr="00247F17">
          <w:rPr>
            <w:rFonts w:ascii="Arial" w:eastAsia="Times New Roman" w:hAnsi="Arial" w:cs="Arial"/>
            <w:sz w:val="24"/>
            <w:szCs w:val="24"/>
            <w:u w:val="single"/>
            <w:lang w:val="en" w:eastAsia="en-ZA"/>
          </w:rPr>
          <w:t>ballistic coefficients</w:t>
        </w:r>
      </w:hyperlink>
      <w:r w:rsidRPr="00247F17">
        <w:rPr>
          <w:rFonts w:ascii="Arial" w:eastAsia="Times New Roman" w:hAnsi="Arial" w:cs="Arial"/>
          <w:sz w:val="24"/>
          <w:szCs w:val="24"/>
          <w:lang w:val="en" w:eastAsia="en-ZA"/>
        </w:rPr>
        <w:t xml:space="preserve"> and more energy out of similar length barrels. 300 BLK rounds like the Barnes TAC 110 </w:t>
      </w:r>
      <w:proofErr w:type="gramStart"/>
      <w:r w:rsidRPr="00247F17">
        <w:rPr>
          <w:rFonts w:ascii="Arial" w:eastAsia="Times New Roman" w:hAnsi="Arial" w:cs="Arial"/>
          <w:sz w:val="24"/>
          <w:szCs w:val="24"/>
          <w:lang w:val="en" w:eastAsia="en-ZA"/>
        </w:rPr>
        <w:t>grain,</w:t>
      </w:r>
      <w:proofErr w:type="gramEnd"/>
      <w:r w:rsidRPr="00247F17">
        <w:rPr>
          <w:rFonts w:ascii="Arial" w:eastAsia="Times New Roman" w:hAnsi="Arial" w:cs="Arial"/>
          <w:sz w:val="24"/>
          <w:szCs w:val="24"/>
          <w:lang w:val="en" w:eastAsia="en-ZA"/>
        </w:rPr>
        <w:t xml:space="preserve"> have "barrier blind" performance, being capable of penetration through several inches of different hard targets. 300 BLK allows a user to have one firearm with the capability of switching between subsonic, supersonic VMAX or barrier penetrating ammunition all with just the change of a magazine. It is able to replace the H&amp;K MP5 for close quarters, and with just a magazine change, bring the fight to longer distances, outperforming the M4 carbine.</w:t>
      </w:r>
      <w:r w:rsidRPr="00247F17">
        <w:rPr>
          <w:rFonts w:ascii="Arial" w:eastAsia="Times New Roman" w:hAnsi="Arial" w:cs="Arial"/>
          <w:sz w:val="17"/>
          <w:szCs w:val="17"/>
          <w:vertAlign w:val="superscript"/>
          <w:lang w:val="en" w:eastAsia="en-ZA"/>
        </w:rPr>
        <w:t>[</w:t>
      </w:r>
      <w:hyperlink r:id="rId70" w:tooltip="Wikipedia:Citation needed" w:history="1">
        <w:r w:rsidRPr="00247F17">
          <w:rPr>
            <w:rFonts w:ascii="Arial" w:eastAsia="Times New Roman" w:hAnsi="Arial" w:cs="Arial"/>
            <w:i/>
            <w:iCs/>
            <w:sz w:val="17"/>
            <w:szCs w:val="17"/>
            <w:u w:val="single"/>
            <w:vertAlign w:val="superscript"/>
            <w:lang w:val="en" w:eastAsia="en-ZA"/>
          </w:rPr>
          <w:t>citation needed</w:t>
        </w:r>
      </w:hyperlink>
      <w:r w:rsidRPr="00247F17">
        <w:rPr>
          <w:rFonts w:ascii="Arial" w:eastAsia="Times New Roman" w:hAnsi="Arial" w:cs="Arial"/>
          <w:sz w:val="17"/>
          <w:szCs w:val="17"/>
          <w:vertAlign w:val="superscript"/>
          <w:lang w:val="en" w:eastAsia="en-ZA"/>
        </w:rPr>
        <w:t>]</w:t>
      </w:r>
      <w:r w:rsidRPr="00247F17">
        <w:rPr>
          <w:rFonts w:ascii="Arial" w:eastAsia="Times New Roman" w:hAnsi="Arial" w:cs="Arial"/>
          <w:sz w:val="24"/>
          <w:szCs w:val="24"/>
          <w:lang w:val="en" w:eastAsia="en-ZA"/>
        </w:rPr>
        <w:t> The .30 caliber cartridge has an 89.1 percent increase in frontal bullet area over the 5.56×45mm, and so leaves a larger wound cavity in soft targets. It also penetrates deeper and initially yaws faster. 300 BLK rounds are effective out of barrels as short as 4.5 in (110 mm). Weapons chambered for the round can be as light, compact, and quiet when suppressed as submachine guns like the </w:t>
      </w:r>
      <w:hyperlink r:id="rId71" w:tooltip="9×19mm" w:history="1">
        <w:r w:rsidRPr="00247F17">
          <w:rPr>
            <w:rFonts w:ascii="Arial" w:eastAsia="Times New Roman" w:hAnsi="Arial" w:cs="Arial"/>
            <w:sz w:val="24"/>
            <w:szCs w:val="24"/>
            <w:u w:val="single"/>
            <w:lang w:val="en" w:eastAsia="en-ZA"/>
          </w:rPr>
          <w:t>9×19mm</w:t>
        </w:r>
      </w:hyperlink>
      <w:r w:rsidRPr="00247F17">
        <w:rPr>
          <w:rFonts w:ascii="Arial" w:eastAsia="Times New Roman" w:hAnsi="Arial" w:cs="Arial"/>
          <w:sz w:val="24"/>
          <w:szCs w:val="24"/>
          <w:lang w:val="en" w:eastAsia="en-ZA"/>
        </w:rPr>
        <w:t> </w:t>
      </w:r>
      <w:hyperlink r:id="rId72" w:tooltip="MP5" w:history="1">
        <w:r w:rsidRPr="00247F17">
          <w:rPr>
            <w:rFonts w:ascii="Arial" w:eastAsia="Times New Roman" w:hAnsi="Arial" w:cs="Arial"/>
            <w:sz w:val="24"/>
            <w:szCs w:val="24"/>
            <w:u w:val="single"/>
            <w:lang w:val="en" w:eastAsia="en-ZA"/>
          </w:rPr>
          <w:t>MP5</w:t>
        </w:r>
      </w:hyperlink>
      <w:r w:rsidRPr="00247F17">
        <w:rPr>
          <w:rFonts w:ascii="Arial" w:eastAsia="Times New Roman" w:hAnsi="Arial" w:cs="Arial"/>
          <w:sz w:val="24"/>
          <w:szCs w:val="24"/>
          <w:lang w:val="en" w:eastAsia="en-ZA"/>
        </w:rPr>
        <w:t>, </w:t>
      </w:r>
      <w:hyperlink r:id="rId73" w:tooltip="5.7x28mm" w:history="1">
        <w:r w:rsidRPr="00247F17">
          <w:rPr>
            <w:rFonts w:ascii="Arial" w:eastAsia="Times New Roman" w:hAnsi="Arial" w:cs="Arial"/>
            <w:sz w:val="24"/>
            <w:szCs w:val="24"/>
            <w:u w:val="single"/>
            <w:lang w:val="en" w:eastAsia="en-ZA"/>
          </w:rPr>
          <w:t>5.7x28mm</w:t>
        </w:r>
      </w:hyperlink>
      <w:r w:rsidRPr="00247F17">
        <w:rPr>
          <w:rFonts w:ascii="Arial" w:eastAsia="Times New Roman" w:hAnsi="Arial" w:cs="Arial"/>
          <w:sz w:val="24"/>
          <w:szCs w:val="24"/>
          <w:lang w:val="en" w:eastAsia="en-ZA"/>
        </w:rPr>
        <w:t> </w:t>
      </w:r>
      <w:hyperlink r:id="rId74" w:tooltip="FN P90" w:history="1">
        <w:r w:rsidRPr="00247F17">
          <w:rPr>
            <w:rFonts w:ascii="Arial" w:eastAsia="Times New Roman" w:hAnsi="Arial" w:cs="Arial"/>
            <w:sz w:val="24"/>
            <w:szCs w:val="24"/>
            <w:u w:val="single"/>
            <w:lang w:val="en" w:eastAsia="en-ZA"/>
          </w:rPr>
          <w:t>FN P90</w:t>
        </w:r>
      </w:hyperlink>
      <w:r w:rsidRPr="00247F17">
        <w:rPr>
          <w:rFonts w:ascii="Arial" w:eastAsia="Times New Roman" w:hAnsi="Arial" w:cs="Arial"/>
          <w:sz w:val="24"/>
          <w:szCs w:val="24"/>
          <w:lang w:val="en" w:eastAsia="en-ZA"/>
        </w:rPr>
        <w:t>, and </w:t>
      </w:r>
      <w:hyperlink r:id="rId75" w:tooltip="4.6×30mm" w:history="1">
        <w:r w:rsidRPr="00247F17">
          <w:rPr>
            <w:rFonts w:ascii="Arial" w:eastAsia="Times New Roman" w:hAnsi="Arial" w:cs="Arial"/>
            <w:sz w:val="24"/>
            <w:szCs w:val="24"/>
            <w:u w:val="single"/>
            <w:lang w:val="en" w:eastAsia="en-ZA"/>
          </w:rPr>
          <w:t>4.6×30mm</w:t>
        </w:r>
      </w:hyperlink>
      <w:r w:rsidRPr="00247F17">
        <w:rPr>
          <w:rFonts w:ascii="Arial" w:eastAsia="Times New Roman" w:hAnsi="Arial" w:cs="Arial"/>
          <w:sz w:val="24"/>
          <w:szCs w:val="24"/>
          <w:lang w:val="en" w:eastAsia="en-ZA"/>
        </w:rPr>
        <w:t> </w:t>
      </w:r>
      <w:hyperlink r:id="rId76" w:tooltip="MP7" w:history="1">
        <w:r w:rsidRPr="00247F17">
          <w:rPr>
            <w:rFonts w:ascii="Arial" w:eastAsia="Times New Roman" w:hAnsi="Arial" w:cs="Arial"/>
            <w:sz w:val="24"/>
            <w:szCs w:val="24"/>
            <w:u w:val="single"/>
            <w:lang w:val="en" w:eastAsia="en-ZA"/>
          </w:rPr>
          <w:t>MP7</w:t>
        </w:r>
      </w:hyperlink>
      <w:r w:rsidRPr="00247F17">
        <w:rPr>
          <w:rFonts w:ascii="Arial" w:eastAsia="Times New Roman" w:hAnsi="Arial" w:cs="Arial"/>
          <w:sz w:val="24"/>
          <w:szCs w:val="24"/>
          <w:lang w:val="en" w:eastAsia="en-ZA"/>
        </w:rPr>
        <w:t> while having more energy and accuracy at longer range.</w:t>
      </w:r>
      <w:hyperlink r:id="rId77" w:anchor="cite_note-14" w:history="1">
        <w:r w:rsidRPr="00247F17">
          <w:rPr>
            <w:rFonts w:ascii="Arial" w:eastAsia="Times New Roman" w:hAnsi="Arial" w:cs="Arial"/>
            <w:sz w:val="17"/>
            <w:szCs w:val="17"/>
            <w:u w:val="single"/>
            <w:vertAlign w:val="superscript"/>
            <w:lang w:val="en" w:eastAsia="en-ZA"/>
          </w:rPr>
          <w:t>[14</w:t>
        </w:r>
        <w:proofErr w:type="gramStart"/>
        <w:r w:rsidRPr="00247F17">
          <w:rPr>
            <w:rFonts w:ascii="Arial" w:eastAsia="Times New Roman" w:hAnsi="Arial" w:cs="Arial"/>
            <w:sz w:val="17"/>
            <w:szCs w:val="17"/>
            <w:u w:val="single"/>
            <w:vertAlign w:val="superscript"/>
            <w:lang w:val="en" w:eastAsia="en-ZA"/>
          </w:rPr>
          <w:t>]</w:t>
        </w:r>
        <w:proofErr w:type="gramEnd"/>
      </w:hyperlink>
      <w:hyperlink r:id="rId78" w:anchor="cite_note-15" w:history="1">
        <w:r w:rsidRPr="00247F17">
          <w:rPr>
            <w:rFonts w:ascii="Arial" w:eastAsia="Times New Roman" w:hAnsi="Arial" w:cs="Arial"/>
            <w:sz w:val="17"/>
            <w:szCs w:val="17"/>
            <w:u w:val="single"/>
            <w:vertAlign w:val="superscript"/>
            <w:lang w:val="en" w:eastAsia="en-ZA"/>
          </w:rPr>
          <w:t>[15]</w:t>
        </w:r>
      </w:hyperlink>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242"/>
        <w:gridCol w:w="1079"/>
        <w:gridCol w:w="1058"/>
        <w:gridCol w:w="1136"/>
        <w:gridCol w:w="1177"/>
        <w:gridCol w:w="1171"/>
        <w:gridCol w:w="1343"/>
        <w:gridCol w:w="1231"/>
      </w:tblGrid>
      <w:tr w:rsidR="00247F17" w:rsidRPr="00247F17" w:rsidTr="00247F17">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247F17" w:rsidRPr="00247F17" w:rsidRDefault="00247F17" w:rsidP="00247F17">
            <w:pPr>
              <w:spacing w:before="240" w:after="240" w:line="240" w:lineRule="auto"/>
              <w:jc w:val="center"/>
              <w:rPr>
                <w:rFonts w:ascii="Times New Roman" w:eastAsia="Times New Roman" w:hAnsi="Times New Roman" w:cs="Times New Roman"/>
                <w:b/>
                <w:bCs/>
                <w:sz w:val="21"/>
                <w:szCs w:val="21"/>
                <w:lang w:eastAsia="en-ZA"/>
              </w:rPr>
            </w:pPr>
            <w:r w:rsidRPr="00247F17">
              <w:rPr>
                <w:rFonts w:ascii="Times New Roman" w:eastAsia="Times New Roman" w:hAnsi="Times New Roman" w:cs="Times New Roman"/>
                <w:b/>
                <w:bCs/>
                <w:sz w:val="21"/>
                <w:szCs w:val="21"/>
                <w:lang w:eastAsia="en-ZA"/>
              </w:rPr>
              <w:t>Round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247F17" w:rsidRPr="00247F17" w:rsidRDefault="00247F17" w:rsidP="00247F17">
            <w:pPr>
              <w:spacing w:before="240" w:after="240" w:line="240" w:lineRule="auto"/>
              <w:jc w:val="center"/>
              <w:rPr>
                <w:rFonts w:ascii="Times New Roman" w:eastAsia="Times New Roman" w:hAnsi="Times New Roman" w:cs="Times New Roman"/>
                <w:b/>
                <w:bCs/>
                <w:sz w:val="21"/>
                <w:szCs w:val="21"/>
                <w:lang w:eastAsia="en-ZA"/>
              </w:rPr>
            </w:pPr>
            <w:r w:rsidRPr="00247F17">
              <w:rPr>
                <w:rFonts w:ascii="Times New Roman" w:eastAsia="Times New Roman" w:hAnsi="Times New Roman" w:cs="Times New Roman"/>
                <w:b/>
                <w:bCs/>
                <w:sz w:val="21"/>
                <w:szCs w:val="21"/>
                <w:lang w:eastAsia="en-ZA"/>
              </w:rPr>
              <w:t>Weight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247F17" w:rsidRPr="00247F17" w:rsidRDefault="00247F17" w:rsidP="00247F17">
            <w:pPr>
              <w:spacing w:before="240" w:after="240" w:line="240" w:lineRule="auto"/>
              <w:jc w:val="center"/>
              <w:rPr>
                <w:rFonts w:ascii="Times New Roman" w:eastAsia="Times New Roman" w:hAnsi="Times New Roman" w:cs="Times New Roman"/>
                <w:b/>
                <w:bCs/>
                <w:sz w:val="21"/>
                <w:szCs w:val="21"/>
                <w:lang w:eastAsia="en-ZA"/>
              </w:rPr>
            </w:pPr>
            <w:r w:rsidRPr="00247F17">
              <w:rPr>
                <w:rFonts w:ascii="Times New Roman" w:eastAsia="Times New Roman" w:hAnsi="Times New Roman" w:cs="Times New Roman"/>
                <w:b/>
                <w:bCs/>
                <w:sz w:val="21"/>
                <w:szCs w:val="21"/>
                <w:lang w:eastAsia="en-ZA"/>
              </w:rPr>
              <w:t>Barrel length</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247F17" w:rsidRPr="00247F17" w:rsidRDefault="00247F17" w:rsidP="00247F17">
            <w:pPr>
              <w:spacing w:before="240" w:after="240" w:line="240" w:lineRule="auto"/>
              <w:jc w:val="center"/>
              <w:rPr>
                <w:rFonts w:ascii="Times New Roman" w:eastAsia="Times New Roman" w:hAnsi="Times New Roman" w:cs="Times New Roman"/>
                <w:b/>
                <w:bCs/>
                <w:sz w:val="21"/>
                <w:szCs w:val="21"/>
                <w:lang w:eastAsia="en-ZA"/>
              </w:rPr>
            </w:pPr>
            <w:r w:rsidRPr="00247F17">
              <w:rPr>
                <w:rFonts w:ascii="Times New Roman" w:eastAsia="Times New Roman" w:hAnsi="Times New Roman" w:cs="Times New Roman"/>
                <w:b/>
                <w:bCs/>
                <w:sz w:val="21"/>
                <w:szCs w:val="21"/>
                <w:lang w:eastAsia="en-ZA"/>
              </w:rPr>
              <w:t>Muzzle velocity</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247F17" w:rsidRPr="00247F17" w:rsidRDefault="00247F17" w:rsidP="00247F17">
            <w:pPr>
              <w:spacing w:before="240" w:after="240" w:line="240" w:lineRule="auto"/>
              <w:jc w:val="center"/>
              <w:rPr>
                <w:rFonts w:ascii="Times New Roman" w:eastAsia="Times New Roman" w:hAnsi="Times New Roman" w:cs="Times New Roman"/>
                <w:b/>
                <w:bCs/>
                <w:sz w:val="21"/>
                <w:szCs w:val="21"/>
                <w:lang w:eastAsia="en-ZA"/>
              </w:rPr>
            </w:pPr>
            <w:r w:rsidRPr="00247F17">
              <w:rPr>
                <w:rFonts w:ascii="Times New Roman" w:eastAsia="Times New Roman" w:hAnsi="Times New Roman" w:cs="Times New Roman"/>
                <w:b/>
                <w:bCs/>
                <w:sz w:val="21"/>
                <w:szCs w:val="21"/>
                <w:lang w:eastAsia="en-ZA"/>
              </w:rPr>
              <w:t>Range for 100 in (2.5 m) of bullet drop</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247F17" w:rsidRPr="00247F17" w:rsidRDefault="00247F17" w:rsidP="00247F17">
            <w:pPr>
              <w:spacing w:before="240" w:after="240" w:line="240" w:lineRule="auto"/>
              <w:jc w:val="center"/>
              <w:rPr>
                <w:rFonts w:ascii="Times New Roman" w:eastAsia="Times New Roman" w:hAnsi="Times New Roman" w:cs="Times New Roman"/>
                <w:b/>
                <w:bCs/>
                <w:sz w:val="21"/>
                <w:szCs w:val="21"/>
                <w:lang w:eastAsia="en-ZA"/>
              </w:rPr>
            </w:pPr>
            <w:r w:rsidRPr="00247F17">
              <w:rPr>
                <w:rFonts w:ascii="Times New Roman" w:eastAsia="Times New Roman" w:hAnsi="Times New Roman" w:cs="Times New Roman"/>
                <w:b/>
                <w:bCs/>
                <w:sz w:val="21"/>
                <w:szCs w:val="21"/>
                <w:lang w:eastAsia="en-ZA"/>
              </w:rPr>
              <w:t>Range for 41 in (1.0 m) of bullet drift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247F17" w:rsidRPr="00247F17" w:rsidRDefault="00247F17" w:rsidP="00247F17">
            <w:pPr>
              <w:spacing w:before="240" w:after="240" w:line="240" w:lineRule="auto"/>
              <w:jc w:val="center"/>
              <w:rPr>
                <w:rFonts w:ascii="Times New Roman" w:eastAsia="Times New Roman" w:hAnsi="Times New Roman" w:cs="Times New Roman"/>
                <w:b/>
                <w:bCs/>
                <w:sz w:val="21"/>
                <w:szCs w:val="21"/>
                <w:lang w:eastAsia="en-ZA"/>
              </w:rPr>
            </w:pPr>
            <w:r w:rsidRPr="00247F17">
              <w:rPr>
                <w:rFonts w:ascii="Times New Roman" w:eastAsia="Times New Roman" w:hAnsi="Times New Roman" w:cs="Times New Roman"/>
                <w:b/>
                <w:bCs/>
                <w:sz w:val="21"/>
                <w:szCs w:val="21"/>
                <w:lang w:eastAsia="en-ZA"/>
              </w:rPr>
              <w:t>Range for 291 </w:t>
            </w:r>
            <w:proofErr w:type="spellStart"/>
            <w:r w:rsidRPr="00247F17">
              <w:rPr>
                <w:rFonts w:ascii="Times New Roman" w:eastAsia="Times New Roman" w:hAnsi="Times New Roman" w:cs="Times New Roman"/>
                <w:b/>
                <w:bCs/>
                <w:sz w:val="21"/>
                <w:szCs w:val="21"/>
                <w:lang w:eastAsia="en-ZA"/>
              </w:rPr>
              <w:t>ft</w:t>
            </w:r>
            <w:r w:rsidRPr="00247F17">
              <w:rPr>
                <w:rFonts w:ascii="Cambria Math" w:eastAsia="Times New Roman" w:hAnsi="Cambria Math" w:cs="Cambria Math"/>
                <w:b/>
                <w:bCs/>
                <w:sz w:val="21"/>
                <w:szCs w:val="21"/>
                <w:lang w:eastAsia="en-ZA"/>
              </w:rPr>
              <w:t>⋅</w:t>
            </w:r>
            <w:r w:rsidRPr="00247F17">
              <w:rPr>
                <w:rFonts w:ascii="Times New Roman" w:eastAsia="Times New Roman" w:hAnsi="Times New Roman" w:cs="Times New Roman"/>
                <w:b/>
                <w:bCs/>
                <w:sz w:val="21"/>
                <w:szCs w:val="21"/>
                <w:lang w:eastAsia="en-ZA"/>
              </w:rPr>
              <w:t>lbf</w:t>
            </w:r>
            <w:proofErr w:type="spellEnd"/>
            <w:r w:rsidRPr="00247F17">
              <w:rPr>
                <w:rFonts w:ascii="Times New Roman" w:eastAsia="Times New Roman" w:hAnsi="Times New Roman" w:cs="Times New Roman"/>
                <w:b/>
                <w:bCs/>
                <w:sz w:val="21"/>
                <w:szCs w:val="21"/>
                <w:lang w:eastAsia="en-ZA"/>
              </w:rPr>
              <w:t xml:space="preserve"> (395 J) of energy</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247F17" w:rsidRPr="00247F17" w:rsidRDefault="00247F17" w:rsidP="00247F17">
            <w:pPr>
              <w:spacing w:before="240" w:after="240" w:line="240" w:lineRule="auto"/>
              <w:jc w:val="center"/>
              <w:rPr>
                <w:rFonts w:ascii="Times New Roman" w:eastAsia="Times New Roman" w:hAnsi="Times New Roman" w:cs="Times New Roman"/>
                <w:b/>
                <w:bCs/>
                <w:sz w:val="21"/>
                <w:szCs w:val="21"/>
                <w:lang w:eastAsia="en-ZA"/>
              </w:rPr>
            </w:pPr>
            <w:r w:rsidRPr="00247F17">
              <w:rPr>
                <w:rFonts w:ascii="Times New Roman" w:eastAsia="Times New Roman" w:hAnsi="Times New Roman" w:cs="Times New Roman"/>
                <w:b/>
                <w:bCs/>
                <w:sz w:val="21"/>
                <w:szCs w:val="21"/>
                <w:lang w:eastAsia="en-ZA"/>
              </w:rPr>
              <w:t>Effective range</w:t>
            </w:r>
          </w:p>
        </w:tc>
      </w:tr>
      <w:tr w:rsidR="00247F17" w:rsidRPr="00247F17" w:rsidTr="00247F1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M855 5.56×45mm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62 gr (4.0 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14.5 in (370 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2,900 </w:t>
            </w:r>
            <w:proofErr w:type="spellStart"/>
            <w:r w:rsidRPr="00247F17">
              <w:rPr>
                <w:rFonts w:ascii="Times New Roman" w:eastAsia="Times New Roman" w:hAnsi="Times New Roman" w:cs="Times New Roman"/>
                <w:sz w:val="21"/>
                <w:szCs w:val="21"/>
                <w:lang w:eastAsia="en-ZA"/>
              </w:rPr>
              <w:t>ft</w:t>
            </w:r>
            <w:proofErr w:type="spellEnd"/>
            <w:r w:rsidRPr="00247F17">
              <w:rPr>
                <w:rFonts w:ascii="Times New Roman" w:eastAsia="Times New Roman" w:hAnsi="Times New Roman" w:cs="Times New Roman"/>
                <w:sz w:val="21"/>
                <w:szCs w:val="21"/>
                <w:lang w:eastAsia="en-ZA"/>
              </w:rPr>
              <w:t>/s (880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500 m (550 </w:t>
            </w:r>
            <w:proofErr w:type="spellStart"/>
            <w:r w:rsidRPr="00247F17">
              <w:rPr>
                <w:rFonts w:ascii="Times New Roman" w:eastAsia="Times New Roman" w:hAnsi="Times New Roman" w:cs="Times New Roman"/>
                <w:sz w:val="21"/>
                <w:szCs w:val="21"/>
                <w:lang w:eastAsia="en-ZA"/>
              </w:rPr>
              <w:t>yd</w:t>
            </w:r>
            <w:proofErr w:type="spellEnd"/>
            <w:r w:rsidRPr="00247F17">
              <w:rPr>
                <w:rFonts w:ascii="Times New Roman" w:eastAsia="Times New Roman" w:hAnsi="Times New Roman" w:cs="Times New Roman"/>
                <w:sz w:val="21"/>
                <w:szCs w:val="21"/>
                <w:lang w:eastAsia="en-ZA"/>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500 m (550 </w:t>
            </w:r>
            <w:proofErr w:type="spellStart"/>
            <w:r w:rsidRPr="00247F17">
              <w:rPr>
                <w:rFonts w:ascii="Times New Roman" w:eastAsia="Times New Roman" w:hAnsi="Times New Roman" w:cs="Times New Roman"/>
                <w:sz w:val="21"/>
                <w:szCs w:val="21"/>
                <w:lang w:eastAsia="en-ZA"/>
              </w:rPr>
              <w:t>yd</w:t>
            </w:r>
            <w:proofErr w:type="spellEnd"/>
            <w:r w:rsidRPr="00247F17">
              <w:rPr>
                <w:rFonts w:ascii="Times New Roman" w:eastAsia="Times New Roman" w:hAnsi="Times New Roman" w:cs="Times New Roman"/>
                <w:sz w:val="21"/>
                <w:szCs w:val="21"/>
                <w:lang w:eastAsia="en-ZA"/>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500 m (550 </w:t>
            </w:r>
            <w:proofErr w:type="spellStart"/>
            <w:r w:rsidRPr="00247F17">
              <w:rPr>
                <w:rFonts w:ascii="Times New Roman" w:eastAsia="Times New Roman" w:hAnsi="Times New Roman" w:cs="Times New Roman"/>
                <w:sz w:val="21"/>
                <w:szCs w:val="21"/>
                <w:lang w:eastAsia="en-ZA"/>
              </w:rPr>
              <w:t>yd</w:t>
            </w:r>
            <w:proofErr w:type="spellEnd"/>
            <w:r w:rsidRPr="00247F17">
              <w:rPr>
                <w:rFonts w:ascii="Times New Roman" w:eastAsia="Times New Roman" w:hAnsi="Times New Roman" w:cs="Times New Roman"/>
                <w:sz w:val="21"/>
                <w:szCs w:val="21"/>
                <w:lang w:eastAsia="en-ZA"/>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500 m (550 </w:t>
            </w:r>
            <w:proofErr w:type="spellStart"/>
            <w:r w:rsidRPr="00247F17">
              <w:rPr>
                <w:rFonts w:ascii="Times New Roman" w:eastAsia="Times New Roman" w:hAnsi="Times New Roman" w:cs="Times New Roman"/>
                <w:sz w:val="21"/>
                <w:szCs w:val="21"/>
                <w:lang w:eastAsia="en-ZA"/>
              </w:rPr>
              <w:t>yd</w:t>
            </w:r>
            <w:proofErr w:type="spellEnd"/>
            <w:r w:rsidRPr="00247F17">
              <w:rPr>
                <w:rFonts w:ascii="Times New Roman" w:eastAsia="Times New Roman" w:hAnsi="Times New Roman" w:cs="Times New Roman"/>
                <w:sz w:val="21"/>
                <w:szCs w:val="21"/>
                <w:lang w:eastAsia="en-ZA"/>
              </w:rPr>
              <w:t>)</w:t>
            </w:r>
          </w:p>
        </w:tc>
      </w:tr>
      <w:tr w:rsidR="00247F17" w:rsidRPr="00247F17" w:rsidTr="00247F1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300 BLK</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125 gr (8.1 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16 in (410 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2,220 </w:t>
            </w:r>
            <w:proofErr w:type="spellStart"/>
            <w:r w:rsidRPr="00247F17">
              <w:rPr>
                <w:rFonts w:ascii="Times New Roman" w:eastAsia="Times New Roman" w:hAnsi="Times New Roman" w:cs="Times New Roman"/>
                <w:sz w:val="21"/>
                <w:szCs w:val="21"/>
                <w:lang w:eastAsia="en-ZA"/>
              </w:rPr>
              <w:t>ft</w:t>
            </w:r>
            <w:proofErr w:type="spellEnd"/>
            <w:r w:rsidRPr="00247F17">
              <w:rPr>
                <w:rFonts w:ascii="Times New Roman" w:eastAsia="Times New Roman" w:hAnsi="Times New Roman" w:cs="Times New Roman"/>
                <w:sz w:val="21"/>
                <w:szCs w:val="21"/>
                <w:lang w:eastAsia="en-ZA"/>
              </w:rPr>
              <w:t>/s (680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440 m (480 </w:t>
            </w:r>
            <w:proofErr w:type="spellStart"/>
            <w:r w:rsidRPr="00247F17">
              <w:rPr>
                <w:rFonts w:ascii="Times New Roman" w:eastAsia="Times New Roman" w:hAnsi="Times New Roman" w:cs="Times New Roman"/>
                <w:sz w:val="21"/>
                <w:szCs w:val="21"/>
                <w:lang w:eastAsia="en-ZA"/>
              </w:rPr>
              <w:t>yd</w:t>
            </w:r>
            <w:proofErr w:type="spellEnd"/>
            <w:r w:rsidRPr="00247F17">
              <w:rPr>
                <w:rFonts w:ascii="Times New Roman" w:eastAsia="Times New Roman" w:hAnsi="Times New Roman" w:cs="Times New Roman"/>
                <w:sz w:val="21"/>
                <w:szCs w:val="21"/>
                <w:lang w:eastAsia="en-ZA"/>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484 m (529 </w:t>
            </w:r>
            <w:proofErr w:type="spellStart"/>
            <w:r w:rsidRPr="00247F17">
              <w:rPr>
                <w:rFonts w:ascii="Times New Roman" w:eastAsia="Times New Roman" w:hAnsi="Times New Roman" w:cs="Times New Roman"/>
                <w:sz w:val="21"/>
                <w:szCs w:val="21"/>
                <w:lang w:eastAsia="en-ZA"/>
              </w:rPr>
              <w:t>yd</w:t>
            </w:r>
            <w:proofErr w:type="spellEnd"/>
            <w:r w:rsidRPr="00247F17">
              <w:rPr>
                <w:rFonts w:ascii="Times New Roman" w:eastAsia="Times New Roman" w:hAnsi="Times New Roman" w:cs="Times New Roman"/>
                <w:sz w:val="21"/>
                <w:szCs w:val="21"/>
                <w:lang w:eastAsia="en-ZA"/>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700 m (770 </w:t>
            </w:r>
            <w:proofErr w:type="spellStart"/>
            <w:r w:rsidRPr="00247F17">
              <w:rPr>
                <w:rFonts w:ascii="Times New Roman" w:eastAsia="Times New Roman" w:hAnsi="Times New Roman" w:cs="Times New Roman"/>
                <w:sz w:val="21"/>
                <w:szCs w:val="21"/>
                <w:lang w:eastAsia="en-ZA"/>
              </w:rPr>
              <w:t>yd</w:t>
            </w:r>
            <w:proofErr w:type="spellEnd"/>
            <w:r w:rsidRPr="00247F17">
              <w:rPr>
                <w:rFonts w:ascii="Times New Roman" w:eastAsia="Times New Roman" w:hAnsi="Times New Roman" w:cs="Times New Roman"/>
                <w:sz w:val="21"/>
                <w:szCs w:val="21"/>
                <w:lang w:eastAsia="en-ZA"/>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460 m (500 </w:t>
            </w:r>
            <w:proofErr w:type="spellStart"/>
            <w:r w:rsidRPr="00247F17">
              <w:rPr>
                <w:rFonts w:ascii="Times New Roman" w:eastAsia="Times New Roman" w:hAnsi="Times New Roman" w:cs="Times New Roman"/>
                <w:sz w:val="21"/>
                <w:szCs w:val="21"/>
                <w:lang w:eastAsia="en-ZA"/>
              </w:rPr>
              <w:t>yd</w:t>
            </w:r>
            <w:proofErr w:type="spellEnd"/>
            <w:r w:rsidRPr="00247F17">
              <w:rPr>
                <w:rFonts w:ascii="Times New Roman" w:eastAsia="Times New Roman" w:hAnsi="Times New Roman" w:cs="Times New Roman"/>
                <w:sz w:val="21"/>
                <w:szCs w:val="21"/>
                <w:lang w:eastAsia="en-ZA"/>
              </w:rPr>
              <w:t>)</w:t>
            </w:r>
          </w:p>
        </w:tc>
      </w:tr>
      <w:tr w:rsidR="00247F17" w:rsidRPr="00247F17" w:rsidTr="00247F1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300 BLK</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125 gr (8.1 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9 in (230 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2,050 </w:t>
            </w:r>
            <w:proofErr w:type="spellStart"/>
            <w:r w:rsidRPr="00247F17">
              <w:rPr>
                <w:rFonts w:ascii="Times New Roman" w:eastAsia="Times New Roman" w:hAnsi="Times New Roman" w:cs="Times New Roman"/>
                <w:sz w:val="21"/>
                <w:szCs w:val="21"/>
                <w:lang w:eastAsia="en-ZA"/>
              </w:rPr>
              <w:t>ft</w:t>
            </w:r>
            <w:proofErr w:type="spellEnd"/>
            <w:r w:rsidRPr="00247F17">
              <w:rPr>
                <w:rFonts w:ascii="Times New Roman" w:eastAsia="Times New Roman" w:hAnsi="Times New Roman" w:cs="Times New Roman"/>
                <w:sz w:val="21"/>
                <w:szCs w:val="21"/>
                <w:lang w:eastAsia="en-ZA"/>
              </w:rPr>
              <w:t>/s (620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410 m (450 </w:t>
            </w:r>
            <w:proofErr w:type="spellStart"/>
            <w:r w:rsidRPr="00247F17">
              <w:rPr>
                <w:rFonts w:ascii="Times New Roman" w:eastAsia="Times New Roman" w:hAnsi="Times New Roman" w:cs="Times New Roman"/>
                <w:sz w:val="21"/>
                <w:szCs w:val="21"/>
                <w:lang w:eastAsia="en-ZA"/>
              </w:rPr>
              <w:t>yd</w:t>
            </w:r>
            <w:proofErr w:type="spellEnd"/>
            <w:r w:rsidRPr="00247F17">
              <w:rPr>
                <w:rFonts w:ascii="Times New Roman" w:eastAsia="Times New Roman" w:hAnsi="Times New Roman" w:cs="Times New Roman"/>
                <w:sz w:val="21"/>
                <w:szCs w:val="21"/>
                <w:lang w:eastAsia="en-ZA"/>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470 m (510 </w:t>
            </w:r>
            <w:proofErr w:type="spellStart"/>
            <w:r w:rsidRPr="00247F17">
              <w:rPr>
                <w:rFonts w:ascii="Times New Roman" w:eastAsia="Times New Roman" w:hAnsi="Times New Roman" w:cs="Times New Roman"/>
                <w:sz w:val="21"/>
                <w:szCs w:val="21"/>
                <w:lang w:eastAsia="en-ZA"/>
              </w:rPr>
              <w:t>yd</w:t>
            </w:r>
            <w:proofErr w:type="spellEnd"/>
            <w:r w:rsidRPr="00247F17">
              <w:rPr>
                <w:rFonts w:ascii="Times New Roman" w:eastAsia="Times New Roman" w:hAnsi="Times New Roman" w:cs="Times New Roman"/>
                <w:sz w:val="21"/>
                <w:szCs w:val="21"/>
                <w:lang w:eastAsia="en-ZA"/>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625 m (684 </w:t>
            </w:r>
            <w:proofErr w:type="spellStart"/>
            <w:r w:rsidRPr="00247F17">
              <w:rPr>
                <w:rFonts w:ascii="Times New Roman" w:eastAsia="Times New Roman" w:hAnsi="Times New Roman" w:cs="Times New Roman"/>
                <w:sz w:val="21"/>
                <w:szCs w:val="21"/>
                <w:lang w:eastAsia="en-ZA"/>
              </w:rPr>
              <w:t>yd</w:t>
            </w:r>
            <w:proofErr w:type="spellEnd"/>
            <w:r w:rsidRPr="00247F17">
              <w:rPr>
                <w:rFonts w:ascii="Times New Roman" w:eastAsia="Times New Roman" w:hAnsi="Times New Roman" w:cs="Times New Roman"/>
                <w:sz w:val="21"/>
                <w:szCs w:val="21"/>
                <w:lang w:eastAsia="en-ZA"/>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440 m (480 </w:t>
            </w:r>
            <w:proofErr w:type="spellStart"/>
            <w:r w:rsidRPr="00247F17">
              <w:rPr>
                <w:rFonts w:ascii="Times New Roman" w:eastAsia="Times New Roman" w:hAnsi="Times New Roman" w:cs="Times New Roman"/>
                <w:sz w:val="21"/>
                <w:szCs w:val="21"/>
                <w:lang w:eastAsia="en-ZA"/>
              </w:rPr>
              <w:t>yd</w:t>
            </w:r>
            <w:proofErr w:type="spellEnd"/>
            <w:r w:rsidRPr="00247F17">
              <w:rPr>
                <w:rFonts w:ascii="Times New Roman" w:eastAsia="Times New Roman" w:hAnsi="Times New Roman" w:cs="Times New Roman"/>
                <w:sz w:val="21"/>
                <w:szCs w:val="21"/>
                <w:lang w:eastAsia="en-ZA"/>
              </w:rPr>
              <w:t>)</w:t>
            </w:r>
          </w:p>
        </w:tc>
      </w:tr>
    </w:tbl>
    <w:p w:rsidR="00247F17" w:rsidRPr="00247F17" w:rsidRDefault="00247F17" w:rsidP="00247F17">
      <w:pPr>
        <w:shd w:val="clear" w:color="auto" w:fill="FFFFFF"/>
        <w:spacing w:after="0" w:line="240" w:lineRule="auto"/>
        <w:rPr>
          <w:rFonts w:ascii="Arial" w:eastAsia="Times New Roman" w:hAnsi="Arial" w:cs="Arial"/>
          <w:vanish/>
          <w:sz w:val="24"/>
          <w:szCs w:val="24"/>
          <w:lang w:val="en" w:eastAsia="en-ZA"/>
        </w:rPr>
      </w:pP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215"/>
        <w:gridCol w:w="1264"/>
        <w:gridCol w:w="1477"/>
        <w:gridCol w:w="1630"/>
        <w:gridCol w:w="1882"/>
        <w:gridCol w:w="1969"/>
      </w:tblGrid>
      <w:tr w:rsidR="00247F17" w:rsidRPr="00247F17" w:rsidTr="00247F17">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247F17" w:rsidRPr="00247F17" w:rsidRDefault="00247F17" w:rsidP="00247F17">
            <w:pPr>
              <w:spacing w:before="240" w:after="240" w:line="240" w:lineRule="auto"/>
              <w:jc w:val="center"/>
              <w:rPr>
                <w:rFonts w:ascii="Times New Roman" w:eastAsia="Times New Roman" w:hAnsi="Times New Roman" w:cs="Times New Roman"/>
                <w:b/>
                <w:bCs/>
                <w:sz w:val="21"/>
                <w:szCs w:val="21"/>
                <w:lang w:eastAsia="en-ZA"/>
              </w:rPr>
            </w:pPr>
            <w:r w:rsidRPr="00247F17">
              <w:rPr>
                <w:rFonts w:ascii="Times New Roman" w:eastAsia="Times New Roman" w:hAnsi="Times New Roman" w:cs="Times New Roman"/>
                <w:b/>
                <w:bCs/>
                <w:sz w:val="21"/>
                <w:szCs w:val="21"/>
                <w:lang w:eastAsia="en-ZA"/>
              </w:rPr>
              <w:t>Round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247F17" w:rsidRPr="00247F17" w:rsidRDefault="00247F17" w:rsidP="00247F17">
            <w:pPr>
              <w:spacing w:before="240" w:after="240" w:line="240" w:lineRule="auto"/>
              <w:jc w:val="center"/>
              <w:rPr>
                <w:rFonts w:ascii="Times New Roman" w:eastAsia="Times New Roman" w:hAnsi="Times New Roman" w:cs="Times New Roman"/>
                <w:b/>
                <w:bCs/>
                <w:sz w:val="21"/>
                <w:szCs w:val="21"/>
                <w:lang w:eastAsia="en-ZA"/>
              </w:rPr>
            </w:pPr>
            <w:r w:rsidRPr="00247F17">
              <w:rPr>
                <w:rFonts w:ascii="Times New Roman" w:eastAsia="Times New Roman" w:hAnsi="Times New Roman" w:cs="Times New Roman"/>
                <w:b/>
                <w:bCs/>
                <w:sz w:val="21"/>
                <w:szCs w:val="21"/>
                <w:lang w:eastAsia="en-ZA"/>
              </w:rPr>
              <w:t>Weight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247F17" w:rsidRPr="00247F17" w:rsidRDefault="00247F17" w:rsidP="00247F17">
            <w:pPr>
              <w:spacing w:before="240" w:after="240" w:line="240" w:lineRule="auto"/>
              <w:jc w:val="center"/>
              <w:rPr>
                <w:rFonts w:ascii="Times New Roman" w:eastAsia="Times New Roman" w:hAnsi="Times New Roman" w:cs="Times New Roman"/>
                <w:b/>
                <w:bCs/>
                <w:sz w:val="21"/>
                <w:szCs w:val="21"/>
                <w:lang w:eastAsia="en-ZA"/>
              </w:rPr>
            </w:pPr>
            <w:r w:rsidRPr="00247F17">
              <w:rPr>
                <w:rFonts w:ascii="Times New Roman" w:eastAsia="Times New Roman" w:hAnsi="Times New Roman" w:cs="Times New Roman"/>
                <w:b/>
                <w:bCs/>
                <w:sz w:val="21"/>
                <w:szCs w:val="21"/>
                <w:lang w:eastAsia="en-ZA"/>
              </w:rPr>
              <w:t>Barrel length</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247F17" w:rsidRPr="00247F17" w:rsidRDefault="00247F17" w:rsidP="00247F17">
            <w:pPr>
              <w:spacing w:before="240" w:after="240" w:line="240" w:lineRule="auto"/>
              <w:jc w:val="center"/>
              <w:rPr>
                <w:rFonts w:ascii="Times New Roman" w:eastAsia="Times New Roman" w:hAnsi="Times New Roman" w:cs="Times New Roman"/>
                <w:b/>
                <w:bCs/>
                <w:sz w:val="21"/>
                <w:szCs w:val="21"/>
                <w:lang w:eastAsia="en-ZA"/>
              </w:rPr>
            </w:pPr>
            <w:r w:rsidRPr="00247F17">
              <w:rPr>
                <w:rFonts w:ascii="Times New Roman" w:eastAsia="Times New Roman" w:hAnsi="Times New Roman" w:cs="Times New Roman"/>
                <w:b/>
                <w:bCs/>
                <w:sz w:val="21"/>
                <w:szCs w:val="21"/>
                <w:lang w:eastAsia="en-ZA"/>
              </w:rPr>
              <w:t>Muzzle velocity</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247F17" w:rsidRPr="00247F17" w:rsidRDefault="00247F17" w:rsidP="00247F17">
            <w:pPr>
              <w:spacing w:before="240" w:after="240" w:line="240" w:lineRule="auto"/>
              <w:jc w:val="center"/>
              <w:rPr>
                <w:rFonts w:ascii="Times New Roman" w:eastAsia="Times New Roman" w:hAnsi="Times New Roman" w:cs="Times New Roman"/>
                <w:b/>
                <w:bCs/>
                <w:sz w:val="21"/>
                <w:szCs w:val="21"/>
                <w:lang w:eastAsia="en-ZA"/>
              </w:rPr>
            </w:pPr>
            <w:r w:rsidRPr="00247F17">
              <w:rPr>
                <w:rFonts w:ascii="Times New Roman" w:eastAsia="Times New Roman" w:hAnsi="Times New Roman" w:cs="Times New Roman"/>
                <w:b/>
                <w:bCs/>
                <w:sz w:val="21"/>
                <w:szCs w:val="21"/>
                <w:lang w:eastAsia="en-ZA"/>
              </w:rPr>
              <w:t>Ballistic coefficient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247F17" w:rsidRPr="00247F17" w:rsidRDefault="00247F17" w:rsidP="00247F17">
            <w:pPr>
              <w:spacing w:before="240" w:after="240" w:line="240" w:lineRule="auto"/>
              <w:jc w:val="center"/>
              <w:rPr>
                <w:rFonts w:ascii="Times New Roman" w:eastAsia="Times New Roman" w:hAnsi="Times New Roman" w:cs="Times New Roman"/>
                <w:b/>
                <w:bCs/>
                <w:sz w:val="21"/>
                <w:szCs w:val="21"/>
                <w:lang w:eastAsia="en-ZA"/>
              </w:rPr>
            </w:pPr>
            <w:r w:rsidRPr="00247F17">
              <w:rPr>
                <w:rFonts w:ascii="Times New Roman" w:eastAsia="Times New Roman" w:hAnsi="Times New Roman" w:cs="Times New Roman"/>
                <w:b/>
                <w:bCs/>
                <w:sz w:val="21"/>
                <w:szCs w:val="21"/>
                <w:lang w:eastAsia="en-ZA"/>
              </w:rPr>
              <w:t>Energy at 300 meters</w:t>
            </w:r>
          </w:p>
        </w:tc>
      </w:tr>
      <w:tr w:rsidR="00247F17" w:rsidRPr="00247F17" w:rsidTr="00247F1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7.62×39mm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123 gr (8.0 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16.5 in (420 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2,396 </w:t>
            </w:r>
            <w:proofErr w:type="spellStart"/>
            <w:r w:rsidRPr="00247F17">
              <w:rPr>
                <w:rFonts w:ascii="Times New Roman" w:eastAsia="Times New Roman" w:hAnsi="Times New Roman" w:cs="Times New Roman"/>
                <w:sz w:val="21"/>
                <w:szCs w:val="21"/>
                <w:lang w:eastAsia="en-ZA"/>
              </w:rPr>
              <w:t>ft</w:t>
            </w:r>
            <w:proofErr w:type="spellEnd"/>
            <w:r w:rsidRPr="00247F17">
              <w:rPr>
                <w:rFonts w:ascii="Times New Roman" w:eastAsia="Times New Roman" w:hAnsi="Times New Roman" w:cs="Times New Roman"/>
                <w:sz w:val="21"/>
                <w:szCs w:val="21"/>
                <w:lang w:eastAsia="en-ZA"/>
              </w:rPr>
              <w:t>/s (730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0.280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712 J (525 </w:t>
            </w:r>
            <w:proofErr w:type="spellStart"/>
            <w:r w:rsidRPr="00247F17">
              <w:rPr>
                <w:rFonts w:ascii="Times New Roman" w:eastAsia="Times New Roman" w:hAnsi="Times New Roman" w:cs="Times New Roman"/>
                <w:sz w:val="21"/>
                <w:szCs w:val="21"/>
                <w:lang w:eastAsia="en-ZA"/>
              </w:rPr>
              <w:t>ft</w:t>
            </w:r>
            <w:r w:rsidRPr="00247F17">
              <w:rPr>
                <w:rFonts w:ascii="Cambria Math" w:eastAsia="Times New Roman" w:hAnsi="Cambria Math" w:cs="Cambria Math"/>
                <w:sz w:val="21"/>
                <w:szCs w:val="21"/>
                <w:lang w:eastAsia="en-ZA"/>
              </w:rPr>
              <w:t>⋅</w:t>
            </w:r>
            <w:r w:rsidRPr="00247F17">
              <w:rPr>
                <w:rFonts w:ascii="Times New Roman" w:eastAsia="Times New Roman" w:hAnsi="Times New Roman" w:cs="Times New Roman"/>
                <w:sz w:val="21"/>
                <w:szCs w:val="21"/>
                <w:lang w:eastAsia="en-ZA"/>
              </w:rPr>
              <w:t>lbf</w:t>
            </w:r>
            <w:proofErr w:type="spellEnd"/>
            <w:r w:rsidRPr="00247F17">
              <w:rPr>
                <w:rFonts w:ascii="Times New Roman" w:eastAsia="Times New Roman" w:hAnsi="Times New Roman" w:cs="Times New Roman"/>
                <w:sz w:val="21"/>
                <w:szCs w:val="21"/>
                <w:lang w:eastAsia="en-ZA"/>
              </w:rPr>
              <w:t>)</w:t>
            </w:r>
          </w:p>
        </w:tc>
      </w:tr>
      <w:tr w:rsidR="00247F17" w:rsidRPr="00247F17" w:rsidTr="00247F1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lastRenderedPageBreak/>
              <w:t>300 BLK</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115 gr (7.5 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16 in (410 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2,295 </w:t>
            </w:r>
            <w:proofErr w:type="spellStart"/>
            <w:r w:rsidRPr="00247F17">
              <w:rPr>
                <w:rFonts w:ascii="Times New Roman" w:eastAsia="Times New Roman" w:hAnsi="Times New Roman" w:cs="Times New Roman"/>
                <w:sz w:val="21"/>
                <w:szCs w:val="21"/>
                <w:lang w:eastAsia="en-ZA"/>
              </w:rPr>
              <w:t>ft</w:t>
            </w:r>
            <w:proofErr w:type="spellEnd"/>
            <w:r w:rsidRPr="00247F17">
              <w:rPr>
                <w:rFonts w:ascii="Times New Roman" w:eastAsia="Times New Roman" w:hAnsi="Times New Roman" w:cs="Times New Roman"/>
                <w:sz w:val="21"/>
                <w:szCs w:val="21"/>
                <w:lang w:eastAsia="en-ZA"/>
              </w:rPr>
              <w:t>/s (700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0.300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777 J (573 </w:t>
            </w:r>
            <w:proofErr w:type="spellStart"/>
            <w:r w:rsidRPr="00247F17">
              <w:rPr>
                <w:rFonts w:ascii="Times New Roman" w:eastAsia="Times New Roman" w:hAnsi="Times New Roman" w:cs="Times New Roman"/>
                <w:sz w:val="21"/>
                <w:szCs w:val="21"/>
                <w:lang w:eastAsia="en-ZA"/>
              </w:rPr>
              <w:t>ft</w:t>
            </w:r>
            <w:r w:rsidRPr="00247F17">
              <w:rPr>
                <w:rFonts w:ascii="Cambria Math" w:eastAsia="Times New Roman" w:hAnsi="Cambria Math" w:cs="Cambria Math"/>
                <w:sz w:val="21"/>
                <w:szCs w:val="21"/>
                <w:lang w:eastAsia="en-ZA"/>
              </w:rPr>
              <w:t>⋅</w:t>
            </w:r>
            <w:r w:rsidRPr="00247F17">
              <w:rPr>
                <w:rFonts w:ascii="Times New Roman" w:eastAsia="Times New Roman" w:hAnsi="Times New Roman" w:cs="Times New Roman"/>
                <w:sz w:val="21"/>
                <w:szCs w:val="21"/>
                <w:lang w:eastAsia="en-ZA"/>
              </w:rPr>
              <w:t>lbf</w:t>
            </w:r>
            <w:proofErr w:type="spellEnd"/>
            <w:r w:rsidRPr="00247F17">
              <w:rPr>
                <w:rFonts w:ascii="Times New Roman" w:eastAsia="Times New Roman" w:hAnsi="Times New Roman" w:cs="Times New Roman"/>
                <w:sz w:val="21"/>
                <w:szCs w:val="21"/>
                <w:lang w:eastAsia="en-ZA"/>
              </w:rPr>
              <w:t>)</w:t>
            </w:r>
          </w:p>
        </w:tc>
      </w:tr>
      <w:tr w:rsidR="00247F17" w:rsidRPr="00247F17" w:rsidTr="00247F1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300 BLK</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125 gr (8.1 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16 in (410 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2,220 </w:t>
            </w:r>
            <w:proofErr w:type="spellStart"/>
            <w:r w:rsidRPr="00247F17">
              <w:rPr>
                <w:rFonts w:ascii="Times New Roman" w:eastAsia="Times New Roman" w:hAnsi="Times New Roman" w:cs="Times New Roman"/>
                <w:sz w:val="21"/>
                <w:szCs w:val="21"/>
                <w:lang w:eastAsia="en-ZA"/>
              </w:rPr>
              <w:t>ft</w:t>
            </w:r>
            <w:proofErr w:type="spellEnd"/>
            <w:r w:rsidRPr="00247F17">
              <w:rPr>
                <w:rFonts w:ascii="Times New Roman" w:eastAsia="Times New Roman" w:hAnsi="Times New Roman" w:cs="Times New Roman"/>
                <w:sz w:val="21"/>
                <w:szCs w:val="21"/>
                <w:lang w:eastAsia="en-ZA"/>
              </w:rPr>
              <w:t>/s (680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0.320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247F17" w:rsidRPr="00247F17" w:rsidRDefault="00247F17" w:rsidP="00247F17">
            <w:pPr>
              <w:spacing w:before="240" w:after="240" w:line="240" w:lineRule="auto"/>
              <w:rPr>
                <w:rFonts w:ascii="Times New Roman" w:eastAsia="Times New Roman" w:hAnsi="Times New Roman" w:cs="Times New Roman"/>
                <w:sz w:val="21"/>
                <w:szCs w:val="21"/>
                <w:lang w:eastAsia="en-ZA"/>
              </w:rPr>
            </w:pPr>
            <w:r w:rsidRPr="00247F17">
              <w:rPr>
                <w:rFonts w:ascii="Times New Roman" w:eastAsia="Times New Roman" w:hAnsi="Times New Roman" w:cs="Times New Roman"/>
                <w:sz w:val="21"/>
                <w:szCs w:val="21"/>
                <w:lang w:eastAsia="en-ZA"/>
              </w:rPr>
              <w:t>829 J (611 </w:t>
            </w:r>
            <w:proofErr w:type="spellStart"/>
            <w:r w:rsidRPr="00247F17">
              <w:rPr>
                <w:rFonts w:ascii="Times New Roman" w:eastAsia="Times New Roman" w:hAnsi="Times New Roman" w:cs="Times New Roman"/>
                <w:sz w:val="21"/>
                <w:szCs w:val="21"/>
                <w:lang w:eastAsia="en-ZA"/>
              </w:rPr>
              <w:t>ft</w:t>
            </w:r>
            <w:r w:rsidRPr="00247F17">
              <w:rPr>
                <w:rFonts w:ascii="Cambria Math" w:eastAsia="Times New Roman" w:hAnsi="Cambria Math" w:cs="Cambria Math"/>
                <w:sz w:val="21"/>
                <w:szCs w:val="21"/>
                <w:lang w:eastAsia="en-ZA"/>
              </w:rPr>
              <w:t>⋅</w:t>
            </w:r>
            <w:r w:rsidRPr="00247F17">
              <w:rPr>
                <w:rFonts w:ascii="Times New Roman" w:eastAsia="Times New Roman" w:hAnsi="Times New Roman" w:cs="Times New Roman"/>
                <w:sz w:val="21"/>
                <w:szCs w:val="21"/>
                <w:lang w:eastAsia="en-ZA"/>
              </w:rPr>
              <w:t>lbf</w:t>
            </w:r>
            <w:proofErr w:type="spellEnd"/>
            <w:r w:rsidRPr="00247F17">
              <w:rPr>
                <w:rFonts w:ascii="Times New Roman" w:eastAsia="Times New Roman" w:hAnsi="Times New Roman" w:cs="Times New Roman"/>
                <w:sz w:val="21"/>
                <w:szCs w:val="21"/>
                <w:lang w:eastAsia="en-ZA"/>
              </w:rPr>
              <w:t>)</w:t>
            </w:r>
          </w:p>
        </w:tc>
      </w:tr>
    </w:tbl>
    <w:p w:rsidR="00247F17" w:rsidRPr="00247F17" w:rsidRDefault="00247F17" w:rsidP="00247F17">
      <w:pPr>
        <w:shd w:val="clear" w:color="auto" w:fill="FFFFFF"/>
        <w:spacing w:before="120" w:after="120" w:line="240" w:lineRule="auto"/>
        <w:rPr>
          <w:rFonts w:ascii="Arial" w:eastAsia="Times New Roman" w:hAnsi="Arial" w:cs="Arial"/>
          <w:sz w:val="24"/>
          <w:szCs w:val="24"/>
          <w:lang w:val="en" w:eastAsia="en-ZA"/>
        </w:rPr>
      </w:pPr>
      <w:r w:rsidRPr="00247F17">
        <w:rPr>
          <w:rFonts w:ascii="Arial" w:eastAsia="Times New Roman" w:hAnsi="Arial" w:cs="Arial"/>
          <w:sz w:val="24"/>
          <w:szCs w:val="24"/>
          <w:lang w:val="en" w:eastAsia="en-ZA"/>
        </w:rPr>
        <w:t>Compared to the </w:t>
      </w:r>
      <w:hyperlink r:id="rId79" w:tooltip="6.8mm Remington SPC" w:history="1">
        <w:r w:rsidRPr="00247F17">
          <w:rPr>
            <w:rFonts w:ascii="Arial" w:eastAsia="Times New Roman" w:hAnsi="Arial" w:cs="Arial"/>
            <w:sz w:val="24"/>
            <w:szCs w:val="24"/>
            <w:u w:val="single"/>
            <w:lang w:val="en" w:eastAsia="en-ZA"/>
          </w:rPr>
          <w:t>6.8×43mm Special Purpose Cartridge</w:t>
        </w:r>
      </w:hyperlink>
      <w:r w:rsidRPr="00247F17">
        <w:rPr>
          <w:rFonts w:ascii="Arial" w:eastAsia="Times New Roman" w:hAnsi="Arial" w:cs="Arial"/>
          <w:sz w:val="24"/>
          <w:szCs w:val="24"/>
          <w:lang w:val="en" w:eastAsia="en-ZA"/>
        </w:rPr>
        <w:t>, another round made to have increased stopping power over the 5.56 NATO, the 300 Blackout has different capabilities. The 300 BLK was designed with a specific shorter-range focus to have equal or more energy than the 7.62 Soviet and work reliably with suppressors. The earlier 6.8 SPC was simply designed to have more energy at all ranges than the 5.56×45mm. It has a relatively small projectile with a high velocity that maintains performance at range. At 200 </w:t>
      </w:r>
      <w:proofErr w:type="spellStart"/>
      <w:r w:rsidRPr="00247F17">
        <w:rPr>
          <w:rFonts w:ascii="Arial" w:eastAsia="Times New Roman" w:hAnsi="Arial" w:cs="Arial"/>
          <w:sz w:val="24"/>
          <w:szCs w:val="24"/>
          <w:lang w:val="en" w:eastAsia="en-ZA"/>
        </w:rPr>
        <w:t>yd</w:t>
      </w:r>
      <w:proofErr w:type="spellEnd"/>
      <w:r w:rsidRPr="00247F17">
        <w:rPr>
          <w:rFonts w:ascii="Arial" w:eastAsia="Times New Roman" w:hAnsi="Arial" w:cs="Arial"/>
          <w:sz w:val="24"/>
          <w:szCs w:val="24"/>
          <w:lang w:val="en" w:eastAsia="en-ZA"/>
        </w:rPr>
        <w:t xml:space="preserve"> (183 m), the 300 BLK drops 2 in (51 mm) lower than the 6.8 SPC, while it drops 30 in (760 mm) lower at 500 </w:t>
      </w:r>
      <w:proofErr w:type="spellStart"/>
      <w:r w:rsidRPr="00247F17">
        <w:rPr>
          <w:rFonts w:ascii="Arial" w:eastAsia="Times New Roman" w:hAnsi="Arial" w:cs="Arial"/>
          <w:sz w:val="24"/>
          <w:szCs w:val="24"/>
          <w:lang w:val="en" w:eastAsia="en-ZA"/>
        </w:rPr>
        <w:t>yd</w:t>
      </w:r>
      <w:proofErr w:type="spellEnd"/>
      <w:r w:rsidRPr="00247F17">
        <w:rPr>
          <w:rFonts w:ascii="Arial" w:eastAsia="Times New Roman" w:hAnsi="Arial" w:cs="Arial"/>
          <w:sz w:val="24"/>
          <w:szCs w:val="24"/>
          <w:lang w:val="en" w:eastAsia="en-ZA"/>
        </w:rPr>
        <w:t xml:space="preserve"> (457 m). The 115 gr (7.5 g) 6.8-round has </w:t>
      </w:r>
      <w:proofErr w:type="gramStart"/>
      <w:r w:rsidRPr="00247F17">
        <w:rPr>
          <w:rFonts w:ascii="Arial" w:eastAsia="Times New Roman" w:hAnsi="Arial" w:cs="Arial"/>
          <w:sz w:val="24"/>
          <w:szCs w:val="24"/>
          <w:lang w:val="en" w:eastAsia="en-ZA"/>
        </w:rPr>
        <w:t>a higher</w:t>
      </w:r>
      <w:proofErr w:type="gramEnd"/>
      <w:r w:rsidRPr="00247F17">
        <w:rPr>
          <w:rFonts w:ascii="Arial" w:eastAsia="Times New Roman" w:hAnsi="Arial" w:cs="Arial"/>
          <w:sz w:val="24"/>
          <w:szCs w:val="24"/>
          <w:lang w:val="en" w:eastAsia="en-ZA"/>
        </w:rPr>
        <w:t xml:space="preserve"> muzzle energy of 1,694 </w:t>
      </w:r>
      <w:proofErr w:type="spellStart"/>
      <w:r w:rsidRPr="00247F17">
        <w:rPr>
          <w:rFonts w:ascii="Arial" w:eastAsia="Times New Roman" w:hAnsi="Arial" w:cs="Arial"/>
          <w:sz w:val="24"/>
          <w:szCs w:val="24"/>
          <w:lang w:val="en" w:eastAsia="en-ZA"/>
        </w:rPr>
        <w:t>ft</w:t>
      </w:r>
      <w:r w:rsidRPr="00247F17">
        <w:rPr>
          <w:rFonts w:ascii="Cambria Math" w:eastAsia="Times New Roman" w:hAnsi="Cambria Math" w:cs="Cambria Math"/>
          <w:sz w:val="24"/>
          <w:szCs w:val="24"/>
          <w:lang w:val="en" w:eastAsia="en-ZA"/>
        </w:rPr>
        <w:t>⋅</w:t>
      </w:r>
      <w:r w:rsidRPr="00247F17">
        <w:rPr>
          <w:rFonts w:ascii="Arial" w:eastAsia="Times New Roman" w:hAnsi="Arial" w:cs="Arial"/>
          <w:sz w:val="24"/>
          <w:szCs w:val="24"/>
          <w:lang w:val="en" w:eastAsia="en-ZA"/>
        </w:rPr>
        <w:t>lb</w:t>
      </w:r>
      <w:proofErr w:type="spellEnd"/>
      <w:r w:rsidRPr="00247F17">
        <w:rPr>
          <w:rFonts w:ascii="Arial" w:eastAsia="Times New Roman" w:hAnsi="Arial" w:cs="Arial"/>
          <w:sz w:val="24"/>
          <w:szCs w:val="24"/>
          <w:lang w:val="en" w:eastAsia="en-ZA"/>
        </w:rPr>
        <w:t xml:space="preserve"> (2,297 J) due to its greater velocity, while the 125 gr (8.1 g) 300 BLK round has a muzzle energy of 1,360 </w:t>
      </w:r>
      <w:proofErr w:type="spellStart"/>
      <w:r w:rsidRPr="00247F17">
        <w:rPr>
          <w:rFonts w:ascii="Arial" w:eastAsia="Times New Roman" w:hAnsi="Arial" w:cs="Arial"/>
          <w:sz w:val="24"/>
          <w:szCs w:val="24"/>
          <w:lang w:val="en" w:eastAsia="en-ZA"/>
        </w:rPr>
        <w:t>ft</w:t>
      </w:r>
      <w:r w:rsidRPr="00247F17">
        <w:rPr>
          <w:rFonts w:ascii="Cambria Math" w:eastAsia="Times New Roman" w:hAnsi="Cambria Math" w:cs="Cambria Math"/>
          <w:sz w:val="24"/>
          <w:szCs w:val="24"/>
          <w:lang w:val="en" w:eastAsia="en-ZA"/>
        </w:rPr>
        <w:t>⋅</w:t>
      </w:r>
      <w:r w:rsidRPr="00247F17">
        <w:rPr>
          <w:rFonts w:ascii="Arial" w:eastAsia="Times New Roman" w:hAnsi="Arial" w:cs="Arial"/>
          <w:sz w:val="24"/>
          <w:szCs w:val="24"/>
          <w:lang w:val="en" w:eastAsia="en-ZA"/>
        </w:rPr>
        <w:t>lb</w:t>
      </w:r>
      <w:proofErr w:type="spellEnd"/>
      <w:r w:rsidRPr="00247F17">
        <w:rPr>
          <w:rFonts w:ascii="Arial" w:eastAsia="Times New Roman" w:hAnsi="Arial" w:cs="Arial"/>
          <w:sz w:val="24"/>
          <w:szCs w:val="24"/>
          <w:lang w:val="en" w:eastAsia="en-ZA"/>
        </w:rPr>
        <w:t xml:space="preserve"> (1,840 J). Both rounds were made to be used in an easily converted </w:t>
      </w:r>
      <w:hyperlink r:id="rId80" w:tooltip="AR-15" w:history="1">
        <w:r w:rsidRPr="00247F17">
          <w:rPr>
            <w:rFonts w:ascii="Arial" w:eastAsia="Times New Roman" w:hAnsi="Arial" w:cs="Arial"/>
            <w:sz w:val="24"/>
            <w:szCs w:val="24"/>
            <w:u w:val="single"/>
            <w:lang w:val="en" w:eastAsia="en-ZA"/>
          </w:rPr>
          <w:t>AR-15</w:t>
        </w:r>
      </w:hyperlink>
      <w:r w:rsidRPr="00247F17">
        <w:rPr>
          <w:rFonts w:ascii="Arial" w:eastAsia="Times New Roman" w:hAnsi="Arial" w:cs="Arial"/>
          <w:sz w:val="24"/>
          <w:szCs w:val="24"/>
          <w:lang w:val="en" w:eastAsia="en-ZA"/>
        </w:rPr>
        <w:t>. The 6.8 SPC has a more difficult conversion because it was designed around the obsolete </w:t>
      </w:r>
      <w:hyperlink r:id="rId81" w:tooltip=".30 Remington" w:history="1">
        <w:r w:rsidRPr="00247F17">
          <w:rPr>
            <w:rFonts w:ascii="Arial" w:eastAsia="Times New Roman" w:hAnsi="Arial" w:cs="Arial"/>
            <w:sz w:val="24"/>
            <w:szCs w:val="24"/>
            <w:u w:val="single"/>
            <w:lang w:val="en" w:eastAsia="en-ZA"/>
          </w:rPr>
          <w:t>.30 Remington</w:t>
        </w:r>
      </w:hyperlink>
      <w:r w:rsidRPr="00247F17">
        <w:rPr>
          <w:rFonts w:ascii="Arial" w:eastAsia="Times New Roman" w:hAnsi="Arial" w:cs="Arial"/>
          <w:sz w:val="24"/>
          <w:szCs w:val="24"/>
          <w:lang w:val="en" w:eastAsia="en-ZA"/>
        </w:rPr>
        <w:t> cartridge, requiring a different bolt and decreasing standard magazine capacity. The 300 BLK was made specifically for ease of conversion, so the standard bolt will work and a magazine can be used to its full capacity, so the only change needed is the barrel and gas system.</w:t>
      </w:r>
      <w:hyperlink r:id="rId82" w:anchor="cite_note-16" w:history="1">
        <w:r w:rsidRPr="00247F17">
          <w:rPr>
            <w:rFonts w:ascii="Arial" w:eastAsia="Times New Roman" w:hAnsi="Arial" w:cs="Arial"/>
            <w:sz w:val="17"/>
            <w:szCs w:val="17"/>
            <w:u w:val="single"/>
            <w:vertAlign w:val="superscript"/>
            <w:lang w:val="en" w:eastAsia="en-ZA"/>
          </w:rPr>
          <w:t>[16]</w:t>
        </w:r>
      </w:hyperlink>
    </w:p>
    <w:p w:rsidR="00247F17" w:rsidRPr="00247F17" w:rsidRDefault="00247F17" w:rsidP="00247F17">
      <w:pPr>
        <w:pBdr>
          <w:bottom w:val="single" w:sz="6" w:space="0" w:color="A2A9B1"/>
        </w:pBdr>
        <w:shd w:val="clear" w:color="auto" w:fill="FFFFFF"/>
        <w:spacing w:before="240" w:after="60" w:line="240" w:lineRule="auto"/>
        <w:outlineLvl w:val="1"/>
        <w:rPr>
          <w:rFonts w:ascii="Georgia" w:eastAsia="Times New Roman" w:hAnsi="Georgia" w:cs="Arial"/>
          <w:sz w:val="36"/>
          <w:szCs w:val="36"/>
          <w:lang w:val="en" w:eastAsia="en-ZA"/>
        </w:rPr>
      </w:pPr>
      <w:r w:rsidRPr="00247F17">
        <w:rPr>
          <w:rFonts w:ascii="Georgia" w:eastAsia="Times New Roman" w:hAnsi="Georgia" w:cs="Arial"/>
          <w:sz w:val="36"/>
          <w:szCs w:val="36"/>
          <w:lang w:val="en" w:eastAsia="en-ZA"/>
        </w:rPr>
        <w:t>Potential hazards</w:t>
      </w:r>
    </w:p>
    <w:p w:rsidR="00247F17" w:rsidRPr="00247F17" w:rsidRDefault="00247F17" w:rsidP="00247F17">
      <w:pPr>
        <w:shd w:val="clear" w:color="auto" w:fill="FFFFFF"/>
        <w:spacing w:after="0" w:line="240" w:lineRule="auto"/>
        <w:rPr>
          <w:rFonts w:ascii="Arial" w:eastAsia="Times New Roman" w:hAnsi="Arial" w:cs="Arial"/>
          <w:sz w:val="24"/>
          <w:szCs w:val="24"/>
          <w:lang w:val="en" w:eastAsia="en-ZA"/>
        </w:rPr>
      </w:pPr>
      <w:r w:rsidRPr="00247F17">
        <w:rPr>
          <w:rFonts w:ascii="Arial" w:eastAsia="Times New Roman" w:hAnsi="Arial" w:cs="Arial"/>
          <w:noProof/>
          <w:sz w:val="24"/>
          <w:szCs w:val="24"/>
          <w:bdr w:val="none" w:sz="0" w:space="0" w:color="auto" w:frame="1"/>
          <w:lang w:eastAsia="en-ZA"/>
        </w:rPr>
        <w:drawing>
          <wp:inline distT="0" distB="0" distL="0" distR="0" wp14:anchorId="77C01821" wp14:editId="1F6AA972">
            <wp:extent cx="5501640" cy="3100924"/>
            <wp:effectExtent l="0" t="0" r="3810" b="4445"/>
            <wp:docPr id="1" name="Picture 1" descr="https://upload.wikimedia.org/wikipedia/commons/thumb/3/3f/300_Blackout_AR-15_built_using_a_Palmetto_State_Armory_PA_lower_receiver.jpg/220px-300_Blackout_AR-15_built_using_a_Palmetto_State_Armory_PA_lower_receiver.jpg">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thumb/3/3f/300_Blackout_AR-15_built_using_a_Palmetto_State_Armory_PA_lower_receiver.jpg/220px-300_Blackout_AR-15_built_using_a_Palmetto_State_Armory_PA_lower_receiver.jpg">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501640" cy="3100924"/>
                    </a:xfrm>
                    <a:prstGeom prst="rect">
                      <a:avLst/>
                    </a:prstGeom>
                    <a:noFill/>
                    <a:ln>
                      <a:noFill/>
                    </a:ln>
                  </pic:spPr>
                </pic:pic>
              </a:graphicData>
            </a:graphic>
          </wp:inline>
        </w:drawing>
      </w:r>
      <w:r w:rsidRPr="00247F17">
        <w:rPr>
          <w:rFonts w:ascii="Arial" w:eastAsia="Times New Roman" w:hAnsi="Arial" w:cs="Arial"/>
          <w:sz w:val="24"/>
          <w:szCs w:val="24"/>
          <w:lang w:val="en" w:eastAsia="en-ZA"/>
        </w:rPr>
        <w:t xml:space="preserve">AR-15 rifle with dustcover and magazine band that identify it as having a chambering of .300 AAC </w:t>
      </w:r>
      <w:proofErr w:type="gramStart"/>
      <w:r w:rsidRPr="00247F17">
        <w:rPr>
          <w:rFonts w:ascii="Arial" w:eastAsia="Times New Roman" w:hAnsi="Arial" w:cs="Arial"/>
          <w:sz w:val="24"/>
          <w:szCs w:val="24"/>
          <w:lang w:val="en" w:eastAsia="en-ZA"/>
        </w:rPr>
        <w:t>Blackout</w:t>
      </w:r>
      <w:proofErr w:type="gramEnd"/>
    </w:p>
    <w:p w:rsidR="00247F17" w:rsidRPr="00247F17" w:rsidRDefault="00247F17" w:rsidP="00247F17">
      <w:pPr>
        <w:shd w:val="clear" w:color="auto" w:fill="FFFFFF"/>
        <w:spacing w:before="120" w:after="120" w:line="240" w:lineRule="auto"/>
        <w:rPr>
          <w:rFonts w:ascii="Arial" w:eastAsia="Times New Roman" w:hAnsi="Arial" w:cs="Arial"/>
          <w:sz w:val="24"/>
          <w:szCs w:val="24"/>
          <w:lang w:val="en" w:eastAsia="en-ZA"/>
        </w:rPr>
      </w:pPr>
      <w:r w:rsidRPr="00247F17">
        <w:rPr>
          <w:rFonts w:ascii="Arial" w:eastAsia="Times New Roman" w:hAnsi="Arial" w:cs="Arial"/>
          <w:sz w:val="24"/>
          <w:szCs w:val="24"/>
          <w:lang w:val="en" w:eastAsia="en-ZA"/>
        </w:rPr>
        <w:lastRenderedPageBreak/>
        <w:t>The very advantage of the 300 BLK (its similarity to the popular .223/5.56 caliber) can also be a safety issue if ammunition of the two calibers is mixed. Because of similar chamber dimensions between the two calibers, SAAMI has listed the combination of using a 300 BLK round in a .223 chamber as unsafe.</w:t>
      </w:r>
      <w:hyperlink r:id="rId85" w:anchor="cite_note-saamiComb-17" w:history="1">
        <w:r w:rsidRPr="00247F17">
          <w:rPr>
            <w:rFonts w:ascii="Arial" w:eastAsia="Times New Roman" w:hAnsi="Arial" w:cs="Arial"/>
            <w:sz w:val="17"/>
            <w:szCs w:val="17"/>
            <w:u w:val="single"/>
            <w:vertAlign w:val="superscript"/>
            <w:lang w:val="en" w:eastAsia="en-ZA"/>
          </w:rPr>
          <w:t>[17]</w:t>
        </w:r>
      </w:hyperlink>
      <w:r w:rsidRPr="00247F17">
        <w:rPr>
          <w:rFonts w:ascii="Arial" w:eastAsia="Times New Roman" w:hAnsi="Arial" w:cs="Arial"/>
          <w:sz w:val="24"/>
          <w:szCs w:val="24"/>
          <w:lang w:val="en" w:eastAsia="en-ZA"/>
        </w:rPr>
        <w:t> Since the bullet of the 300 BLK is larger than the bore of the .223 caliber, chambering and firing causes excessive pressure to build up since the bullet has nowhere to go, which can cause the rifle to explode resulting in risk of injury or death. Since the mix up can easily be done, some suggest owners of firearms in both calibers carefully separate firearm and ammunition of the two types by, for instance, clearly marking the firearms and magazines, and visually inspect every round while loading magazines.</w:t>
      </w:r>
      <w:hyperlink r:id="rId86" w:anchor="cite_note-18" w:history="1">
        <w:r w:rsidRPr="00247F17">
          <w:rPr>
            <w:rFonts w:ascii="Arial" w:eastAsia="Times New Roman" w:hAnsi="Arial" w:cs="Arial"/>
            <w:sz w:val="17"/>
            <w:szCs w:val="17"/>
            <w:u w:val="single"/>
            <w:vertAlign w:val="superscript"/>
            <w:lang w:val="en" w:eastAsia="en-ZA"/>
          </w:rPr>
          <w:t>[18]</w:t>
        </w:r>
      </w:hyperlink>
      <w:r w:rsidRPr="00247F17">
        <w:rPr>
          <w:rFonts w:ascii="Arial" w:eastAsia="Times New Roman" w:hAnsi="Arial" w:cs="Arial"/>
          <w:sz w:val="24"/>
          <w:szCs w:val="24"/>
          <w:lang w:val="en" w:eastAsia="en-ZA"/>
        </w:rPr>
        <w:t> Whether a 300 BLK cartridge actually is able to chamber in a .223 barrel depends on bullet length and shape, bullet seating depth, crimping, and the volume of powder charge. Ideally, cartridges would use one of the longer projectiles, a case-filling powder charge, and have the projectile crimped into place.</w:t>
      </w:r>
    </w:p>
    <w:p w:rsidR="00247F17" w:rsidRPr="00247F17" w:rsidRDefault="00247F17" w:rsidP="00247F17">
      <w:pPr>
        <w:pBdr>
          <w:bottom w:val="single" w:sz="6" w:space="0" w:color="A2A9B1"/>
        </w:pBdr>
        <w:shd w:val="clear" w:color="auto" w:fill="FFFFFF"/>
        <w:spacing w:before="240" w:after="60" w:line="240" w:lineRule="auto"/>
        <w:outlineLvl w:val="1"/>
        <w:rPr>
          <w:rFonts w:ascii="Georgia" w:eastAsia="Times New Roman" w:hAnsi="Georgia" w:cs="Arial"/>
          <w:sz w:val="36"/>
          <w:szCs w:val="36"/>
          <w:lang w:val="en" w:eastAsia="en-ZA"/>
        </w:rPr>
      </w:pPr>
      <w:r w:rsidRPr="00247F17">
        <w:rPr>
          <w:rFonts w:ascii="Georgia" w:eastAsia="Times New Roman" w:hAnsi="Georgia" w:cs="Arial"/>
          <w:sz w:val="36"/>
          <w:szCs w:val="36"/>
          <w:lang w:val="en" w:eastAsia="en-ZA"/>
        </w:rPr>
        <w:t>Predecessors</w:t>
      </w:r>
    </w:p>
    <w:p w:rsidR="00247F17" w:rsidRPr="00247F17" w:rsidRDefault="00247F17" w:rsidP="00247F17">
      <w:pPr>
        <w:numPr>
          <w:ilvl w:val="0"/>
          <w:numId w:val="6"/>
        </w:numPr>
        <w:shd w:val="clear" w:color="auto" w:fill="FFFFFF"/>
        <w:spacing w:before="100" w:beforeAutospacing="1" w:after="24" w:line="240" w:lineRule="auto"/>
        <w:ind w:left="384"/>
        <w:rPr>
          <w:rFonts w:ascii="Arial" w:eastAsia="Times New Roman" w:hAnsi="Arial" w:cs="Arial"/>
          <w:sz w:val="24"/>
          <w:szCs w:val="24"/>
          <w:lang w:val="en" w:eastAsia="en-ZA"/>
        </w:rPr>
      </w:pPr>
      <w:r w:rsidRPr="00247F17">
        <w:rPr>
          <w:rFonts w:ascii="Arial" w:eastAsia="Times New Roman" w:hAnsi="Arial" w:cs="Arial"/>
          <w:sz w:val="24"/>
          <w:szCs w:val="24"/>
          <w:lang w:val="en" w:eastAsia="en-ZA"/>
        </w:rPr>
        <w:t>Pioneering work by the USAF Armament Lab at </w:t>
      </w:r>
      <w:hyperlink r:id="rId87" w:tooltip="Eglin Air Force Base" w:history="1">
        <w:r w:rsidRPr="00247F17">
          <w:rPr>
            <w:rFonts w:ascii="Arial" w:eastAsia="Times New Roman" w:hAnsi="Arial" w:cs="Arial"/>
            <w:sz w:val="24"/>
            <w:szCs w:val="24"/>
            <w:u w:val="single"/>
            <w:lang w:val="en" w:eastAsia="en-ZA"/>
          </w:rPr>
          <w:t>Eglin Air Force Base</w:t>
        </w:r>
      </w:hyperlink>
      <w:r w:rsidRPr="00247F17">
        <w:rPr>
          <w:rFonts w:ascii="Arial" w:eastAsia="Times New Roman" w:hAnsi="Arial" w:cs="Arial"/>
          <w:sz w:val="24"/>
          <w:szCs w:val="24"/>
          <w:lang w:val="en" w:eastAsia="en-ZA"/>
        </w:rPr>
        <w:t> in the late 1960s produced the </w:t>
      </w:r>
      <w:hyperlink r:id="rId88" w:tooltip="7.62×28mm (page does not exist)" w:history="1">
        <w:r w:rsidRPr="00247F17">
          <w:rPr>
            <w:rFonts w:ascii="Arial" w:eastAsia="Times New Roman" w:hAnsi="Arial" w:cs="Arial"/>
            <w:sz w:val="24"/>
            <w:szCs w:val="24"/>
            <w:u w:val="single"/>
            <w:lang w:val="en" w:eastAsia="en-ZA"/>
          </w:rPr>
          <w:t>7.62×28mm</w:t>
        </w:r>
      </w:hyperlink>
      <w:r w:rsidRPr="00247F17">
        <w:rPr>
          <w:rFonts w:ascii="Arial" w:eastAsia="Times New Roman" w:hAnsi="Arial" w:cs="Arial"/>
          <w:sz w:val="24"/>
          <w:szCs w:val="24"/>
          <w:lang w:val="en" w:eastAsia="en-ZA"/>
        </w:rPr>
        <w:t> cartridge, which propelled a 172 g match projectile to about 1,050 </w:t>
      </w:r>
      <w:proofErr w:type="spellStart"/>
      <w:r w:rsidRPr="00247F17">
        <w:rPr>
          <w:rFonts w:ascii="Arial" w:eastAsia="Times New Roman" w:hAnsi="Arial" w:cs="Arial"/>
          <w:sz w:val="24"/>
          <w:szCs w:val="24"/>
          <w:lang w:val="en" w:eastAsia="en-ZA"/>
        </w:rPr>
        <w:t>ft</w:t>
      </w:r>
      <w:proofErr w:type="spellEnd"/>
      <w:r w:rsidRPr="00247F17">
        <w:rPr>
          <w:rFonts w:ascii="Arial" w:eastAsia="Times New Roman" w:hAnsi="Arial" w:cs="Arial"/>
          <w:sz w:val="24"/>
          <w:szCs w:val="24"/>
          <w:lang w:val="en" w:eastAsia="en-ZA"/>
        </w:rPr>
        <w:t>/s (320 m/s) but suffered from various reliability issues.</w:t>
      </w:r>
      <w:hyperlink r:id="rId89" w:anchor="cite_note-19" w:history="1">
        <w:r w:rsidRPr="00247F17">
          <w:rPr>
            <w:rFonts w:ascii="Arial" w:eastAsia="Times New Roman" w:hAnsi="Arial" w:cs="Arial"/>
            <w:sz w:val="17"/>
            <w:szCs w:val="17"/>
            <w:u w:val="single"/>
            <w:vertAlign w:val="superscript"/>
            <w:lang w:val="en" w:eastAsia="en-ZA"/>
          </w:rPr>
          <w:t>[19]</w:t>
        </w:r>
      </w:hyperlink>
    </w:p>
    <w:p w:rsidR="00247F17" w:rsidRPr="00247F17" w:rsidRDefault="00247F17" w:rsidP="00247F17">
      <w:pPr>
        <w:numPr>
          <w:ilvl w:val="0"/>
          <w:numId w:val="6"/>
        </w:numPr>
        <w:shd w:val="clear" w:color="auto" w:fill="FFFFFF"/>
        <w:spacing w:before="100" w:beforeAutospacing="1" w:after="24" w:line="240" w:lineRule="auto"/>
        <w:ind w:left="384"/>
        <w:rPr>
          <w:rFonts w:ascii="Arial" w:eastAsia="Times New Roman" w:hAnsi="Arial" w:cs="Arial"/>
          <w:sz w:val="24"/>
          <w:szCs w:val="24"/>
          <w:lang w:val="en" w:eastAsia="en-ZA"/>
        </w:rPr>
      </w:pPr>
      <w:r w:rsidRPr="00247F17">
        <w:rPr>
          <w:rFonts w:ascii="Arial" w:eastAsia="Times New Roman" w:hAnsi="Arial" w:cs="Arial"/>
          <w:sz w:val="24"/>
          <w:szCs w:val="24"/>
          <w:lang w:val="en" w:eastAsia="en-ZA"/>
        </w:rPr>
        <w:t>More recently, popular wildcats such the .300-221, 300 Fireball, and JD Jones's proprietary version of them, the </w:t>
      </w:r>
      <w:hyperlink r:id="rId90" w:tooltip=".300 Whisper" w:history="1">
        <w:r w:rsidRPr="00247F17">
          <w:rPr>
            <w:rFonts w:ascii="Arial" w:eastAsia="Times New Roman" w:hAnsi="Arial" w:cs="Arial"/>
            <w:sz w:val="24"/>
            <w:szCs w:val="24"/>
            <w:u w:val="single"/>
            <w:lang w:val="en" w:eastAsia="en-ZA"/>
          </w:rPr>
          <w:t>.300 Whisper</w:t>
        </w:r>
      </w:hyperlink>
      <w:r w:rsidRPr="00247F17">
        <w:rPr>
          <w:rFonts w:ascii="Arial" w:eastAsia="Times New Roman" w:hAnsi="Arial" w:cs="Arial"/>
          <w:sz w:val="24"/>
          <w:szCs w:val="24"/>
          <w:lang w:val="en" w:eastAsia="en-ZA"/>
        </w:rPr>
        <w:t>, advanced the concept.</w:t>
      </w:r>
      <w:hyperlink r:id="rId91" w:anchor="cite_note-Barnes2012-20" w:history="1">
        <w:proofErr w:type="gramStart"/>
        <w:r w:rsidRPr="00247F17">
          <w:rPr>
            <w:rFonts w:ascii="Arial" w:eastAsia="Times New Roman" w:hAnsi="Arial" w:cs="Arial"/>
            <w:sz w:val="17"/>
            <w:szCs w:val="17"/>
            <w:u w:val="single"/>
            <w:vertAlign w:val="superscript"/>
            <w:lang w:val="en" w:eastAsia="en-ZA"/>
          </w:rPr>
          <w:t>[20]</w:t>
        </w:r>
      </w:hyperlink>
      <w:r w:rsidRPr="00247F17">
        <w:rPr>
          <w:rFonts w:ascii="Arial" w:eastAsia="Times New Roman" w:hAnsi="Arial" w:cs="Arial"/>
          <w:sz w:val="24"/>
          <w:szCs w:val="24"/>
          <w:lang w:val="en" w:eastAsia="en-ZA"/>
        </w:rPr>
        <w:t> The .300 AAC Blackout</w:t>
      </w:r>
      <w:proofErr w:type="gramEnd"/>
      <w:r w:rsidRPr="00247F17">
        <w:rPr>
          <w:rFonts w:ascii="Arial" w:eastAsia="Times New Roman" w:hAnsi="Arial" w:cs="Arial"/>
          <w:sz w:val="24"/>
          <w:szCs w:val="24"/>
          <w:lang w:val="en" w:eastAsia="en-ZA"/>
        </w:rPr>
        <w:t xml:space="preserve"> is a SAAMI-standardized .300-221. </w:t>
      </w:r>
      <w:proofErr w:type="spellStart"/>
      <w:r w:rsidRPr="00247F17">
        <w:rPr>
          <w:rFonts w:ascii="Arial" w:eastAsia="Times New Roman" w:hAnsi="Arial" w:cs="Arial"/>
          <w:sz w:val="24"/>
          <w:szCs w:val="24"/>
          <w:lang w:val="en" w:eastAsia="en-ZA"/>
        </w:rPr>
        <w:t>Hornady</w:t>
      </w:r>
      <w:proofErr w:type="spellEnd"/>
      <w:r w:rsidRPr="00247F17">
        <w:rPr>
          <w:rFonts w:ascii="Arial" w:eastAsia="Times New Roman" w:hAnsi="Arial" w:cs="Arial"/>
          <w:sz w:val="24"/>
          <w:szCs w:val="24"/>
          <w:lang w:val="en" w:eastAsia="en-ZA"/>
        </w:rPr>
        <w:t xml:space="preserve"> states that any rifle chambered for the 300 AAC Blackout can shoot their .300 Whisper ammunition, which is made within .300 AAC Blackout specs. The reloading dies for these two cartridges are often the same.</w:t>
      </w:r>
      <w:hyperlink r:id="rId92" w:anchor="cite_note-shades-of-gray-7" w:history="1">
        <w:r w:rsidRPr="00247F17">
          <w:rPr>
            <w:rFonts w:ascii="Arial" w:eastAsia="Times New Roman" w:hAnsi="Arial" w:cs="Arial"/>
            <w:sz w:val="17"/>
            <w:szCs w:val="17"/>
            <w:u w:val="single"/>
            <w:vertAlign w:val="superscript"/>
            <w:lang w:val="en" w:eastAsia="en-ZA"/>
          </w:rPr>
          <w:t>[7]</w:t>
        </w:r>
      </w:hyperlink>
    </w:p>
    <w:p w:rsidR="00B13D0D" w:rsidRPr="00247F17" w:rsidRDefault="00B13D0D"/>
    <w:sectPr w:rsidR="00B13D0D" w:rsidRPr="00247F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E0364E"/>
    <w:multiLevelType w:val="multilevel"/>
    <w:tmpl w:val="233C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C258C6"/>
    <w:multiLevelType w:val="multilevel"/>
    <w:tmpl w:val="BCE8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597C25"/>
    <w:multiLevelType w:val="multilevel"/>
    <w:tmpl w:val="F26C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973CDB"/>
    <w:multiLevelType w:val="multilevel"/>
    <w:tmpl w:val="DC54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48C51B9"/>
    <w:multiLevelType w:val="multilevel"/>
    <w:tmpl w:val="FC60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1123A5E"/>
    <w:multiLevelType w:val="multilevel"/>
    <w:tmpl w:val="BC42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7F17"/>
    <w:rsid w:val="00247F17"/>
    <w:rsid w:val="00B13D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47F1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247F17"/>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247F17"/>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F17"/>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247F17"/>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247F17"/>
    <w:rPr>
      <w:rFonts w:ascii="Times New Roman" w:eastAsia="Times New Roman" w:hAnsi="Times New Roman" w:cs="Times New Roman"/>
      <w:b/>
      <w:bCs/>
      <w:sz w:val="27"/>
      <w:szCs w:val="27"/>
      <w:lang w:eastAsia="en-ZA"/>
    </w:rPr>
  </w:style>
  <w:style w:type="character" w:customStyle="1" w:styleId="mw-page-title-main">
    <w:name w:val="mw-page-title-main"/>
    <w:basedOn w:val="DefaultParagraphFont"/>
    <w:rsid w:val="00247F17"/>
  </w:style>
  <w:style w:type="character" w:customStyle="1" w:styleId="vector-dropdown-label-text">
    <w:name w:val="vector-dropdown-label-text"/>
    <w:basedOn w:val="DefaultParagraphFont"/>
    <w:rsid w:val="00247F17"/>
  </w:style>
  <w:style w:type="character" w:styleId="Hyperlink">
    <w:name w:val="Hyperlink"/>
    <w:basedOn w:val="DefaultParagraphFont"/>
    <w:uiPriority w:val="99"/>
    <w:semiHidden/>
    <w:unhideWhenUsed/>
    <w:rsid w:val="00247F17"/>
    <w:rPr>
      <w:color w:val="0000FF"/>
      <w:u w:val="single"/>
    </w:rPr>
  </w:style>
  <w:style w:type="character" w:customStyle="1" w:styleId="fn">
    <w:name w:val="fn"/>
    <w:basedOn w:val="DefaultParagraphFont"/>
    <w:rsid w:val="00247F17"/>
  </w:style>
  <w:style w:type="paragraph" w:styleId="NormalWeb">
    <w:name w:val="Normal (Web)"/>
    <w:basedOn w:val="Normal"/>
    <w:uiPriority w:val="99"/>
    <w:semiHidden/>
    <w:unhideWhenUsed/>
    <w:rsid w:val="00247F17"/>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mw-headline">
    <w:name w:val="mw-headline"/>
    <w:basedOn w:val="DefaultParagraphFont"/>
    <w:rsid w:val="00247F17"/>
  </w:style>
  <w:style w:type="character" w:customStyle="1" w:styleId="mw-editsection">
    <w:name w:val="mw-editsection"/>
    <w:basedOn w:val="DefaultParagraphFont"/>
    <w:rsid w:val="00247F17"/>
  </w:style>
  <w:style w:type="character" w:customStyle="1" w:styleId="mw-editsection-bracket">
    <w:name w:val="mw-editsection-bracket"/>
    <w:basedOn w:val="DefaultParagraphFont"/>
    <w:rsid w:val="00247F17"/>
  </w:style>
  <w:style w:type="character" w:customStyle="1" w:styleId="hide-when-compact">
    <w:name w:val="hide-when-compact"/>
    <w:basedOn w:val="DefaultParagraphFont"/>
    <w:rsid w:val="00247F17"/>
  </w:style>
  <w:style w:type="character" w:customStyle="1" w:styleId="plainlinks">
    <w:name w:val="plainlinks"/>
    <w:basedOn w:val="DefaultParagraphFont"/>
    <w:rsid w:val="00247F17"/>
  </w:style>
  <w:style w:type="character" w:customStyle="1" w:styleId="date-container">
    <w:name w:val="date-container"/>
    <w:basedOn w:val="DefaultParagraphFont"/>
    <w:rsid w:val="00247F17"/>
  </w:style>
  <w:style w:type="character" w:customStyle="1" w:styleId="date">
    <w:name w:val="date"/>
    <w:basedOn w:val="DefaultParagraphFont"/>
    <w:rsid w:val="00247F17"/>
  </w:style>
  <w:style w:type="paragraph" w:styleId="BalloonText">
    <w:name w:val="Balloon Text"/>
    <w:basedOn w:val="Normal"/>
    <w:link w:val="BalloonTextChar"/>
    <w:uiPriority w:val="99"/>
    <w:semiHidden/>
    <w:unhideWhenUsed/>
    <w:rsid w:val="00247F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7F1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47F1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247F17"/>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247F17"/>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F17"/>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247F17"/>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247F17"/>
    <w:rPr>
      <w:rFonts w:ascii="Times New Roman" w:eastAsia="Times New Roman" w:hAnsi="Times New Roman" w:cs="Times New Roman"/>
      <w:b/>
      <w:bCs/>
      <w:sz w:val="27"/>
      <w:szCs w:val="27"/>
      <w:lang w:eastAsia="en-ZA"/>
    </w:rPr>
  </w:style>
  <w:style w:type="character" w:customStyle="1" w:styleId="mw-page-title-main">
    <w:name w:val="mw-page-title-main"/>
    <w:basedOn w:val="DefaultParagraphFont"/>
    <w:rsid w:val="00247F17"/>
  </w:style>
  <w:style w:type="character" w:customStyle="1" w:styleId="vector-dropdown-label-text">
    <w:name w:val="vector-dropdown-label-text"/>
    <w:basedOn w:val="DefaultParagraphFont"/>
    <w:rsid w:val="00247F17"/>
  </w:style>
  <w:style w:type="character" w:styleId="Hyperlink">
    <w:name w:val="Hyperlink"/>
    <w:basedOn w:val="DefaultParagraphFont"/>
    <w:uiPriority w:val="99"/>
    <w:semiHidden/>
    <w:unhideWhenUsed/>
    <w:rsid w:val="00247F17"/>
    <w:rPr>
      <w:color w:val="0000FF"/>
      <w:u w:val="single"/>
    </w:rPr>
  </w:style>
  <w:style w:type="character" w:customStyle="1" w:styleId="fn">
    <w:name w:val="fn"/>
    <w:basedOn w:val="DefaultParagraphFont"/>
    <w:rsid w:val="00247F17"/>
  </w:style>
  <w:style w:type="paragraph" w:styleId="NormalWeb">
    <w:name w:val="Normal (Web)"/>
    <w:basedOn w:val="Normal"/>
    <w:uiPriority w:val="99"/>
    <w:semiHidden/>
    <w:unhideWhenUsed/>
    <w:rsid w:val="00247F17"/>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mw-headline">
    <w:name w:val="mw-headline"/>
    <w:basedOn w:val="DefaultParagraphFont"/>
    <w:rsid w:val="00247F17"/>
  </w:style>
  <w:style w:type="character" w:customStyle="1" w:styleId="mw-editsection">
    <w:name w:val="mw-editsection"/>
    <w:basedOn w:val="DefaultParagraphFont"/>
    <w:rsid w:val="00247F17"/>
  </w:style>
  <w:style w:type="character" w:customStyle="1" w:styleId="mw-editsection-bracket">
    <w:name w:val="mw-editsection-bracket"/>
    <w:basedOn w:val="DefaultParagraphFont"/>
    <w:rsid w:val="00247F17"/>
  </w:style>
  <w:style w:type="character" w:customStyle="1" w:styleId="hide-when-compact">
    <w:name w:val="hide-when-compact"/>
    <w:basedOn w:val="DefaultParagraphFont"/>
    <w:rsid w:val="00247F17"/>
  </w:style>
  <w:style w:type="character" w:customStyle="1" w:styleId="plainlinks">
    <w:name w:val="plainlinks"/>
    <w:basedOn w:val="DefaultParagraphFont"/>
    <w:rsid w:val="00247F17"/>
  </w:style>
  <w:style w:type="character" w:customStyle="1" w:styleId="date-container">
    <w:name w:val="date-container"/>
    <w:basedOn w:val="DefaultParagraphFont"/>
    <w:rsid w:val="00247F17"/>
  </w:style>
  <w:style w:type="character" w:customStyle="1" w:styleId="date">
    <w:name w:val="date"/>
    <w:basedOn w:val="DefaultParagraphFont"/>
    <w:rsid w:val="00247F17"/>
  </w:style>
  <w:style w:type="paragraph" w:styleId="BalloonText">
    <w:name w:val="Balloon Text"/>
    <w:basedOn w:val="Normal"/>
    <w:link w:val="BalloonTextChar"/>
    <w:uiPriority w:val="99"/>
    <w:semiHidden/>
    <w:unhideWhenUsed/>
    <w:rsid w:val="00247F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7F1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5634357">
      <w:bodyDiv w:val="1"/>
      <w:marLeft w:val="0"/>
      <w:marRight w:val="0"/>
      <w:marTop w:val="0"/>
      <w:marBottom w:val="0"/>
      <w:divBdr>
        <w:top w:val="none" w:sz="0" w:space="0" w:color="auto"/>
        <w:left w:val="none" w:sz="0" w:space="0" w:color="auto"/>
        <w:bottom w:val="none" w:sz="0" w:space="0" w:color="auto"/>
        <w:right w:val="none" w:sz="0" w:space="0" w:color="auto"/>
      </w:divBdr>
      <w:divsChild>
        <w:div w:id="1150437465">
          <w:marLeft w:val="0"/>
          <w:marRight w:val="-180"/>
          <w:marTop w:val="0"/>
          <w:marBottom w:val="0"/>
          <w:divBdr>
            <w:top w:val="none" w:sz="0" w:space="0" w:color="auto"/>
            <w:left w:val="none" w:sz="0" w:space="0" w:color="auto"/>
            <w:bottom w:val="none" w:sz="0" w:space="0" w:color="auto"/>
            <w:right w:val="none" w:sz="0" w:space="0" w:color="auto"/>
          </w:divBdr>
        </w:div>
        <w:div w:id="1660621271">
          <w:marLeft w:val="0"/>
          <w:marRight w:val="0"/>
          <w:marTop w:val="0"/>
          <w:marBottom w:val="0"/>
          <w:divBdr>
            <w:top w:val="none" w:sz="0" w:space="0" w:color="auto"/>
            <w:left w:val="none" w:sz="0" w:space="0" w:color="auto"/>
            <w:bottom w:val="none" w:sz="0" w:space="0" w:color="auto"/>
            <w:right w:val="none" w:sz="0" w:space="0" w:color="auto"/>
          </w:divBdr>
          <w:divsChild>
            <w:div w:id="368841361">
              <w:marLeft w:val="0"/>
              <w:marRight w:val="0"/>
              <w:marTop w:val="0"/>
              <w:marBottom w:val="15"/>
              <w:divBdr>
                <w:top w:val="none" w:sz="0" w:space="0" w:color="auto"/>
                <w:left w:val="none" w:sz="0" w:space="0" w:color="auto"/>
                <w:bottom w:val="none" w:sz="0" w:space="0" w:color="auto"/>
                <w:right w:val="none" w:sz="0" w:space="0" w:color="auto"/>
              </w:divBdr>
              <w:divsChild>
                <w:div w:id="746147494">
                  <w:marLeft w:val="-120"/>
                  <w:marRight w:val="0"/>
                  <w:marTop w:val="0"/>
                  <w:marBottom w:val="0"/>
                  <w:divBdr>
                    <w:top w:val="none" w:sz="0" w:space="0" w:color="auto"/>
                    <w:left w:val="none" w:sz="0" w:space="0" w:color="auto"/>
                    <w:bottom w:val="none" w:sz="0" w:space="0" w:color="auto"/>
                    <w:right w:val="none" w:sz="0" w:space="0" w:color="auto"/>
                  </w:divBdr>
                  <w:divsChild>
                    <w:div w:id="1748376415">
                      <w:marLeft w:val="0"/>
                      <w:marRight w:val="0"/>
                      <w:marTop w:val="0"/>
                      <w:marBottom w:val="0"/>
                      <w:divBdr>
                        <w:top w:val="none" w:sz="0" w:space="0" w:color="auto"/>
                        <w:left w:val="none" w:sz="0" w:space="0" w:color="auto"/>
                        <w:bottom w:val="none" w:sz="0" w:space="0" w:color="auto"/>
                        <w:right w:val="none" w:sz="0" w:space="0" w:color="auto"/>
                      </w:divBdr>
                      <w:divsChild>
                        <w:div w:id="157989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74190">
                  <w:marLeft w:val="0"/>
                  <w:marRight w:val="-120"/>
                  <w:marTop w:val="0"/>
                  <w:marBottom w:val="0"/>
                  <w:divBdr>
                    <w:top w:val="none" w:sz="0" w:space="0" w:color="auto"/>
                    <w:left w:val="none" w:sz="0" w:space="0" w:color="auto"/>
                    <w:bottom w:val="none" w:sz="0" w:space="0" w:color="auto"/>
                    <w:right w:val="none" w:sz="0" w:space="0" w:color="auto"/>
                  </w:divBdr>
                  <w:divsChild>
                    <w:div w:id="377323436">
                      <w:marLeft w:val="0"/>
                      <w:marRight w:val="0"/>
                      <w:marTop w:val="0"/>
                      <w:marBottom w:val="0"/>
                      <w:divBdr>
                        <w:top w:val="none" w:sz="0" w:space="0" w:color="auto"/>
                        <w:left w:val="none" w:sz="0" w:space="0" w:color="auto"/>
                        <w:bottom w:val="none" w:sz="0" w:space="0" w:color="auto"/>
                        <w:right w:val="none" w:sz="0" w:space="0" w:color="auto"/>
                      </w:divBdr>
                      <w:divsChild>
                        <w:div w:id="194268172">
                          <w:marLeft w:val="0"/>
                          <w:marRight w:val="0"/>
                          <w:marTop w:val="0"/>
                          <w:marBottom w:val="0"/>
                          <w:divBdr>
                            <w:top w:val="none" w:sz="0" w:space="0" w:color="auto"/>
                            <w:left w:val="none" w:sz="0" w:space="0" w:color="auto"/>
                            <w:bottom w:val="none" w:sz="0" w:space="0" w:color="auto"/>
                            <w:right w:val="none" w:sz="0" w:space="0" w:color="auto"/>
                          </w:divBdr>
                        </w:div>
                      </w:divsChild>
                    </w:div>
                    <w:div w:id="1062288124">
                      <w:marLeft w:val="120"/>
                      <w:marRight w:val="120"/>
                      <w:marTop w:val="0"/>
                      <w:marBottom w:val="0"/>
                      <w:divBdr>
                        <w:top w:val="none" w:sz="0" w:space="0" w:color="auto"/>
                        <w:left w:val="none" w:sz="0" w:space="0" w:color="auto"/>
                        <w:bottom w:val="none" w:sz="0" w:space="0" w:color="auto"/>
                        <w:right w:val="none" w:sz="0" w:space="0" w:color="auto"/>
                      </w:divBdr>
                      <w:divsChild>
                        <w:div w:id="1260990956">
                          <w:marLeft w:val="0"/>
                          <w:marRight w:val="0"/>
                          <w:marTop w:val="0"/>
                          <w:marBottom w:val="0"/>
                          <w:divBdr>
                            <w:top w:val="single" w:sz="6" w:space="3" w:color="A2A9B1"/>
                            <w:left w:val="single" w:sz="6" w:space="0" w:color="A2A9B1"/>
                            <w:bottom w:val="single" w:sz="6" w:space="3" w:color="A2A9B1"/>
                            <w:right w:val="single" w:sz="6" w:space="0" w:color="A2A9B1"/>
                          </w:divBdr>
                          <w:divsChild>
                            <w:div w:id="875043660">
                              <w:marLeft w:val="0"/>
                              <w:marRight w:val="0"/>
                              <w:marTop w:val="0"/>
                              <w:marBottom w:val="0"/>
                              <w:divBdr>
                                <w:top w:val="none" w:sz="0" w:space="0" w:color="auto"/>
                                <w:left w:val="none" w:sz="0" w:space="0" w:color="auto"/>
                                <w:bottom w:val="none" w:sz="0" w:space="0" w:color="auto"/>
                                <w:right w:val="none" w:sz="0" w:space="0" w:color="auto"/>
                              </w:divBdr>
                              <w:divsChild>
                                <w:div w:id="1612395558">
                                  <w:marLeft w:val="0"/>
                                  <w:marRight w:val="0"/>
                                  <w:marTop w:val="0"/>
                                  <w:marBottom w:val="0"/>
                                  <w:divBdr>
                                    <w:top w:val="none" w:sz="0" w:space="0" w:color="auto"/>
                                    <w:left w:val="none" w:sz="0" w:space="0" w:color="auto"/>
                                    <w:bottom w:val="none" w:sz="0" w:space="0" w:color="auto"/>
                                    <w:right w:val="none" w:sz="0" w:space="0" w:color="auto"/>
                                  </w:divBdr>
                                  <w:divsChild>
                                    <w:div w:id="710110728">
                                      <w:marLeft w:val="0"/>
                                      <w:marRight w:val="0"/>
                                      <w:marTop w:val="0"/>
                                      <w:marBottom w:val="0"/>
                                      <w:divBdr>
                                        <w:top w:val="none" w:sz="0" w:space="0" w:color="auto"/>
                                        <w:left w:val="none" w:sz="0" w:space="0" w:color="auto"/>
                                        <w:bottom w:val="single" w:sz="6" w:space="0" w:color="EAECF0"/>
                                        <w:right w:val="none" w:sz="0" w:space="0" w:color="auto"/>
                                      </w:divBdr>
                                      <w:divsChild>
                                        <w:div w:id="1374620437">
                                          <w:marLeft w:val="0"/>
                                          <w:marRight w:val="0"/>
                                          <w:marTop w:val="0"/>
                                          <w:marBottom w:val="0"/>
                                          <w:divBdr>
                                            <w:top w:val="none" w:sz="0" w:space="0" w:color="auto"/>
                                            <w:left w:val="none" w:sz="0" w:space="0" w:color="auto"/>
                                            <w:bottom w:val="none" w:sz="0" w:space="0" w:color="auto"/>
                                            <w:right w:val="none" w:sz="0" w:space="0" w:color="auto"/>
                                          </w:divBdr>
                                        </w:div>
                                      </w:divsChild>
                                    </w:div>
                                    <w:div w:id="779686076">
                                      <w:marLeft w:val="0"/>
                                      <w:marRight w:val="0"/>
                                      <w:marTop w:val="0"/>
                                      <w:marBottom w:val="0"/>
                                      <w:divBdr>
                                        <w:top w:val="none" w:sz="0" w:space="0" w:color="auto"/>
                                        <w:left w:val="none" w:sz="0" w:space="0" w:color="auto"/>
                                        <w:bottom w:val="single" w:sz="6" w:space="0" w:color="EAECF0"/>
                                        <w:right w:val="none" w:sz="0" w:space="0" w:color="auto"/>
                                      </w:divBdr>
                                      <w:divsChild>
                                        <w:div w:id="73553777">
                                          <w:marLeft w:val="0"/>
                                          <w:marRight w:val="0"/>
                                          <w:marTop w:val="0"/>
                                          <w:marBottom w:val="0"/>
                                          <w:divBdr>
                                            <w:top w:val="none" w:sz="0" w:space="0" w:color="auto"/>
                                            <w:left w:val="none" w:sz="0" w:space="0" w:color="auto"/>
                                            <w:bottom w:val="none" w:sz="0" w:space="0" w:color="auto"/>
                                            <w:right w:val="none" w:sz="0" w:space="0" w:color="auto"/>
                                          </w:divBdr>
                                        </w:div>
                                      </w:divsChild>
                                    </w:div>
                                    <w:div w:id="60063405">
                                      <w:marLeft w:val="0"/>
                                      <w:marRight w:val="0"/>
                                      <w:marTop w:val="0"/>
                                      <w:marBottom w:val="0"/>
                                      <w:divBdr>
                                        <w:top w:val="none" w:sz="0" w:space="0" w:color="auto"/>
                                        <w:left w:val="none" w:sz="0" w:space="0" w:color="auto"/>
                                        <w:bottom w:val="none" w:sz="0" w:space="0" w:color="auto"/>
                                        <w:right w:val="none" w:sz="0" w:space="0" w:color="auto"/>
                                      </w:divBdr>
                                      <w:divsChild>
                                        <w:div w:id="197705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4689535">
          <w:marLeft w:val="0"/>
          <w:marRight w:val="0"/>
          <w:marTop w:val="0"/>
          <w:marBottom w:val="0"/>
          <w:divBdr>
            <w:top w:val="none" w:sz="0" w:space="0" w:color="auto"/>
            <w:left w:val="none" w:sz="0" w:space="0" w:color="auto"/>
            <w:bottom w:val="none" w:sz="0" w:space="0" w:color="auto"/>
            <w:right w:val="none" w:sz="0" w:space="0" w:color="auto"/>
          </w:divBdr>
          <w:divsChild>
            <w:div w:id="1466922906">
              <w:marLeft w:val="0"/>
              <w:marRight w:val="0"/>
              <w:marTop w:val="0"/>
              <w:marBottom w:val="0"/>
              <w:divBdr>
                <w:top w:val="none" w:sz="0" w:space="0" w:color="auto"/>
                <w:left w:val="none" w:sz="0" w:space="0" w:color="auto"/>
                <w:bottom w:val="none" w:sz="0" w:space="0" w:color="auto"/>
                <w:right w:val="none" w:sz="0" w:space="0" w:color="auto"/>
              </w:divBdr>
              <w:divsChild>
                <w:div w:id="1987314480">
                  <w:marLeft w:val="0"/>
                  <w:marRight w:val="0"/>
                  <w:marTop w:val="120"/>
                  <w:marBottom w:val="0"/>
                  <w:divBdr>
                    <w:top w:val="none" w:sz="0" w:space="0" w:color="auto"/>
                    <w:left w:val="none" w:sz="0" w:space="0" w:color="auto"/>
                    <w:bottom w:val="none" w:sz="0" w:space="0" w:color="auto"/>
                    <w:right w:val="none" w:sz="0" w:space="0" w:color="auto"/>
                  </w:divBdr>
                </w:div>
              </w:divsChild>
            </w:div>
            <w:div w:id="53699153">
              <w:marLeft w:val="0"/>
              <w:marRight w:val="0"/>
              <w:marTop w:val="240"/>
              <w:marBottom w:val="0"/>
              <w:divBdr>
                <w:top w:val="none" w:sz="0" w:space="0" w:color="auto"/>
                <w:left w:val="none" w:sz="0" w:space="0" w:color="auto"/>
                <w:bottom w:val="none" w:sz="0" w:space="0" w:color="auto"/>
                <w:right w:val="none" w:sz="0" w:space="0" w:color="auto"/>
              </w:divBdr>
              <w:divsChild>
                <w:div w:id="1019812105">
                  <w:marLeft w:val="0"/>
                  <w:marRight w:val="0"/>
                  <w:marTop w:val="0"/>
                  <w:marBottom w:val="0"/>
                  <w:divBdr>
                    <w:top w:val="none" w:sz="0" w:space="0" w:color="auto"/>
                    <w:left w:val="none" w:sz="0" w:space="0" w:color="auto"/>
                    <w:bottom w:val="none" w:sz="0" w:space="0" w:color="auto"/>
                    <w:right w:val="none" w:sz="0" w:space="0" w:color="auto"/>
                  </w:divBdr>
                  <w:divsChild>
                    <w:div w:id="196817249">
                      <w:marLeft w:val="0"/>
                      <w:marRight w:val="0"/>
                      <w:marTop w:val="0"/>
                      <w:marBottom w:val="0"/>
                      <w:divBdr>
                        <w:top w:val="none" w:sz="0" w:space="0" w:color="auto"/>
                        <w:left w:val="none" w:sz="0" w:space="0" w:color="auto"/>
                        <w:bottom w:val="none" w:sz="0" w:space="0" w:color="auto"/>
                        <w:right w:val="none" w:sz="0" w:space="0" w:color="auto"/>
                      </w:divBdr>
                    </w:div>
                    <w:div w:id="1002657348">
                      <w:marLeft w:val="0"/>
                      <w:marRight w:val="0"/>
                      <w:marTop w:val="0"/>
                      <w:marBottom w:val="0"/>
                      <w:divBdr>
                        <w:top w:val="none" w:sz="0" w:space="0" w:color="auto"/>
                        <w:left w:val="none" w:sz="0" w:space="0" w:color="auto"/>
                        <w:bottom w:val="none" w:sz="0" w:space="0" w:color="auto"/>
                        <w:right w:val="none" w:sz="0" w:space="0" w:color="auto"/>
                      </w:divBdr>
                    </w:div>
                    <w:div w:id="39080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7.62%C3%9739mm" TargetMode="External"/><Relationship Id="rId18" Type="http://schemas.openxmlformats.org/officeDocument/2006/relationships/hyperlink" Target="https://en.wikipedia.org/wiki/.300_AAC_Blackout" TargetMode="External"/><Relationship Id="rId26" Type="http://schemas.openxmlformats.org/officeDocument/2006/relationships/hyperlink" Target="https://en.wikipedia.org/wiki/5.56%C3%9745mm_NATO" TargetMode="External"/><Relationship Id="rId39" Type="http://schemas.openxmlformats.org/officeDocument/2006/relationships/hyperlink" Target="https://en.wikipedia.org/wiki/Wildcat_cartridge" TargetMode="External"/><Relationship Id="rId21" Type="http://schemas.openxmlformats.org/officeDocument/2006/relationships/hyperlink" Target="https://en.wikipedia.org/wiki/Intermediate_cartridge" TargetMode="External"/><Relationship Id="rId34" Type="http://schemas.openxmlformats.org/officeDocument/2006/relationships/hyperlink" Target="https://en.wikipedia.org/wiki/6.8_SPC" TargetMode="External"/><Relationship Id="rId42" Type="http://schemas.openxmlformats.org/officeDocument/2006/relationships/hyperlink" Target="https://en.wikipedia.org/wiki/.300_AAC_Blackout" TargetMode="External"/><Relationship Id="rId47" Type="http://schemas.openxmlformats.org/officeDocument/2006/relationships/hyperlink" Target="https://en.wikipedia.org/wiki/United_States_Practical_Shooting_Association" TargetMode="External"/><Relationship Id="rId50" Type="http://schemas.openxmlformats.org/officeDocument/2006/relationships/hyperlink" Target="https://en.wikipedia.org/wiki/Netherlands_Marine_Corps" TargetMode="External"/><Relationship Id="rId55" Type="http://schemas.openxmlformats.org/officeDocument/2006/relationships/hyperlink" Target="https://en.wikipedia.org/wiki/SIG_MCX" TargetMode="External"/><Relationship Id="rId63" Type="http://schemas.openxmlformats.org/officeDocument/2006/relationships/hyperlink" Target="https://en.wikipedia.org/wiki/.300_AAC_Blackout" TargetMode="External"/><Relationship Id="rId68" Type="http://schemas.openxmlformats.org/officeDocument/2006/relationships/hyperlink" Target="https://en.wikipedia.org/wiki/5.56%C3%9745mm" TargetMode="External"/><Relationship Id="rId76" Type="http://schemas.openxmlformats.org/officeDocument/2006/relationships/hyperlink" Target="https://en.wikipedia.org/wiki/MP7" TargetMode="External"/><Relationship Id="rId84" Type="http://schemas.openxmlformats.org/officeDocument/2006/relationships/image" Target="media/image4.jpeg"/><Relationship Id="rId89" Type="http://schemas.openxmlformats.org/officeDocument/2006/relationships/hyperlink" Target="https://en.wikipedia.org/wiki/.300_AAC_Blackout" TargetMode="External"/><Relationship Id="rId7" Type="http://schemas.openxmlformats.org/officeDocument/2006/relationships/control" Target="activeX/activeX1.xml"/><Relationship Id="rId71" Type="http://schemas.openxmlformats.org/officeDocument/2006/relationships/hyperlink" Target="https://en.wikipedia.org/wiki/9%C3%9719mm" TargetMode="External"/><Relationship Id="rId92" Type="http://schemas.openxmlformats.org/officeDocument/2006/relationships/hyperlink" Target="https://en.wikipedia.org/wiki/.300_AAC_Blackout" TargetMode="External"/><Relationship Id="rId2" Type="http://schemas.openxmlformats.org/officeDocument/2006/relationships/styles" Target="styles.xml"/><Relationship Id="rId16" Type="http://schemas.openxmlformats.org/officeDocument/2006/relationships/hyperlink" Target="https://en.wikipedia.org/wiki/Small_arms_ammunition_pressure_testing" TargetMode="External"/><Relationship Id="rId29" Type="http://schemas.openxmlformats.org/officeDocument/2006/relationships/hyperlink" Target="https://en.wikipedia.org/wiki/Pistol" TargetMode="External"/><Relationship Id="rId11" Type="http://schemas.openxmlformats.org/officeDocument/2006/relationships/hyperlink" Target="https://en.wikipedia.org/wiki/Plastic-tipped_bullet" TargetMode="External"/><Relationship Id="rId24" Type="http://schemas.openxmlformats.org/officeDocument/2006/relationships/hyperlink" Target="https://en.wikipedia.org/wiki/Silencer_(firearms)" TargetMode="External"/><Relationship Id="rId32" Type="http://schemas.openxmlformats.org/officeDocument/2006/relationships/hyperlink" Target="https://en.wikipedia.org/wiki/Colt_Firearms" TargetMode="External"/><Relationship Id="rId37" Type="http://schemas.openxmlformats.org/officeDocument/2006/relationships/hyperlink" Target="https://en.wikipedia.org/wiki/File:300-shooting.jpg" TargetMode="External"/><Relationship Id="rId40" Type="http://schemas.openxmlformats.org/officeDocument/2006/relationships/hyperlink" Target="https://en.wikipedia.org/wiki/.300_Whisper" TargetMode="External"/><Relationship Id="rId45" Type="http://schemas.openxmlformats.org/officeDocument/2006/relationships/hyperlink" Target="https://en.wikipedia.org/wiki/SAAMI" TargetMode="External"/><Relationship Id="rId53" Type="http://schemas.openxmlformats.org/officeDocument/2006/relationships/hyperlink" Target="https://en.wikipedia.org/wiki/Frangibility" TargetMode="External"/><Relationship Id="rId58" Type="http://schemas.openxmlformats.org/officeDocument/2006/relationships/hyperlink" Target="https://en.wikipedia.org/wiki/Ministry_of_Defence_(United_Kingdom)" TargetMode="External"/><Relationship Id="rId66" Type="http://schemas.openxmlformats.org/officeDocument/2006/relationships/hyperlink" Target="https://en.wikipedia.org/wiki/AR-15" TargetMode="External"/><Relationship Id="rId74" Type="http://schemas.openxmlformats.org/officeDocument/2006/relationships/hyperlink" Target="https://en.wikipedia.org/wiki/FN_P90" TargetMode="External"/><Relationship Id="rId79" Type="http://schemas.openxmlformats.org/officeDocument/2006/relationships/hyperlink" Target="https://en.wikipedia.org/wiki/6.8mm_Remington_SPC" TargetMode="External"/><Relationship Id="rId87" Type="http://schemas.openxmlformats.org/officeDocument/2006/relationships/hyperlink" Target="https://en.wikipedia.org/wiki/Eglin_Air_Force_Base" TargetMode="External"/><Relationship Id="rId5" Type="http://schemas.openxmlformats.org/officeDocument/2006/relationships/webSettings" Target="webSettings.xml"/><Relationship Id="rId61" Type="http://schemas.openxmlformats.org/officeDocument/2006/relationships/hyperlink" Target="https://en.wikipedia.org/wiki/Sig_Sauer" TargetMode="External"/><Relationship Id="rId82" Type="http://schemas.openxmlformats.org/officeDocument/2006/relationships/hyperlink" Target="https://en.wikipedia.org/wiki/.300_AAC_Blackout" TargetMode="External"/><Relationship Id="rId90" Type="http://schemas.openxmlformats.org/officeDocument/2006/relationships/hyperlink" Target="https://en.wikipedia.org/wiki/.300_Whisper" TargetMode="External"/><Relationship Id="rId19" Type="http://schemas.openxmlformats.org/officeDocument/2006/relationships/hyperlink" Target="https://en.wikipedia.org/wiki/C.I.P." TargetMode="External"/><Relationship Id="rId14" Type="http://schemas.openxmlformats.org/officeDocument/2006/relationships/hyperlink" Target="https://en.wikipedia.org/wiki/United_States" TargetMode="External"/><Relationship Id="rId22" Type="http://schemas.openxmlformats.org/officeDocument/2006/relationships/hyperlink" Target="https://en.wikipedia.org/wiki/Advanced_Armament_Corporation" TargetMode="External"/><Relationship Id="rId27" Type="http://schemas.openxmlformats.org/officeDocument/2006/relationships/hyperlink" Target="https://en.wikipedia.org/wiki/Wikipedia:Please_clarify" TargetMode="External"/><Relationship Id="rId30" Type="http://schemas.openxmlformats.org/officeDocument/2006/relationships/hyperlink" Target="https://en.wikipedia.org/wiki/Submachine_gun" TargetMode="External"/><Relationship Id="rId35" Type="http://schemas.openxmlformats.org/officeDocument/2006/relationships/hyperlink" Target="https://en.wikipedia.org/wiki/6.5_Grendel" TargetMode="External"/><Relationship Id="rId43" Type="http://schemas.openxmlformats.org/officeDocument/2006/relationships/hyperlink" Target="https://en.wikipedia.org/wiki/.300_AAC_Blackout" TargetMode="External"/><Relationship Id="rId48" Type="http://schemas.openxmlformats.org/officeDocument/2006/relationships/hyperlink" Target="https://en.wikipedia.org/wiki/Multi_Gun" TargetMode="External"/><Relationship Id="rId56" Type="http://schemas.openxmlformats.org/officeDocument/2006/relationships/hyperlink" Target="https://en.wikipedia.org/wiki/.300_AAC_Blackout" TargetMode="External"/><Relationship Id="rId64" Type="http://schemas.openxmlformats.org/officeDocument/2006/relationships/hyperlink" Target="https://en.wikipedia.org/wiki/Ballistic_gelatin" TargetMode="External"/><Relationship Id="rId69" Type="http://schemas.openxmlformats.org/officeDocument/2006/relationships/hyperlink" Target="https://en.wikipedia.org/wiki/Ballistic_coefficient" TargetMode="External"/><Relationship Id="rId77" Type="http://schemas.openxmlformats.org/officeDocument/2006/relationships/hyperlink" Target="https://en.wikipedia.org/wiki/.300_AAC_Blackout" TargetMode="External"/><Relationship Id="rId8" Type="http://schemas.openxmlformats.org/officeDocument/2006/relationships/control" Target="activeX/activeX2.xml"/><Relationship Id="rId51" Type="http://schemas.openxmlformats.org/officeDocument/2006/relationships/hyperlink" Target="https://en.wikipedia.org/wiki/Ball_ammunition" TargetMode="External"/><Relationship Id="rId72" Type="http://schemas.openxmlformats.org/officeDocument/2006/relationships/hyperlink" Target="https://en.wikipedia.org/wiki/MP5" TargetMode="External"/><Relationship Id="rId80" Type="http://schemas.openxmlformats.org/officeDocument/2006/relationships/hyperlink" Target="https://en.wikipedia.org/wiki/AR-15" TargetMode="External"/><Relationship Id="rId85" Type="http://schemas.openxmlformats.org/officeDocument/2006/relationships/hyperlink" Target="https://en.wikipedia.org/wiki/.300_AAC_Blackout" TargetMode="External"/><Relationship Id="rId93"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https://en.wikipedia.org/wiki/5.56%C3%9745mm_NATO" TargetMode="External"/><Relationship Id="rId17" Type="http://schemas.openxmlformats.org/officeDocument/2006/relationships/hyperlink" Target="https://en.wikipedia.org/wiki/SAAMI" TargetMode="External"/><Relationship Id="rId25" Type="http://schemas.openxmlformats.org/officeDocument/2006/relationships/hyperlink" Target="https://en.wikipedia.org/wiki/5.56%C3%9745mm_NATO" TargetMode="External"/><Relationship Id="rId33" Type="http://schemas.openxmlformats.org/officeDocument/2006/relationships/hyperlink" Target="https://en.wikipedia.org/wiki/Wikipedia:Citation_needed" TargetMode="External"/><Relationship Id="rId38" Type="http://schemas.openxmlformats.org/officeDocument/2006/relationships/image" Target="media/image3.jpeg"/><Relationship Id="rId46" Type="http://schemas.openxmlformats.org/officeDocument/2006/relationships/hyperlink" Target="https://en.wikipedia.org/wiki/United_States_Army_Marksmanship_Unit" TargetMode="External"/><Relationship Id="rId59" Type="http://schemas.openxmlformats.org/officeDocument/2006/relationships/hyperlink" Target="https://en.wikipedia.org/wiki/.300_AAC_Blackout" TargetMode="External"/><Relationship Id="rId67" Type="http://schemas.openxmlformats.org/officeDocument/2006/relationships/hyperlink" Target="https://en.wikipedia.org/wiki/M4_carbine" TargetMode="External"/><Relationship Id="rId20" Type="http://schemas.openxmlformats.org/officeDocument/2006/relationships/hyperlink" Target="https://en.wikipedia.org/wiki/.300_AAC_Blackout" TargetMode="External"/><Relationship Id="rId41" Type="http://schemas.openxmlformats.org/officeDocument/2006/relationships/hyperlink" Target="https://en.wikipedia.org/wiki/STANAG_magazine" TargetMode="External"/><Relationship Id="rId54" Type="http://schemas.openxmlformats.org/officeDocument/2006/relationships/hyperlink" Target="https://en.wikipedia.org/wiki/.300_AAC_Blackout" TargetMode="External"/><Relationship Id="rId62" Type="http://schemas.openxmlformats.org/officeDocument/2006/relationships/hyperlink" Target="https://en.wikipedia.org/wiki/SIG_MCX" TargetMode="External"/><Relationship Id="rId70" Type="http://schemas.openxmlformats.org/officeDocument/2006/relationships/hyperlink" Target="https://en.wikipedia.org/wiki/Wikipedia:Citation_needed" TargetMode="External"/><Relationship Id="rId75" Type="http://schemas.openxmlformats.org/officeDocument/2006/relationships/hyperlink" Target="https://en.wikipedia.org/wiki/4.6%C3%9730mm" TargetMode="External"/><Relationship Id="rId83" Type="http://schemas.openxmlformats.org/officeDocument/2006/relationships/hyperlink" Target="https://en.wikipedia.org/wiki/File:300_Blackout_AR-15_built_using_a_Palmetto_State_Armory_PA_lower_receiver.jpg" TargetMode="External"/><Relationship Id="rId88" Type="http://schemas.openxmlformats.org/officeDocument/2006/relationships/hyperlink" Target="https://en.wikipedia.org/w/index.php?title=7.62%C3%9728mm&amp;action=edit&amp;redlink=1" TargetMode="External"/><Relationship Id="rId91" Type="http://schemas.openxmlformats.org/officeDocument/2006/relationships/hyperlink" Target="https://en.wikipedia.org/wiki/.300_AAC_Blackout" TargetMode="External"/><Relationship Id="rId1" Type="http://schemas.openxmlformats.org/officeDocument/2006/relationships/numbering" Target="numbering.xml"/><Relationship Id="rId6" Type="http://schemas.openxmlformats.org/officeDocument/2006/relationships/image" Target="media/image1.wmf"/><Relationship Id="rId15" Type="http://schemas.openxmlformats.org/officeDocument/2006/relationships/hyperlink" Target="https://en.wikipedia.org/wiki/Small_arms_ammunition_pressure_testing" TargetMode="External"/><Relationship Id="rId23" Type="http://schemas.openxmlformats.org/officeDocument/2006/relationships/hyperlink" Target="https://en.wikipedia.org/wiki/M4_carbine" TargetMode="External"/><Relationship Id="rId28" Type="http://schemas.openxmlformats.org/officeDocument/2006/relationships/hyperlink" Target="https://en.wikipedia.org/wiki/9%C3%9719mm_Parabellum" TargetMode="External"/><Relationship Id="rId36" Type="http://schemas.openxmlformats.org/officeDocument/2006/relationships/hyperlink" Target="https://en.wikipedia.org/wiki/.300_AAC_Blackout" TargetMode="External"/><Relationship Id="rId49" Type="http://schemas.openxmlformats.org/officeDocument/2006/relationships/hyperlink" Target="https://en.wikipedia.org/wiki/.300_AAC_Blackout" TargetMode="External"/><Relationship Id="rId57" Type="http://schemas.openxmlformats.org/officeDocument/2006/relationships/hyperlink" Target="https://en.wikipedia.org/wiki/.300_AAC_Blackout" TargetMode="External"/><Relationship Id="rId10" Type="http://schemas.openxmlformats.org/officeDocument/2006/relationships/image" Target="media/image2.jpeg"/><Relationship Id="rId31" Type="http://schemas.openxmlformats.org/officeDocument/2006/relationships/hyperlink" Target="https://en.wikipedia.org/wiki/.300_AAC_Blackout" TargetMode="External"/><Relationship Id="rId44" Type="http://schemas.openxmlformats.org/officeDocument/2006/relationships/hyperlink" Target="https://en.wikipedia.org/wiki/.300_AAC_Blackout" TargetMode="External"/><Relationship Id="rId52" Type="http://schemas.openxmlformats.org/officeDocument/2006/relationships/hyperlink" Target="https://en.wikipedia.org/wiki/Subsonic_ammunition" TargetMode="External"/><Relationship Id="rId60" Type="http://schemas.openxmlformats.org/officeDocument/2006/relationships/hyperlink" Target="https://en.wikipedia.org/wiki/United_States_Special_Operations_Command" TargetMode="External"/><Relationship Id="rId65" Type="http://schemas.openxmlformats.org/officeDocument/2006/relationships/hyperlink" Target="https://en.wikipedia.org/wiki/7.62%C3%9739mm" TargetMode="External"/><Relationship Id="rId73" Type="http://schemas.openxmlformats.org/officeDocument/2006/relationships/hyperlink" Target="https://en.wikipedia.org/wiki/5.7x28mm" TargetMode="External"/><Relationship Id="rId78" Type="http://schemas.openxmlformats.org/officeDocument/2006/relationships/hyperlink" Target="https://en.wikipedia.org/wiki/.300_AAC_Blackout" TargetMode="External"/><Relationship Id="rId81" Type="http://schemas.openxmlformats.org/officeDocument/2006/relationships/hyperlink" Target="https://en.wikipedia.org/wiki/.30_Remington" TargetMode="External"/><Relationship Id="rId86" Type="http://schemas.openxmlformats.org/officeDocument/2006/relationships/hyperlink" Target="https://en.wikipedia.org/wiki/.300_AAC_Blackout"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wikipedia.org/wiki/File:Five_bullets.jpg"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3070</Words>
  <Characters>17500</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20529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2023-07-24T07:18:00Z</dcterms:created>
  <dcterms:modified xsi:type="dcterms:W3CDTF">2023-07-24T07:23:00Z</dcterms:modified>
</cp:coreProperties>
</file>