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00D" w:rsidRPr="003B700D" w:rsidRDefault="003B700D" w:rsidP="003B700D">
      <w:pPr>
        <w:shd w:val="clear" w:color="auto" w:fill="FFFFFF"/>
        <w:spacing w:after="0" w:line="240" w:lineRule="auto"/>
        <w:outlineLvl w:val="0"/>
        <w:rPr>
          <w:rFonts w:ascii="Georgia" w:eastAsia="Times New Roman" w:hAnsi="Georgia" w:cs="Times New Roman"/>
          <w:kern w:val="36"/>
          <w:sz w:val="43"/>
          <w:szCs w:val="43"/>
          <w:lang w:eastAsia="en-ZA"/>
        </w:rPr>
      </w:pPr>
      <w:r w:rsidRPr="003B700D">
        <w:rPr>
          <w:rFonts w:ascii="Georgia" w:eastAsia="Times New Roman" w:hAnsi="Georgia" w:cs="Times New Roman"/>
          <w:kern w:val="36"/>
          <w:sz w:val="43"/>
          <w:szCs w:val="43"/>
          <w:lang w:eastAsia="en-ZA"/>
        </w:rPr>
        <w:t>.35 Remington</w:t>
      </w:r>
    </w:p>
    <w:p w:rsidR="000D007F" w:rsidRDefault="000D007F"/>
    <w:p w:rsidR="003B700D" w:rsidRPr="00DB496B" w:rsidRDefault="003B700D" w:rsidP="003B700D">
      <w:pPr>
        <w:pStyle w:val="NormalWeb"/>
        <w:spacing w:before="120" w:beforeAutospacing="0" w:after="240" w:afterAutospacing="0"/>
      </w:pPr>
      <w:r w:rsidRPr="00DB496B">
        <w:t>The </w:t>
      </w:r>
      <w:r w:rsidRPr="00DB496B">
        <w:rPr>
          <w:b/>
          <w:bCs/>
        </w:rPr>
        <w:t>.35 Remington </w:t>
      </w:r>
      <w:r w:rsidRPr="00DB496B">
        <w:rPr>
          <w:rStyle w:val="nowrap"/>
          <w:b/>
          <w:bCs/>
        </w:rPr>
        <w:t>(9.1 x 49 mm)</w:t>
      </w:r>
      <w:r w:rsidRPr="00DB496B">
        <w:t> is the only </w:t>
      </w:r>
      <w:hyperlink r:id="rId6" w:tooltip="Cartridge (firearms)" w:history="1">
        <w:r w:rsidRPr="00DB496B">
          <w:rPr>
            <w:rStyle w:val="Hyperlink"/>
            <w:rFonts w:eastAsiaTheme="majorEastAsia"/>
            <w:color w:val="auto"/>
            <w:u w:val="none"/>
          </w:rPr>
          <w:t>cartridge</w:t>
        </w:r>
      </w:hyperlink>
      <w:r w:rsidRPr="00DB496B">
        <w:t> from </w:t>
      </w:r>
      <w:hyperlink r:id="rId7" w:tooltip="Remington Arms Company" w:history="1">
        <w:r w:rsidRPr="00DB496B">
          <w:rPr>
            <w:rStyle w:val="Hyperlink"/>
            <w:rFonts w:eastAsiaTheme="majorEastAsia"/>
            <w:color w:val="auto"/>
            <w:u w:val="none"/>
          </w:rPr>
          <w:t>Remington's</w:t>
        </w:r>
      </w:hyperlink>
      <w:r w:rsidRPr="00DB496B">
        <w:t> </w:t>
      </w:r>
      <w:proofErr w:type="spellStart"/>
      <w:r w:rsidRPr="00DB496B">
        <w:t>lineup</w:t>
      </w:r>
      <w:proofErr w:type="spellEnd"/>
      <w:r w:rsidRPr="00DB496B">
        <w:t xml:space="preserve"> of medium-power </w:t>
      </w:r>
      <w:hyperlink r:id="rId8" w:tooltip="Rimless cartridge" w:history="1">
        <w:r w:rsidRPr="00DB496B">
          <w:rPr>
            <w:rStyle w:val="Hyperlink"/>
            <w:rFonts w:eastAsiaTheme="majorEastAsia"/>
            <w:color w:val="auto"/>
            <w:u w:val="none"/>
          </w:rPr>
          <w:t>rimless cartridges</w:t>
        </w:r>
      </w:hyperlink>
      <w:r w:rsidRPr="00DB496B">
        <w:t> still in commercial production. Introduced in 1906, it was originally chambered for the </w:t>
      </w:r>
      <w:hyperlink r:id="rId9" w:tooltip="Remington Model 8" w:history="1">
        <w:r w:rsidRPr="00DB496B">
          <w:rPr>
            <w:rStyle w:val="Hyperlink"/>
            <w:rFonts w:eastAsiaTheme="majorEastAsia"/>
            <w:color w:val="auto"/>
            <w:u w:val="none"/>
          </w:rPr>
          <w:t>Remington Model 8</w:t>
        </w:r>
      </w:hyperlink>
      <w:r w:rsidRPr="00DB496B">
        <w:t> </w:t>
      </w:r>
      <w:hyperlink r:id="rId10" w:tooltip="Semi-automatic rifle" w:history="1">
        <w:r w:rsidRPr="00DB496B">
          <w:rPr>
            <w:rStyle w:val="Hyperlink"/>
            <w:rFonts w:eastAsiaTheme="majorEastAsia"/>
            <w:color w:val="auto"/>
            <w:u w:val="none"/>
          </w:rPr>
          <w:t>semi-automatic rifle</w:t>
        </w:r>
      </w:hyperlink>
      <w:r w:rsidRPr="00DB496B">
        <w:t> in 1908.</w:t>
      </w:r>
      <w:hyperlink r:id="rId11" w:anchor="cite_note-other_lever-3" w:history="1">
        <w:r w:rsidRPr="00DB496B">
          <w:rPr>
            <w:rStyle w:val="cite-bracket"/>
            <w:sz w:val="19"/>
            <w:szCs w:val="19"/>
            <w:vertAlign w:val="superscript"/>
          </w:rPr>
          <w:t>[</w:t>
        </w:r>
        <w:r w:rsidRPr="00DB496B">
          <w:rPr>
            <w:rStyle w:val="Hyperlink"/>
            <w:rFonts w:eastAsiaTheme="majorEastAsia"/>
            <w:color w:val="auto"/>
            <w:sz w:val="19"/>
            <w:szCs w:val="19"/>
            <w:u w:val="none"/>
            <w:vertAlign w:val="superscript"/>
          </w:rPr>
          <w:t>3</w:t>
        </w:r>
        <w:r w:rsidRPr="00DB496B">
          <w:rPr>
            <w:rStyle w:val="cite-bracket"/>
            <w:sz w:val="19"/>
            <w:szCs w:val="19"/>
            <w:vertAlign w:val="superscript"/>
          </w:rPr>
          <w:t>]</w:t>
        </w:r>
      </w:hyperlink>
    </w:p>
    <w:p w:rsidR="003B700D" w:rsidRPr="00DB496B" w:rsidRDefault="003B700D" w:rsidP="003B700D">
      <w:pPr>
        <w:pStyle w:val="NormalWeb"/>
        <w:spacing w:before="120" w:beforeAutospacing="0" w:after="240" w:afterAutospacing="0"/>
      </w:pPr>
      <w:r w:rsidRPr="00DB496B">
        <w:t>It is also known as </w:t>
      </w:r>
      <w:r w:rsidRPr="00DB496B">
        <w:rPr>
          <w:rStyle w:val="nowrap"/>
        </w:rPr>
        <w:t>9 x 49 mm</w:t>
      </w:r>
      <w:r w:rsidRPr="00DB496B">
        <w:t> Browning, </w:t>
      </w:r>
      <w:r w:rsidRPr="00DB496B">
        <w:rPr>
          <w:rStyle w:val="nowrap"/>
        </w:rPr>
        <w:t>9 x 48 mm</w:t>
      </w:r>
      <w:r w:rsidRPr="00DB496B">
        <w:t> Browning, and 9 mm Don Gonzalo.</w:t>
      </w:r>
      <w:hyperlink r:id="rId12" w:anchor="cite_note-4" w:history="1">
        <w:r w:rsidRPr="00DB496B">
          <w:rPr>
            <w:rStyle w:val="cite-bracket"/>
            <w:sz w:val="19"/>
            <w:szCs w:val="19"/>
            <w:vertAlign w:val="superscript"/>
          </w:rPr>
          <w:t>[</w:t>
        </w:r>
        <w:r w:rsidRPr="00DB496B">
          <w:rPr>
            <w:rStyle w:val="Hyperlink"/>
            <w:rFonts w:eastAsiaTheme="majorEastAsia"/>
            <w:color w:val="auto"/>
            <w:sz w:val="19"/>
            <w:szCs w:val="19"/>
            <w:u w:val="none"/>
            <w:vertAlign w:val="superscript"/>
          </w:rPr>
          <w:t>4</w:t>
        </w:r>
        <w:proofErr w:type="gramStart"/>
        <w:r w:rsidRPr="00DB496B">
          <w:rPr>
            <w:rStyle w:val="cite-bracket"/>
            <w:sz w:val="19"/>
            <w:szCs w:val="19"/>
            <w:vertAlign w:val="superscript"/>
          </w:rPr>
          <w:t>]</w:t>
        </w:r>
        <w:proofErr w:type="gramEnd"/>
      </w:hyperlink>
      <w:hyperlink r:id="rId13" w:anchor="cite_note-5" w:history="1">
        <w:r w:rsidRPr="00DB496B">
          <w:rPr>
            <w:rStyle w:val="cite-bracket"/>
            <w:sz w:val="19"/>
            <w:szCs w:val="19"/>
            <w:vertAlign w:val="superscript"/>
          </w:rPr>
          <w:t>[</w:t>
        </w:r>
        <w:r w:rsidRPr="00DB496B">
          <w:rPr>
            <w:rStyle w:val="Hyperlink"/>
            <w:rFonts w:eastAsiaTheme="majorEastAsia"/>
            <w:color w:val="auto"/>
            <w:sz w:val="19"/>
            <w:szCs w:val="19"/>
            <w:u w:val="none"/>
            <w:vertAlign w:val="superscript"/>
          </w:rPr>
          <w:t>5</w:t>
        </w:r>
        <w:r w:rsidRPr="00DB496B">
          <w:rPr>
            <w:rStyle w:val="cite-bracket"/>
            <w:sz w:val="19"/>
            <w:szCs w:val="19"/>
            <w:vertAlign w:val="superscript"/>
          </w:rPr>
          <w:t>]</w:t>
        </w:r>
      </w:hyperlink>
    </w:p>
    <w:p w:rsidR="003B700D" w:rsidRPr="00DB496B" w:rsidRDefault="003B700D" w:rsidP="00DB496B">
      <w:pPr>
        <w:pStyle w:val="Heading2"/>
        <w:spacing w:before="0" w:after="60"/>
        <w:rPr>
          <w:rFonts w:ascii="Georgia" w:hAnsi="Georgia"/>
          <w:color w:val="auto"/>
        </w:rPr>
      </w:pPr>
      <w:r w:rsidRPr="00DB496B">
        <w:rPr>
          <w:rFonts w:ascii="Georgia" w:hAnsi="Georgia"/>
          <w:color w:val="auto"/>
        </w:rPr>
        <w:t>History</w:t>
      </w:r>
      <w:bookmarkStart w:id="0" w:name="_GoBack"/>
      <w:bookmarkEnd w:id="0"/>
    </w:p>
    <w:p w:rsidR="003B700D" w:rsidRPr="00DB496B" w:rsidRDefault="003B700D" w:rsidP="003B700D">
      <w:pPr>
        <w:pStyle w:val="NormalWeb"/>
        <w:spacing w:before="120" w:beforeAutospacing="0" w:after="240" w:afterAutospacing="0"/>
      </w:pPr>
      <w:r w:rsidRPr="00DB496B">
        <w:t>Over the years, the .35 Remington has been chambered in a variety of rifles by most firearms manufacturers, and continues in popularity today in the </w:t>
      </w:r>
      <w:hyperlink r:id="rId14" w:tooltip="Marlin Model 336" w:history="1">
        <w:r w:rsidRPr="00DB496B">
          <w:rPr>
            <w:rStyle w:val="Hyperlink"/>
            <w:rFonts w:eastAsiaTheme="majorEastAsia"/>
            <w:color w:val="auto"/>
            <w:u w:val="none"/>
          </w:rPr>
          <w:t>Marlin Model 336</w:t>
        </w:r>
      </w:hyperlink>
      <w:r w:rsidRPr="00DB496B">
        <w:t> </w:t>
      </w:r>
      <w:hyperlink r:id="rId15" w:tooltip="Lever-action" w:history="1">
        <w:r w:rsidRPr="00DB496B">
          <w:rPr>
            <w:rStyle w:val="Hyperlink"/>
            <w:rFonts w:eastAsiaTheme="majorEastAsia"/>
            <w:color w:val="auto"/>
            <w:u w:val="none"/>
          </w:rPr>
          <w:t>lever-action</w:t>
        </w:r>
      </w:hyperlink>
      <w:r w:rsidRPr="00DB496B">
        <w:t> and Henry Side Gate Lever Action. It is also a popular cartridge for single-shot hunting pistols like the </w:t>
      </w:r>
      <w:hyperlink r:id="rId16" w:tooltip="Thompson/Center Contender" w:history="1">
        <w:r w:rsidRPr="00DB496B">
          <w:rPr>
            <w:rStyle w:val="Hyperlink"/>
            <w:rFonts w:eastAsiaTheme="majorEastAsia"/>
            <w:color w:val="auto"/>
            <w:u w:val="none"/>
          </w:rPr>
          <w:t>Thompson/</w:t>
        </w:r>
        <w:proofErr w:type="spellStart"/>
        <w:r w:rsidRPr="00DB496B">
          <w:rPr>
            <w:rStyle w:val="Hyperlink"/>
            <w:rFonts w:eastAsiaTheme="majorEastAsia"/>
            <w:color w:val="auto"/>
            <w:u w:val="none"/>
          </w:rPr>
          <w:t>Center</w:t>
        </w:r>
        <w:proofErr w:type="spellEnd"/>
        <w:r w:rsidRPr="00DB496B">
          <w:rPr>
            <w:rStyle w:val="Hyperlink"/>
            <w:rFonts w:eastAsiaTheme="majorEastAsia"/>
            <w:color w:val="auto"/>
            <w:u w:val="none"/>
          </w:rPr>
          <w:t xml:space="preserve"> Contender</w:t>
        </w:r>
      </w:hyperlink>
      <w:r w:rsidRPr="00DB496B">
        <w:t> and the </w:t>
      </w:r>
      <w:hyperlink r:id="rId17" w:tooltip="Remington XP-100" w:history="1">
        <w:r w:rsidRPr="00DB496B">
          <w:rPr>
            <w:rStyle w:val="Hyperlink"/>
            <w:rFonts w:eastAsiaTheme="majorEastAsia"/>
            <w:color w:val="auto"/>
            <w:u w:val="none"/>
          </w:rPr>
          <w:t>Remington XP-100</w:t>
        </w:r>
      </w:hyperlink>
      <w:r w:rsidRPr="00DB496B">
        <w:t>. For hunters looking for a medium-power rifle with moderate recoil, for short to medium ranges, the .35 Remington is popular alongside the </w:t>
      </w:r>
      <w:hyperlink r:id="rId18" w:tooltip=".30-30 Winchester" w:history="1">
        <w:r w:rsidRPr="00DB496B">
          <w:rPr>
            <w:rStyle w:val="Hyperlink"/>
            <w:rFonts w:eastAsiaTheme="majorEastAsia"/>
            <w:color w:val="auto"/>
            <w:u w:val="none"/>
          </w:rPr>
          <w:t>.30-30 Winchester</w:t>
        </w:r>
      </w:hyperlink>
      <w:r w:rsidRPr="00DB496B">
        <w:t>.</w:t>
      </w:r>
      <w:hyperlink r:id="rId19" w:anchor="cite_note-McAdams-6" w:history="1">
        <w:r w:rsidRPr="00DB496B">
          <w:rPr>
            <w:rStyle w:val="cite-bracket"/>
            <w:sz w:val="19"/>
            <w:szCs w:val="19"/>
            <w:vertAlign w:val="superscript"/>
          </w:rPr>
          <w:t>[</w:t>
        </w:r>
        <w:r w:rsidRPr="00DB496B">
          <w:rPr>
            <w:rStyle w:val="Hyperlink"/>
            <w:rFonts w:eastAsiaTheme="majorEastAsia"/>
            <w:color w:val="auto"/>
            <w:sz w:val="19"/>
            <w:szCs w:val="19"/>
            <w:u w:val="none"/>
            <w:vertAlign w:val="superscript"/>
          </w:rPr>
          <w:t>6</w:t>
        </w:r>
        <w:r w:rsidRPr="00DB496B">
          <w:rPr>
            <w:rStyle w:val="cite-bracket"/>
            <w:sz w:val="19"/>
            <w:szCs w:val="19"/>
            <w:vertAlign w:val="superscript"/>
          </w:rPr>
          <w:t>]</w:t>
        </w:r>
      </w:hyperlink>
      <w:r w:rsidRPr="00DB496B">
        <w:t> It has a small but loyal following in the northeast and areas of the southern United States.</w:t>
      </w:r>
      <w:hyperlink r:id="rId20" w:anchor="cite_note-McAdams-6" w:history="1">
        <w:r w:rsidRPr="00DB496B">
          <w:rPr>
            <w:rStyle w:val="cite-bracket"/>
            <w:sz w:val="19"/>
            <w:szCs w:val="19"/>
            <w:vertAlign w:val="superscript"/>
          </w:rPr>
          <w:t>[</w:t>
        </w:r>
        <w:r w:rsidRPr="00DB496B">
          <w:rPr>
            <w:rStyle w:val="Hyperlink"/>
            <w:rFonts w:eastAsiaTheme="majorEastAsia"/>
            <w:color w:val="auto"/>
            <w:sz w:val="19"/>
            <w:szCs w:val="19"/>
            <w:u w:val="none"/>
            <w:vertAlign w:val="superscript"/>
          </w:rPr>
          <w:t>6</w:t>
        </w:r>
        <w:r w:rsidRPr="00DB496B">
          <w:rPr>
            <w:rStyle w:val="cite-bracket"/>
            <w:sz w:val="19"/>
            <w:szCs w:val="19"/>
            <w:vertAlign w:val="superscript"/>
          </w:rPr>
          <w:t>]</w:t>
        </w:r>
      </w:hyperlink>
    </w:p>
    <w:p w:rsidR="003B700D" w:rsidRPr="00DB496B" w:rsidRDefault="003B700D" w:rsidP="003B700D">
      <w:pPr>
        <w:pStyle w:val="NormalWeb"/>
        <w:spacing w:before="120" w:beforeAutospacing="0" w:after="240" w:afterAutospacing="0"/>
      </w:pPr>
      <w:r w:rsidRPr="00DB496B">
        <w:t>The cartridge uses a medium to heavy bullet and has moderate recoil based on a moderate pressure level of 33,500 </w:t>
      </w:r>
      <w:hyperlink r:id="rId21" w:tooltip="Copper units of pressure" w:history="1">
        <w:r w:rsidRPr="00DB496B">
          <w:rPr>
            <w:rStyle w:val="Hyperlink"/>
            <w:rFonts w:eastAsiaTheme="majorEastAsia"/>
            <w:color w:val="auto"/>
            <w:u w:val="none"/>
          </w:rPr>
          <w:t>CUP</w:t>
        </w:r>
      </w:hyperlink>
      <w:r w:rsidRPr="00DB496B">
        <w:t> as set by </w:t>
      </w:r>
      <w:hyperlink r:id="rId22" w:tooltip="SAAMI" w:history="1">
        <w:r w:rsidRPr="00DB496B">
          <w:rPr>
            <w:rStyle w:val="Hyperlink"/>
            <w:rFonts w:eastAsiaTheme="majorEastAsia"/>
            <w:color w:val="auto"/>
            <w:u w:val="none"/>
          </w:rPr>
          <w:t>SAAMI</w:t>
        </w:r>
      </w:hyperlink>
      <w:r w:rsidRPr="00DB496B">
        <w:t>.</w:t>
      </w:r>
      <w:hyperlink r:id="rId23" w:anchor="cite_note-accurate35-1" w:history="1">
        <w:r w:rsidRPr="00DB496B">
          <w:rPr>
            <w:rStyle w:val="cite-bracket"/>
            <w:sz w:val="19"/>
            <w:szCs w:val="19"/>
            <w:vertAlign w:val="superscript"/>
          </w:rPr>
          <w:t>[</w:t>
        </w:r>
        <w:r w:rsidRPr="00DB496B">
          <w:rPr>
            <w:rStyle w:val="Hyperlink"/>
            <w:rFonts w:eastAsiaTheme="majorEastAsia"/>
            <w:color w:val="auto"/>
            <w:sz w:val="19"/>
            <w:szCs w:val="19"/>
            <w:u w:val="none"/>
            <w:vertAlign w:val="superscript"/>
          </w:rPr>
          <w:t>1</w:t>
        </w:r>
        <w:r w:rsidRPr="00DB496B">
          <w:rPr>
            <w:rStyle w:val="cite-bracket"/>
            <w:sz w:val="19"/>
            <w:szCs w:val="19"/>
            <w:vertAlign w:val="superscript"/>
          </w:rPr>
          <w:t>]</w:t>
        </w:r>
      </w:hyperlink>
      <w:r w:rsidRPr="00DB496B">
        <w:t> The normal factory load consists of a 200 grain round-nosed bullet with a muzzle velocity of 2080 feet per second. This 200 grain bullet is nearly 18% heavier than the .30-30's 170 grain bullet, and has a 16% larger frontal area. This gives it a substantial increase in power over the .30-30, especially when used on larger game species.</w:t>
      </w:r>
    </w:p>
    <w:p w:rsidR="003B700D" w:rsidRPr="00DB496B" w:rsidRDefault="003B700D" w:rsidP="003B700D">
      <w:pPr>
        <w:pStyle w:val="NormalWeb"/>
        <w:spacing w:before="120" w:beforeAutospacing="0" w:after="240" w:afterAutospacing="0"/>
      </w:pPr>
      <w:r w:rsidRPr="00DB496B">
        <w:t>Remington helped promote the advantage in power that the .35 Remington had over the .30-30 through a series of advertising campaigns in the early 1900s. One of their advertisements even publicized the ability of the .35 Remington to penetrate a </w:t>
      </w:r>
      <w:r w:rsidRPr="00DB496B">
        <w:rPr>
          <w:rStyle w:val="num"/>
          <w:sz w:val="19"/>
          <w:szCs w:val="19"/>
          <w:vertAlign w:val="superscript"/>
        </w:rPr>
        <w:t>5</w:t>
      </w:r>
      <w:r w:rsidRPr="00DB496B">
        <w:rPr>
          <w:rStyle w:val="frac"/>
        </w:rPr>
        <w:t>⁄</w:t>
      </w:r>
      <w:r w:rsidRPr="00DB496B">
        <w:rPr>
          <w:rStyle w:val="den"/>
          <w:sz w:val="19"/>
          <w:szCs w:val="19"/>
          <w:vertAlign w:val="subscript"/>
        </w:rPr>
        <w:t>16</w:t>
      </w:r>
      <w:r w:rsidRPr="00DB496B">
        <w:t>-inch (7.9 mm) steel plate, which the .30-30 Winchester could not do.</w:t>
      </w:r>
      <w:hyperlink r:id="rId24" w:anchor="cite_note-McAdams-6" w:history="1">
        <w:r w:rsidRPr="00DB496B">
          <w:rPr>
            <w:rStyle w:val="cite-bracket"/>
            <w:sz w:val="19"/>
            <w:szCs w:val="19"/>
            <w:vertAlign w:val="superscript"/>
          </w:rPr>
          <w:t>[</w:t>
        </w:r>
        <w:r w:rsidRPr="00DB496B">
          <w:rPr>
            <w:rStyle w:val="Hyperlink"/>
            <w:rFonts w:eastAsiaTheme="majorEastAsia"/>
            <w:color w:val="auto"/>
            <w:sz w:val="19"/>
            <w:szCs w:val="19"/>
            <w:u w:val="none"/>
            <w:vertAlign w:val="superscript"/>
          </w:rPr>
          <w:t>6</w:t>
        </w:r>
        <w:r w:rsidRPr="00DB496B">
          <w:rPr>
            <w:rStyle w:val="cite-bracket"/>
            <w:sz w:val="19"/>
            <w:szCs w:val="19"/>
            <w:vertAlign w:val="superscript"/>
          </w:rPr>
          <w:t>]</w:t>
        </w:r>
      </w:hyperlink>
    </w:p>
    <w:p w:rsidR="003B700D" w:rsidRPr="00DB496B" w:rsidRDefault="003B700D" w:rsidP="003B700D">
      <w:pPr>
        <w:pStyle w:val="NormalWeb"/>
        <w:spacing w:before="120" w:beforeAutospacing="0" w:after="240" w:afterAutospacing="0"/>
      </w:pPr>
      <w:r w:rsidRPr="00DB496B">
        <w:t>The .35 Remington is considered a fine round for </w:t>
      </w:r>
      <w:hyperlink r:id="rId25" w:tooltip="Deer" w:history="1">
        <w:r w:rsidRPr="00DB496B">
          <w:rPr>
            <w:rStyle w:val="Hyperlink"/>
            <w:rFonts w:eastAsiaTheme="majorEastAsia"/>
            <w:color w:val="auto"/>
            <w:u w:val="none"/>
          </w:rPr>
          <w:t>deer</w:t>
        </w:r>
      </w:hyperlink>
      <w:r w:rsidRPr="00DB496B">
        <w:t>, </w:t>
      </w:r>
      <w:hyperlink r:id="rId26" w:tooltip="Elk" w:history="1">
        <w:r w:rsidRPr="00DB496B">
          <w:rPr>
            <w:rStyle w:val="Hyperlink"/>
            <w:rFonts w:eastAsiaTheme="majorEastAsia"/>
            <w:color w:val="auto"/>
            <w:u w:val="none"/>
          </w:rPr>
          <w:t>elk</w:t>
        </w:r>
      </w:hyperlink>
      <w:r w:rsidRPr="00DB496B">
        <w:t>, </w:t>
      </w:r>
      <w:hyperlink r:id="rId27" w:tooltip="American black bear" w:history="1">
        <w:r w:rsidRPr="00DB496B">
          <w:rPr>
            <w:rStyle w:val="Hyperlink"/>
            <w:rFonts w:eastAsiaTheme="majorEastAsia"/>
            <w:color w:val="auto"/>
            <w:u w:val="none"/>
          </w:rPr>
          <w:t>black bear</w:t>
        </w:r>
      </w:hyperlink>
      <w:r w:rsidRPr="00DB496B">
        <w:t>, and other medium and large game as long as ranges are reasonable.</w:t>
      </w:r>
      <w:hyperlink r:id="rId28" w:anchor="cite_note-chuck_free-7" w:history="1">
        <w:r w:rsidRPr="00DB496B">
          <w:rPr>
            <w:rStyle w:val="cite-bracket"/>
            <w:sz w:val="19"/>
            <w:szCs w:val="19"/>
            <w:vertAlign w:val="superscript"/>
          </w:rPr>
          <w:t>[</w:t>
        </w:r>
        <w:r w:rsidRPr="00DB496B">
          <w:rPr>
            <w:rStyle w:val="Hyperlink"/>
            <w:rFonts w:eastAsiaTheme="majorEastAsia"/>
            <w:color w:val="auto"/>
            <w:sz w:val="19"/>
            <w:szCs w:val="19"/>
            <w:u w:val="none"/>
            <w:vertAlign w:val="superscript"/>
          </w:rPr>
          <w:t>7</w:t>
        </w:r>
        <w:r w:rsidRPr="00DB496B">
          <w:rPr>
            <w:rStyle w:val="cite-bracket"/>
            <w:sz w:val="19"/>
            <w:szCs w:val="19"/>
            <w:vertAlign w:val="superscript"/>
          </w:rPr>
          <w:t>]</w:t>
        </w:r>
      </w:hyperlink>
      <w:r w:rsidRPr="00DB496B">
        <w:t> </w:t>
      </w:r>
      <w:proofErr w:type="spellStart"/>
      <w:r w:rsidRPr="00DB496B">
        <w:fldChar w:fldCharType="begin"/>
      </w:r>
      <w:r w:rsidRPr="00DB496B">
        <w:instrText xml:space="preserve"> HYPERLINK "https://en.wikipedia.org/wiki/Hornady" \o "Hornady" </w:instrText>
      </w:r>
      <w:r w:rsidRPr="00DB496B">
        <w:fldChar w:fldCharType="separate"/>
      </w:r>
      <w:r w:rsidRPr="00DB496B">
        <w:rPr>
          <w:rStyle w:val="Hyperlink"/>
          <w:rFonts w:eastAsiaTheme="majorEastAsia"/>
          <w:color w:val="auto"/>
          <w:u w:val="none"/>
        </w:rPr>
        <w:t>Hornady</w:t>
      </w:r>
      <w:proofErr w:type="spellEnd"/>
      <w:r w:rsidRPr="00DB496B">
        <w:fldChar w:fldCharType="end"/>
      </w:r>
      <w:r w:rsidRPr="00DB496B">
        <w:t xml:space="preserve"> currently produces a .35 Remington load in their </w:t>
      </w:r>
      <w:proofErr w:type="spellStart"/>
      <w:r w:rsidRPr="00DB496B">
        <w:t>LEVERevolution</w:t>
      </w:r>
      <w:proofErr w:type="spellEnd"/>
      <w:r w:rsidRPr="00DB496B">
        <w:t xml:space="preserve"> line that features a rubber-tipped </w:t>
      </w:r>
      <w:proofErr w:type="spellStart"/>
      <w:r w:rsidRPr="00DB496B">
        <w:fldChar w:fldCharType="begin"/>
      </w:r>
      <w:r w:rsidRPr="00DB496B">
        <w:instrText xml:space="preserve"> HYPERLINK "https://en.wikipedia.org/wiki/Spitzer_(bullet)" \o "Spitzer (bullet)" </w:instrText>
      </w:r>
      <w:r w:rsidRPr="00DB496B">
        <w:fldChar w:fldCharType="separate"/>
      </w:r>
      <w:r w:rsidRPr="00DB496B">
        <w:rPr>
          <w:rStyle w:val="Hyperlink"/>
          <w:rFonts w:eastAsiaTheme="majorEastAsia"/>
          <w:color w:val="auto"/>
          <w:u w:val="none"/>
        </w:rPr>
        <w:t>spitzer</w:t>
      </w:r>
      <w:proofErr w:type="spellEnd"/>
      <w:r w:rsidRPr="00DB496B">
        <w:rPr>
          <w:rStyle w:val="Hyperlink"/>
          <w:rFonts w:eastAsiaTheme="majorEastAsia"/>
          <w:color w:val="auto"/>
          <w:u w:val="none"/>
        </w:rPr>
        <w:t xml:space="preserve"> bullet</w:t>
      </w:r>
      <w:r w:rsidRPr="00DB496B">
        <w:fldChar w:fldCharType="end"/>
      </w:r>
      <w:r w:rsidRPr="00DB496B">
        <w:t> which is safe to use in lever-action or pump-action firearms with tubular magazines.</w:t>
      </w:r>
    </w:p>
    <w:p w:rsidR="003B700D" w:rsidRPr="00DB496B" w:rsidRDefault="003B700D" w:rsidP="003B700D">
      <w:pPr>
        <w:numPr>
          <w:ilvl w:val="0"/>
          <w:numId w:val="1"/>
        </w:numPr>
        <w:spacing w:before="100" w:beforeAutospacing="1" w:after="24" w:line="240" w:lineRule="auto"/>
        <w:ind w:left="30" w:right="30"/>
        <w:jc w:val="center"/>
        <w:textAlignment w:val="top"/>
      </w:pPr>
      <w:r w:rsidRPr="00DB496B">
        <w:rPr>
          <w:noProof/>
          <w:lang w:eastAsia="en-ZA"/>
        </w:rPr>
        <w:drawing>
          <wp:inline distT="0" distB="0" distL="0" distR="0" wp14:anchorId="4056904A" wp14:editId="53EA4897">
            <wp:extent cx="1432560" cy="1905000"/>
            <wp:effectExtent l="0" t="0" r="0" b="0"/>
            <wp:docPr id="2" name="Picture 2" descr="(Left to right) .308 Winchester, .35 Remington Soft Point, and .223 Remington">
              <a:hlinkClick xmlns:a="http://schemas.openxmlformats.org/drawingml/2006/main" r:id="rId29" tooltip="&quot;(Left to right) .308 Winchester, .35 Remington Soft Point, and .223 Remingt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(Left to right) .308 Winchester, .35 Remington Soft Point, and .223 Remington">
                      <a:hlinkClick r:id="rId29" tooltip="&quot;(Left to right) .308 Winchester, .35 Remington Soft Point, and .223 Remingt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00D" w:rsidRPr="00DB496B" w:rsidRDefault="003B700D" w:rsidP="003B700D">
      <w:pPr>
        <w:spacing w:before="100" w:beforeAutospacing="1" w:after="24"/>
        <w:ind w:left="30" w:right="30"/>
        <w:textAlignment w:val="top"/>
        <w:rPr>
          <w:sz w:val="23"/>
          <w:szCs w:val="23"/>
        </w:rPr>
      </w:pPr>
      <w:r w:rsidRPr="00DB496B">
        <w:rPr>
          <w:sz w:val="23"/>
          <w:szCs w:val="23"/>
        </w:rPr>
        <w:t>(Left to right) </w:t>
      </w:r>
      <w:hyperlink r:id="rId31" w:tooltip=".308 Winchester" w:history="1">
        <w:r w:rsidRPr="00DB496B">
          <w:rPr>
            <w:rStyle w:val="Hyperlink"/>
            <w:color w:val="auto"/>
            <w:sz w:val="23"/>
            <w:szCs w:val="23"/>
            <w:u w:val="none"/>
          </w:rPr>
          <w:t>.308 Winchester</w:t>
        </w:r>
      </w:hyperlink>
      <w:r w:rsidRPr="00DB496B">
        <w:rPr>
          <w:sz w:val="23"/>
          <w:szCs w:val="23"/>
        </w:rPr>
        <w:t>, .35 Remington Soft Point, and </w:t>
      </w:r>
      <w:hyperlink r:id="rId32" w:tooltip=".223 Remington" w:history="1">
        <w:r w:rsidRPr="00DB496B">
          <w:rPr>
            <w:rStyle w:val="Hyperlink"/>
            <w:color w:val="auto"/>
            <w:sz w:val="23"/>
            <w:szCs w:val="23"/>
            <w:u w:val="none"/>
          </w:rPr>
          <w:t>.223 Remington</w:t>
        </w:r>
      </w:hyperlink>
    </w:p>
    <w:p w:rsidR="003B700D" w:rsidRPr="00DB496B" w:rsidRDefault="003B700D" w:rsidP="003B700D">
      <w:pPr>
        <w:pStyle w:val="Heading2"/>
        <w:spacing w:before="0" w:after="60"/>
        <w:rPr>
          <w:rFonts w:ascii="Georgia" w:hAnsi="Georgia"/>
          <w:color w:val="auto"/>
          <w:sz w:val="36"/>
          <w:szCs w:val="36"/>
        </w:rPr>
      </w:pPr>
      <w:r w:rsidRPr="00DB496B">
        <w:rPr>
          <w:rFonts w:ascii="Georgia" w:hAnsi="Georgia"/>
          <w:color w:val="auto"/>
        </w:rPr>
        <w:lastRenderedPageBreak/>
        <w:t>Dimensions</w:t>
      </w:r>
    </w:p>
    <w:p w:rsidR="003B700D" w:rsidRPr="00DB496B" w:rsidRDefault="003B700D" w:rsidP="003B700D">
      <w:pPr>
        <w:rPr>
          <w:rFonts w:ascii="Georgia" w:hAnsi="Georgia"/>
          <w:sz w:val="36"/>
          <w:szCs w:val="36"/>
        </w:rPr>
      </w:pPr>
      <w:r w:rsidRPr="00DB496B">
        <w:rPr>
          <w:rStyle w:val="mw-editsection-bracket"/>
          <w:rFonts w:ascii="Arial" w:hAnsi="Arial" w:cs="Arial"/>
        </w:rPr>
        <w:t>[</w:t>
      </w:r>
      <w:hyperlink r:id="rId33" w:tooltip="Edit section: Dimensions" w:history="1">
        <w:proofErr w:type="gramStart"/>
        <w:r w:rsidRPr="00DB496B">
          <w:rPr>
            <w:rStyle w:val="Hyperlink"/>
            <w:rFonts w:ascii="Arial" w:hAnsi="Arial" w:cs="Arial"/>
            <w:color w:val="auto"/>
            <w:u w:val="none"/>
          </w:rPr>
          <w:t>edit</w:t>
        </w:r>
        <w:proofErr w:type="gramEnd"/>
      </w:hyperlink>
      <w:r w:rsidRPr="00DB496B">
        <w:rPr>
          <w:rStyle w:val="mw-editsection-bracket"/>
          <w:rFonts w:ascii="Arial" w:hAnsi="Arial" w:cs="Arial"/>
        </w:rPr>
        <w:t>]</w:t>
      </w:r>
    </w:p>
    <w:p w:rsidR="003B700D" w:rsidRDefault="003B700D" w:rsidP="003B700D">
      <w:r>
        <w:rPr>
          <w:rFonts w:ascii="Arial" w:hAnsi="Arial" w:cs="Arial"/>
          <w:noProof/>
          <w:color w:val="0000FF"/>
          <w:bdr w:val="none" w:sz="0" w:space="0" w:color="auto" w:frame="1"/>
          <w:lang w:eastAsia="en-ZA"/>
        </w:rPr>
        <w:drawing>
          <wp:inline distT="0" distB="0" distL="0" distR="0">
            <wp:extent cx="5715000" cy="1958340"/>
            <wp:effectExtent l="0" t="0" r="0" b="3810"/>
            <wp:docPr id="1" name="Picture 1" descr="https://upload.wikimedia.org/wikipedia/commons/thumb/e/e7/35_remington_cartridge_dimensions_improved.jpg/600px-35_remington_cartridge_dimensions_improved.jpg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upload.wikimedia.org/wikipedia/commons/thumb/e/e7/35_remington_cartridge_dimensions_improved.jpg/600px-35_remington_cartridge_dimensions_improved.jpg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7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EB46A7"/>
    <w:multiLevelType w:val="multilevel"/>
    <w:tmpl w:val="8DA2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00D"/>
    <w:rsid w:val="000D007F"/>
    <w:rsid w:val="003B700D"/>
    <w:rsid w:val="00DB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70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0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00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mw-page-title-main">
    <w:name w:val="mw-page-title-main"/>
    <w:basedOn w:val="DefaultParagraphFont"/>
    <w:rsid w:val="003B700D"/>
  </w:style>
  <w:style w:type="character" w:customStyle="1" w:styleId="Heading2Char">
    <w:name w:val="Heading 2 Char"/>
    <w:basedOn w:val="DefaultParagraphFont"/>
    <w:link w:val="Heading2"/>
    <w:uiPriority w:val="9"/>
    <w:rsid w:val="003B70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B7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nowrap">
    <w:name w:val="nowrap"/>
    <w:basedOn w:val="DefaultParagraphFont"/>
    <w:rsid w:val="003B700D"/>
  </w:style>
  <w:style w:type="character" w:styleId="Hyperlink">
    <w:name w:val="Hyperlink"/>
    <w:basedOn w:val="DefaultParagraphFont"/>
    <w:uiPriority w:val="99"/>
    <w:semiHidden/>
    <w:unhideWhenUsed/>
    <w:rsid w:val="003B700D"/>
    <w:rPr>
      <w:color w:val="0000FF"/>
      <w:u w:val="single"/>
    </w:rPr>
  </w:style>
  <w:style w:type="character" w:customStyle="1" w:styleId="cite-bracket">
    <w:name w:val="cite-bracket"/>
    <w:basedOn w:val="DefaultParagraphFont"/>
    <w:rsid w:val="003B700D"/>
  </w:style>
  <w:style w:type="character" w:customStyle="1" w:styleId="mw-editsection">
    <w:name w:val="mw-editsection"/>
    <w:basedOn w:val="DefaultParagraphFont"/>
    <w:rsid w:val="003B700D"/>
  </w:style>
  <w:style w:type="character" w:customStyle="1" w:styleId="mw-editsection-bracket">
    <w:name w:val="mw-editsection-bracket"/>
    <w:basedOn w:val="DefaultParagraphFont"/>
    <w:rsid w:val="003B700D"/>
  </w:style>
  <w:style w:type="character" w:customStyle="1" w:styleId="frac">
    <w:name w:val="frac"/>
    <w:basedOn w:val="DefaultParagraphFont"/>
    <w:rsid w:val="003B700D"/>
  </w:style>
  <w:style w:type="character" w:customStyle="1" w:styleId="num">
    <w:name w:val="num"/>
    <w:basedOn w:val="DefaultParagraphFont"/>
    <w:rsid w:val="003B700D"/>
  </w:style>
  <w:style w:type="character" w:customStyle="1" w:styleId="den">
    <w:name w:val="den"/>
    <w:basedOn w:val="DefaultParagraphFont"/>
    <w:rsid w:val="003B700D"/>
  </w:style>
  <w:style w:type="paragraph" w:styleId="BalloonText">
    <w:name w:val="Balloon Text"/>
    <w:basedOn w:val="Normal"/>
    <w:link w:val="BalloonTextChar"/>
    <w:uiPriority w:val="99"/>
    <w:semiHidden/>
    <w:unhideWhenUsed/>
    <w:rsid w:val="003B70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0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70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0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00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mw-page-title-main">
    <w:name w:val="mw-page-title-main"/>
    <w:basedOn w:val="DefaultParagraphFont"/>
    <w:rsid w:val="003B700D"/>
  </w:style>
  <w:style w:type="character" w:customStyle="1" w:styleId="Heading2Char">
    <w:name w:val="Heading 2 Char"/>
    <w:basedOn w:val="DefaultParagraphFont"/>
    <w:link w:val="Heading2"/>
    <w:uiPriority w:val="9"/>
    <w:rsid w:val="003B70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B7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nowrap">
    <w:name w:val="nowrap"/>
    <w:basedOn w:val="DefaultParagraphFont"/>
    <w:rsid w:val="003B700D"/>
  </w:style>
  <w:style w:type="character" w:styleId="Hyperlink">
    <w:name w:val="Hyperlink"/>
    <w:basedOn w:val="DefaultParagraphFont"/>
    <w:uiPriority w:val="99"/>
    <w:semiHidden/>
    <w:unhideWhenUsed/>
    <w:rsid w:val="003B700D"/>
    <w:rPr>
      <w:color w:val="0000FF"/>
      <w:u w:val="single"/>
    </w:rPr>
  </w:style>
  <w:style w:type="character" w:customStyle="1" w:styleId="cite-bracket">
    <w:name w:val="cite-bracket"/>
    <w:basedOn w:val="DefaultParagraphFont"/>
    <w:rsid w:val="003B700D"/>
  </w:style>
  <w:style w:type="character" w:customStyle="1" w:styleId="mw-editsection">
    <w:name w:val="mw-editsection"/>
    <w:basedOn w:val="DefaultParagraphFont"/>
    <w:rsid w:val="003B700D"/>
  </w:style>
  <w:style w:type="character" w:customStyle="1" w:styleId="mw-editsection-bracket">
    <w:name w:val="mw-editsection-bracket"/>
    <w:basedOn w:val="DefaultParagraphFont"/>
    <w:rsid w:val="003B700D"/>
  </w:style>
  <w:style w:type="character" w:customStyle="1" w:styleId="frac">
    <w:name w:val="frac"/>
    <w:basedOn w:val="DefaultParagraphFont"/>
    <w:rsid w:val="003B700D"/>
  </w:style>
  <w:style w:type="character" w:customStyle="1" w:styleId="num">
    <w:name w:val="num"/>
    <w:basedOn w:val="DefaultParagraphFont"/>
    <w:rsid w:val="003B700D"/>
  </w:style>
  <w:style w:type="character" w:customStyle="1" w:styleId="den">
    <w:name w:val="den"/>
    <w:basedOn w:val="DefaultParagraphFont"/>
    <w:rsid w:val="003B700D"/>
  </w:style>
  <w:style w:type="paragraph" w:styleId="BalloonText">
    <w:name w:val="Balloon Text"/>
    <w:basedOn w:val="Normal"/>
    <w:link w:val="BalloonTextChar"/>
    <w:uiPriority w:val="99"/>
    <w:semiHidden/>
    <w:unhideWhenUsed/>
    <w:rsid w:val="003B70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0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48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6667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138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86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Rimless_cartridge" TargetMode="External"/><Relationship Id="rId13" Type="http://schemas.openxmlformats.org/officeDocument/2006/relationships/hyperlink" Target="https://en.wikipedia.org/wiki/.35_Remington" TargetMode="External"/><Relationship Id="rId18" Type="http://schemas.openxmlformats.org/officeDocument/2006/relationships/hyperlink" Target="https://en.wikipedia.org/wiki/.30-30_Winchester" TargetMode="External"/><Relationship Id="rId26" Type="http://schemas.openxmlformats.org/officeDocument/2006/relationships/hyperlink" Target="https://en.wikipedia.org/wiki/Elk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en.wikipedia.org/wiki/Copper_units_of_pressure" TargetMode="External"/><Relationship Id="rId34" Type="http://schemas.openxmlformats.org/officeDocument/2006/relationships/hyperlink" Target="https://en.wikipedia.org/wiki/File:35_remington_cartridge_dimensions_improved.jpg" TargetMode="External"/><Relationship Id="rId7" Type="http://schemas.openxmlformats.org/officeDocument/2006/relationships/hyperlink" Target="https://en.wikipedia.org/wiki/Remington_Arms_Company" TargetMode="External"/><Relationship Id="rId12" Type="http://schemas.openxmlformats.org/officeDocument/2006/relationships/hyperlink" Target="https://en.wikipedia.org/wiki/.35_Remington" TargetMode="External"/><Relationship Id="rId17" Type="http://schemas.openxmlformats.org/officeDocument/2006/relationships/hyperlink" Target="https://en.wikipedia.org/wiki/Remington_XP-100" TargetMode="External"/><Relationship Id="rId25" Type="http://schemas.openxmlformats.org/officeDocument/2006/relationships/hyperlink" Target="https://en.wikipedia.org/wiki/Deer" TargetMode="External"/><Relationship Id="rId33" Type="http://schemas.openxmlformats.org/officeDocument/2006/relationships/hyperlink" Target="https://en.wikipedia.org/w/index.php?title=.35_Remington&amp;action=edit&amp;section=2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Thompson/Center_Contender" TargetMode="External"/><Relationship Id="rId20" Type="http://schemas.openxmlformats.org/officeDocument/2006/relationships/hyperlink" Target="https://en.wikipedia.org/wiki/.35_Remington" TargetMode="External"/><Relationship Id="rId29" Type="http://schemas.openxmlformats.org/officeDocument/2006/relationships/hyperlink" Target="https://en.wikipedia.org/wiki/File:.35_Remington.JP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artridge_(firearms)" TargetMode="External"/><Relationship Id="rId11" Type="http://schemas.openxmlformats.org/officeDocument/2006/relationships/hyperlink" Target="https://en.wikipedia.org/wiki/.35_Remington" TargetMode="External"/><Relationship Id="rId24" Type="http://schemas.openxmlformats.org/officeDocument/2006/relationships/hyperlink" Target="https://en.wikipedia.org/wiki/.35_Remington" TargetMode="External"/><Relationship Id="rId32" Type="http://schemas.openxmlformats.org/officeDocument/2006/relationships/hyperlink" Target="https://en.wikipedia.org/wiki/.223_Remington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Lever-action" TargetMode="External"/><Relationship Id="rId23" Type="http://schemas.openxmlformats.org/officeDocument/2006/relationships/hyperlink" Target="https://en.wikipedia.org/wiki/.35_Remington" TargetMode="External"/><Relationship Id="rId28" Type="http://schemas.openxmlformats.org/officeDocument/2006/relationships/hyperlink" Target="https://en.wikipedia.org/wiki/.35_Remington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en.wikipedia.org/wiki/Semi-automatic_rifle" TargetMode="External"/><Relationship Id="rId19" Type="http://schemas.openxmlformats.org/officeDocument/2006/relationships/hyperlink" Target="https://en.wikipedia.org/wiki/.35_Remington" TargetMode="External"/><Relationship Id="rId31" Type="http://schemas.openxmlformats.org/officeDocument/2006/relationships/hyperlink" Target="https://en.wikipedia.org/wiki/.308_Winchest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Remington_Model_8" TargetMode="External"/><Relationship Id="rId14" Type="http://schemas.openxmlformats.org/officeDocument/2006/relationships/hyperlink" Target="https://en.wikipedia.org/wiki/Marlin_Model_336" TargetMode="External"/><Relationship Id="rId22" Type="http://schemas.openxmlformats.org/officeDocument/2006/relationships/hyperlink" Target="https://en.wikipedia.org/wiki/SAAMI" TargetMode="External"/><Relationship Id="rId27" Type="http://schemas.openxmlformats.org/officeDocument/2006/relationships/hyperlink" Target="https://en.wikipedia.org/wiki/American_black_bear" TargetMode="External"/><Relationship Id="rId30" Type="http://schemas.openxmlformats.org/officeDocument/2006/relationships/image" Target="media/image1.jpeg"/><Relationship Id="rId35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Shoprite</Company>
  <LinksUpToDate>false</LinksUpToDate>
  <CharactersWithSpaces>4576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Van Sittert</dc:creator>
  <cp:lastModifiedBy>Andre Van Sittert</cp:lastModifiedBy>
  <cp:revision>2</cp:revision>
  <cp:lastPrinted>2024-11-20T09:28:00Z</cp:lastPrinted>
  <dcterms:created xsi:type="dcterms:W3CDTF">2024-10-18T12:03:00Z</dcterms:created>
  <dcterms:modified xsi:type="dcterms:W3CDTF">2024-11-20T09:28:00Z</dcterms:modified>
</cp:coreProperties>
</file>