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ПМ1 · Занятие 01</w:t>
        <w:br/>
        <w:t>Что изображение сообщает человеку</w:t>
      </w:r>
    </w:p>
    <w:p>
      <w:pPr>
        <w:pStyle w:val="Subtitle"/>
        <w:jc w:val="center"/>
      </w:pPr>
      <w:r>
        <w:t>Поток после 11 класса · методичка преподавателя · 60 минут · новая редакция РО 1.1</w:t>
      </w:r>
    </w:p>
    <w:p>
      <w:pPr>
        <w:pStyle w:val="Heading1"/>
        <w:keepNext/>
      </w:pPr>
      <w:r>
        <w:t>1. Паспорт занятия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tblHeader w:val="true"/>
        </w:trPr>
        <w:tc>
          <w:tcPr>
            <w:tcW w:type="dxa" w:w="252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b/>
              </w:rPr>
              <w:t>Профессиональный модуль</w:t>
            </w:r>
          </w:p>
        </w:tc>
        <w:tc>
          <w:tcPr>
            <w:tcW w:type="dxa" w:w="763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b/>
              </w:rPr>
              <w:t>ПМ1. Сканирование и обработка графической информации</w:t>
            </w:r>
          </w:p>
        </w:tc>
      </w:tr>
      <w:tr>
        <w:tc>
          <w:tcPr>
            <w:tcW w:type="dxa" w:w="252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t>Блок</w:t>
            </w:r>
          </w:p>
        </w:tc>
        <w:tc>
          <w:tcPr>
            <w:tcW w:type="dxa" w:w="763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t>А1</w:t>
            </w:r>
          </w:p>
        </w:tc>
      </w:tr>
      <w:tr>
        <w:tc>
          <w:tcPr>
            <w:tcW w:type="dxa" w:w="252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t>Вид нагрузки</w:t>
            </w:r>
          </w:p>
        </w:tc>
        <w:tc>
          <w:tcPr>
            <w:tcW w:type="dxa" w:w="763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t>Теория</w:t>
            </w:r>
          </w:p>
        </w:tc>
      </w:tr>
      <w:tr>
        <w:tc>
          <w:tcPr>
            <w:tcW w:type="dxa" w:w="252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t>Продолжительность</w:t>
            </w:r>
          </w:p>
        </w:tc>
        <w:tc>
          <w:tcPr>
            <w:tcW w:type="dxa" w:w="763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t>60 фактических минут</w:t>
            </w:r>
          </w:p>
        </w:tc>
      </w:tr>
      <w:tr>
        <w:tc>
          <w:tcPr>
            <w:tcW w:type="dxa" w:w="252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t>Аудитория</w:t>
            </w:r>
          </w:p>
        </w:tc>
        <w:tc>
          <w:tcPr>
            <w:tcW w:type="dxa" w:w="763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t>СПО, студенты 16–20 лет, поток после 11 класса</w:t>
            </w:r>
          </w:p>
        </w:tc>
      </w:tr>
      <w:tr>
        <w:tc>
          <w:tcPr>
            <w:tcW w:type="dxa" w:w="252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t>Основа содержания</w:t>
            </w:r>
          </w:p>
        </w:tc>
        <w:tc>
          <w:tcPr>
            <w:tcW w:type="dxa" w:w="763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t>Новый поурочный план РО 1.1, предоставленный преподавателем</w:t>
            </w:r>
          </w:p>
        </w:tc>
      </w:tr>
    </w:tbl>
    <w:p>
      <w:pPr>
        <w:pStyle w:val="Heading1"/>
        <w:keepNext/>
      </w:pPr>
      <w:r>
        <w:t>2. Назначение и место занятия</w:t>
      </w:r>
    </w:p>
    <w:p>
      <w:r>
        <w:t>Один объект показан как исходная фотография, обработанный кадр и законченная афиша. Сравнение раскрывает изменение информации, формы и назначения.</w:t>
      </w:r>
    </w:p>
    <w:p>
      <w:r>
        <w:t>Материал рассматривается в профессиональном контексте подготовки графики: студент учится связывать решение с задачей, наблюдаемым признаком и ограничением носителя. Формулировки строятся как основания для будущей практики, а не как перечень кнопок программы.</w:t>
      </w:r>
    </w:p>
    <w:p>
      <w:pPr>
        <w:pStyle w:val="Heading1"/>
        <w:keepNext/>
      </w:pPr>
      <w:r>
        <w:t>3. Планируемый результат</w:t>
      </w:r>
    </w:p>
    <w:p>
      <w:r>
        <w:rPr>
          <w:b/>
        </w:rPr>
        <w:t xml:space="preserve">Наблюдаемый результат. </w:t>
      </w:r>
      <w:r>
        <w:t>Проследить путь от исходника до готового графического сообщения.</w:t>
      </w:r>
    </w:p>
    <w:p>
      <w:r>
        <w:rPr>
          <w:b/>
        </w:rPr>
        <w:t xml:space="preserve">Проверка понимания. </w:t>
      </w:r>
      <w:r>
        <w:t>Студент устно называет, что сохранилось, что изменилось и какую новую функцию получило изображение.</w:t>
      </w:r>
    </w:p>
    <w:p>
      <w:r>
        <w:t>Ответ считается содержательным, если в нём есть конкретный объект анализа, наблюдаемый признак, причинная связь и граница вывода. В теоретическом занятии устный ответ показывает понимание, но не заменяет самостоятельное практическое доказательство.</w:t>
      </w:r>
    </w:p>
    <w:p>
      <w:pPr>
        <w:pStyle w:val="Heading1"/>
        <w:keepNext/>
      </w:pPr>
      <w:r>
        <w:t>4. Термины и пояснения</w:t>
      </w:r>
    </w:p>
    <w:p>
      <w:pPr>
        <w:pStyle w:val="ListBullet"/>
      </w:pPr>
      <w:r>
        <w:rPr>
          <w:b/>
        </w:rPr>
        <w:t xml:space="preserve">Визуальное сообщение. </w:t>
      </w:r>
      <w:r>
        <w:t>Смысл, который зритель получает из изображения в конкретной ситуации.</w:t>
      </w:r>
    </w:p>
    <w:p>
      <w:pPr>
        <w:pStyle w:val="ListBullet"/>
      </w:pPr>
      <w:r>
        <w:rPr>
          <w:b/>
        </w:rPr>
        <w:t xml:space="preserve">Исходник. </w:t>
      </w:r>
      <w:r>
        <w:t>Материал до целевой обработки и компоновки.</w:t>
      </w:r>
    </w:p>
    <w:p>
      <w:pPr>
        <w:pStyle w:val="ListBullet"/>
      </w:pPr>
      <w:r>
        <w:rPr>
          <w:b/>
        </w:rPr>
        <w:t xml:space="preserve">Форма. </w:t>
      </w:r>
      <w:r>
        <w:t>Наблюдаемая организация кадра: границы, масштаб, свет, цвет и расположение элементов.</w:t>
      </w:r>
    </w:p>
    <w:p>
      <w:pPr>
        <w:pStyle w:val="ListBullet"/>
      </w:pPr>
      <w:r>
        <w:rPr>
          <w:b/>
        </w:rPr>
        <w:t xml:space="preserve">Содержание. </w:t>
      </w:r>
      <w:r>
        <w:t>Объекты, действия и признаки, которые действительно видны.</w:t>
      </w:r>
    </w:p>
    <w:p>
      <w:pPr>
        <w:pStyle w:val="ListBullet"/>
      </w:pPr>
      <w:r>
        <w:rPr>
          <w:b/>
        </w:rPr>
        <w:t xml:space="preserve">Назначение. </w:t>
      </w:r>
      <w:r>
        <w:t>Задача изображения в носителе: сообщить, пояснить, привлечь внимание или направить действие.</w:t>
      </w:r>
    </w:p>
    <w:p>
      <w:pPr>
        <w:pStyle w:val="ListBullet"/>
      </w:pPr>
      <w:r>
        <w:rPr>
          <w:b/>
        </w:rPr>
        <w:t xml:space="preserve">Контекст. </w:t>
      </w:r>
      <w:r>
        <w:t>Среда, соседний текст, формат и аудитория, меняющие чтение изображения.</w:t>
      </w:r>
    </w:p>
    <w:p>
      <w:pPr>
        <w:pStyle w:val="ListBullet"/>
      </w:pPr>
      <w:r>
        <w:rPr>
          <w:b/>
        </w:rPr>
        <w:t xml:space="preserve">Акцент. </w:t>
      </w:r>
      <w:r>
        <w:t>Элемент, который первым получает внимание.</w:t>
      </w:r>
    </w:p>
    <w:p>
      <w:pPr>
        <w:pStyle w:val="ListBullet"/>
      </w:pPr>
      <w:r>
        <w:rPr>
          <w:b/>
        </w:rPr>
        <w:t xml:space="preserve">Интерпретация. </w:t>
      </w:r>
      <w:r>
        <w:t>Обоснованное прочтение видимых признаков, а не скрытый факт об авторе.</w:t>
      </w:r>
    </w:p>
    <w:p>
      <w:pPr>
        <w:pStyle w:val="Heading1"/>
        <w:keepNext/>
      </w:pPr>
      <w:r>
        <w:t>5. Подготовка преподавателя</w:t>
      </w:r>
    </w:p>
    <w:p>
      <w:pPr>
        <w:pStyle w:val="ListBullet"/>
      </w:pPr>
      <w:r>
        <w:t>Откройте презентацию занятия и заранее проверьте порядок визуальных примеров.</w:t>
      </w:r>
    </w:p>
    <w:p>
      <w:pPr>
        <w:pStyle w:val="ListBullet"/>
      </w:pPr>
      <w:r>
        <w:t>Выберите один основной случай, который проходит через весь рассказ, и подготовьте второй случай по той же теме для резерва.</w:t>
      </w:r>
    </w:p>
    <w:p>
      <w:pPr>
        <w:pStyle w:val="ListBullet"/>
      </w:pPr>
      <w:r>
        <w:t>Для сравнительных пар зафиксируйте неизменные параметры и ровно один изменяемый фактор.</w:t>
      </w:r>
    </w:p>
    <w:p>
      <w:pPr>
        <w:pStyle w:val="ListBullet"/>
      </w:pPr>
      <w:r>
        <w:t>Проверьте, что все термины раскрываются через видимый пример и что ни один слайд не выдаёт предположение за факт.</w:t>
      </w:r>
    </w:p>
    <w:p>
      <w:pPr>
        <w:pStyle w:val="ListBullet"/>
      </w:pPr>
      <w:r>
        <w:t>Заранее выпишите диагностический вопрос и ожидаемые признаки содержательного ответа.</w:t>
      </w:r>
    </w:p>
    <w:p>
      <w:pPr>
        <w:pStyle w:val="Heading1"/>
        <w:keepNext/>
      </w:pPr>
      <w:r>
        <w:t>6. Сценарий на 60 минут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rPr>
          <w:tblHeader w:val="true"/>
        </w:trPr>
        <w:tc>
          <w:tcPr>
            <w:tcW w:type="dxa" w:w="115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b/>
              </w:rPr>
              <w:t>Время</w:t>
            </w:r>
          </w:p>
        </w:tc>
        <w:tc>
          <w:tcPr>
            <w:tcW w:type="dxa" w:w="230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b/>
              </w:rPr>
              <w:t>Этап</w:t>
            </w:r>
          </w:p>
        </w:tc>
        <w:tc>
          <w:tcPr>
            <w:tcW w:type="dxa" w:w="669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b/>
              </w:rPr>
              <w:t>Действие преподавателя и группы</w:t>
            </w:r>
          </w:p>
        </w:tc>
      </w:tr>
      <w:tr>
        <w:tc>
          <w:tcPr>
            <w:tcW w:type="dxa" w:w="115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t>0–5</w:t>
            </w:r>
          </w:p>
        </w:tc>
        <w:tc>
          <w:tcPr>
            <w:tcW w:type="dxa" w:w="230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t>Вход в тему</w:t>
            </w:r>
          </w:p>
        </w:tc>
        <w:tc>
          <w:tcPr>
            <w:tcW w:type="dxa" w:w="669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t>Показать исходный случай и назвать профессиональную задачу занятия.</w:t>
            </w:r>
          </w:p>
        </w:tc>
      </w:tr>
      <w:tr>
        <w:tc>
          <w:tcPr>
            <w:tcW w:type="dxa" w:w="115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t>5–15</w:t>
            </w:r>
          </w:p>
        </w:tc>
        <w:tc>
          <w:tcPr>
            <w:tcW w:type="dxa" w:w="230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t>Наблюдение</w:t>
            </w:r>
          </w:p>
        </w:tc>
        <w:tc>
          <w:tcPr>
            <w:tcW w:type="dxa" w:w="669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t>Собрать устные описания видимых признаков без письменной или компьютерной работы.</w:t>
            </w:r>
          </w:p>
        </w:tc>
      </w:tr>
      <w:tr>
        <w:tc>
          <w:tcPr>
            <w:tcW w:type="dxa" w:w="115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t>15–30</w:t>
            </w:r>
          </w:p>
        </w:tc>
        <w:tc>
          <w:tcPr>
            <w:tcW w:type="dxa" w:w="230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t>Понятия</w:t>
            </w:r>
          </w:p>
        </w:tc>
        <w:tc>
          <w:tcPr>
            <w:tcW w:type="dxa" w:w="669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t>Последовательно ввести термины через пример, структуру и границу применимости.</w:t>
            </w:r>
          </w:p>
        </w:tc>
      </w:tr>
      <w:tr>
        <w:tc>
          <w:tcPr>
            <w:tcW w:type="dxa" w:w="115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t>30–44</w:t>
            </w:r>
          </w:p>
        </w:tc>
        <w:tc>
          <w:tcPr>
            <w:tcW w:type="dxa" w:w="230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t>Сравнение</w:t>
            </w:r>
          </w:p>
        </w:tc>
        <w:tc>
          <w:tcPr>
            <w:tcW w:type="dxa" w:w="669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t>Показать контролируемые пары и объяснить причинную связь решения и результата.</w:t>
            </w:r>
          </w:p>
        </w:tc>
      </w:tr>
      <w:tr>
        <w:tc>
          <w:tcPr>
            <w:tcW w:type="dxa" w:w="115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t>44–54</w:t>
            </w:r>
          </w:p>
        </w:tc>
        <w:tc>
          <w:tcPr>
            <w:tcW w:type="dxa" w:w="230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t>Ошибки и границы</w:t>
            </w:r>
          </w:p>
        </w:tc>
        <w:tc>
          <w:tcPr>
            <w:tcW w:type="dxa" w:w="669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t>Разобрать типичные неверные выводы и честно назвать неизвестное.</w:t>
            </w:r>
          </w:p>
        </w:tc>
      </w:tr>
      <w:tr>
        <w:tc>
          <w:tcPr>
            <w:tcW w:type="dxa" w:w="115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t>54–60</w:t>
            </w:r>
          </w:p>
        </w:tc>
        <w:tc>
          <w:tcPr>
            <w:tcW w:type="dxa" w:w="230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t>Диагностика и итог</w:t>
            </w:r>
          </w:p>
        </w:tc>
        <w:tc>
          <w:tcPr>
            <w:tcW w:type="dxa" w:w="669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t>Получить устный проверяемый вывод; самостоятельная работа этим занятием не подтверждается.</w:t>
            </w:r>
          </w:p>
        </w:tc>
      </w:tr>
    </w:tbl>
    <w:p>
      <w:pPr>
        <w:pStyle w:val="Heading1"/>
        <w:keepNext/>
      </w:pPr>
      <w:r>
        <w:t>7. Подробный рассказ преподавателя</w:t>
      </w:r>
    </w:p>
    <w:p>
      <w:r>
        <w:t>Начните занятие без длинного обзора программы. Покажите исходный случай и скажите: «Сегодня мы разберём не набор команд, а профессиональную причинную связь: что именно меняется, по какому признаку это видно и где заканчивается уверенный вывод». Дайте группе несколько секунд на самостоятельное рассматривание, затем собирайте ответы устно и записывайте только ключевые различия.</w:t>
      </w:r>
    </w:p>
    <w:p>
      <w:pPr>
        <w:pStyle w:val="Heading2"/>
        <w:keepNext/>
      </w:pPr>
      <w:r>
        <w:t>7.1. Один объект — три статуса</w:t>
      </w:r>
    </w:p>
    <w:p>
      <w:r>
        <w:t>Продолжите объяснение так: «Исходная фотография фиксирует предмет; обработанный кадр усиливает выбранный признак; афиша связывает кадр с событием, текстом и действием. Пиксели могут быть похожи, но функция уже другая.»</w:t>
      </w:r>
    </w:p>
    <w:p>
      <w:r>
        <w:t>Сначала свяжите два понятия — «Визуальное сообщение» и «Исходник». Напомните: Смысл, который зритель получает из изображения в конкретной ситуации. Затем добавьте: Материал до целевой обработки и компоновки. Попросите не пересказывать определения, а показать, где именно каждое понятие проявляется в рассматриваемом случае. Если студенты называют общий эффект, уточняйте: какой объект изменился, какой параметр можно увидеть или измерить и что осталось неизменным.</w:t>
      </w:r>
    </w:p>
    <w:p>
      <w:r>
        <w:rPr>
          <w:b/>
        </w:rPr>
        <w:t xml:space="preserve">Разобранный пример. </w:t>
      </w:r>
      <w:r>
        <w:t>Покажите один предмет в нейтральном кадре, затем с контрастной коррекцией и в афише. Просите замечать изменения по одному.</w:t>
      </w:r>
    </w:p>
    <w:p>
      <w:r>
        <w:t>Ведите демонстрацию по шагам. Сначала покажите исходное состояние без поясняющей подписи и дайте 10–15 секунд на наблюдение. Затем назовите только одно изменённое условие и попросите спрогнозировать результат. После открытия второго состояния сравните ответы с тем, что действительно видно. Произнесите причинную цепочку полностью: условие повлияло на конкретный признак; изменение признака изменило доступную информацию или способ чтения; поэтому решение стало более или менее пригодным для поставленной задачи.</w:t>
      </w:r>
    </w:p>
    <w:p>
      <w:r>
        <w:rPr>
          <w:b/>
        </w:rPr>
        <w:t xml:space="preserve">Граница применимости. </w:t>
      </w:r>
      <w:r>
        <w:t>Нельзя объявлять любой эффект улучшением: он должен помогать заданному сообщению.</w:t>
      </w:r>
    </w:p>
    <w:p>
      <w:r>
        <w:t>Отдельно объясните, зачем нужна эта граница. Профессиональный вывод не становится слабее от честного ограничения: он становится проверяемым. Предложите контрпример, в котором похожий внешний признак возникает по другой причине, и попросите назвать данные, необходимые для различения случаев. Так группа учится не угадывать ответ по эффектной картинке, а сохранять связь между наблюдением, гипотезой и доказательством.</w:t>
      </w:r>
    </w:p>
    <w:p>
      <w:r>
        <w:rPr>
          <w:b/>
        </w:rPr>
        <w:t xml:space="preserve">Вопрос группе. </w:t>
      </w:r>
      <w:r>
        <w:t>Что появилось в афише такого, чего не сообщал исходный снимок?</w:t>
      </w:r>
    </w:p>
    <w:p>
      <w:r>
        <w:t>После ответов распределите формулировки на три типа: наблюдение, интерпретация и неподтверждённое утверждение. Назовите сильную формулировку полностью: сначала наблюдаемый признак, затем значение для задачи и только после этого профессиональный вывод. Если студенты называют только оценку, верните разговор к тому, что можно указать на изображении, в файле или в интерфейсе. Завершите фрагмент одной фразой, которую студент сможет перенести на новый пример без подсказки.</w:t>
      </w:r>
    </w:p>
    <w:p>
      <w:pPr>
        <w:pStyle w:val="Heading2"/>
        <w:keepNext/>
      </w:pPr>
      <w:r>
        <w:t>7.2. Сообщение возникает в контексте</w:t>
      </w:r>
    </w:p>
    <w:p>
      <w:r>
        <w:t>Разверните следующую мысль: «Изображение читается рядом с заголовком, в размере носителя и в ожиданиях аудитории. Один и тот же кадр в каталоге, новости и рекламе выполняет разные работы.»</w:t>
      </w:r>
    </w:p>
    <w:p>
      <w:r>
        <w:t>Сначала свяжите два понятия — «Форма» и «Содержание». Напомните: Наблюдаемая организация кадра: границы, масштаб, свет, цвет и расположение элементов. Затем добавьте: Объекты, действия и признаки, которые действительно видны. Попросите не пересказывать определения, а показать, где именно каждое понятие проявляется в рассматриваемом случае. Если студенты называют общий эффект, уточняйте: какой объект изменился, какой параметр можно увидеть или измерить и что осталось неизменным.</w:t>
      </w:r>
    </w:p>
    <w:p>
      <w:r>
        <w:rPr>
          <w:b/>
        </w:rPr>
        <w:t xml:space="preserve">Разобранный пример. </w:t>
      </w:r>
      <w:r>
        <w:t>Сопоставьте один портрет с подписью сотрудника, анонсом лекции и рекламным слоганом.</w:t>
      </w:r>
    </w:p>
    <w:p>
      <w:r>
        <w:t>Ведите демонстрацию по шагам. Сначала покажите исходное состояние без поясняющей подписи и дайте 10–15 секунд на наблюдение. Затем назовите только одно изменённое условие и попросите спрогнозировать результат. После открытия второго состояния сравните ответы с тем, что действительно видно. Произнесите причинную цепочку полностью: условие повлияло на конкретный признак; изменение признака изменило доступную информацию или способ чтения; поэтому решение стало более или менее пригодным для поставленной задачи.</w:t>
      </w:r>
    </w:p>
    <w:p>
      <w:r>
        <w:rPr>
          <w:b/>
        </w:rPr>
        <w:t xml:space="preserve">Граница применимости. </w:t>
      </w:r>
      <w:r>
        <w:t>Контекст направляет чтение, но не даёт права приписывать кадру событие, которого он не доказывает.</w:t>
      </w:r>
    </w:p>
    <w:p>
      <w:r>
        <w:t>Отдельно объясните, зачем нужна эта граница. Профессиональный вывод не становится слабее от честного ограничения: он становится проверяемым. Предложите контрпример, в котором похожий внешний признак возникает по другой причине, и попросите назвать данные, необходимые для различения случаев. Так группа учится не угадывать ответ по эффектной картинке, а сохранять связь между наблюдением, гипотезой и доказательством.</w:t>
      </w:r>
    </w:p>
    <w:p>
      <w:r>
        <w:rPr>
          <w:b/>
        </w:rPr>
        <w:t xml:space="preserve">Вопрос группе. </w:t>
      </w:r>
      <w:r>
        <w:t>Какая часть смысла находится в самом кадре, а какая добавлена окружением?</w:t>
      </w:r>
    </w:p>
    <w:p>
      <w:r>
        <w:t>После ответов распределите формулировки на три типа: наблюдение, интерпретация и неподтверждённое утверждение. Назовите сильную формулировку полностью: сначала наблюдаемый признак, затем значение для задачи и только после этого профессиональный вывод. Если студенты называют только оценку, верните разговор к тому, что можно указать на изображении, в файле или в интерфейсе. Завершите фрагмент одной фразой, которую студент сможет перенести на новый пример без подсказки.</w:t>
      </w:r>
    </w:p>
    <w:p>
      <w:pPr>
        <w:pStyle w:val="Heading2"/>
        <w:keepNext/>
      </w:pPr>
      <w:r>
        <w:t>7.3. Дизайнер управляет порядком чтения</w:t>
      </w:r>
    </w:p>
    <w:p>
      <w:r>
        <w:t>Свяжите новый термин с предыдущим: «Кадрирование, масштаб, контраст и соседство определяют, что зритель заметит сначала и что поймёт после. Это последовательность решений, а не украшение поверхности.»</w:t>
      </w:r>
    </w:p>
    <w:p>
      <w:r>
        <w:t>Сначала свяжите два понятия — «Назначение» и «Контекст». Напомните: Задача изображения в носителе: сообщить, пояснить, привлечь внимание или направить действие. Затем добавьте: Среда, соседний текст, формат и аудитория, меняющие чтение изображения. Попросите не пересказывать определения, а показать, где именно каждое понятие проявляется в рассматриваемом случае. Если студенты называют общий эффект, уточняйте: какой объект изменился, какой параметр можно увидеть или измерить и что осталось неизменным.</w:t>
      </w:r>
    </w:p>
    <w:p>
      <w:r>
        <w:rPr>
          <w:b/>
        </w:rPr>
        <w:t xml:space="preserve">Разобранный пример. </w:t>
      </w:r>
      <w:r>
        <w:t>Увеличьте главный объект и уменьшите фоновые детали, не меняя тему снимка.</w:t>
      </w:r>
    </w:p>
    <w:p>
      <w:r>
        <w:t>Ведите демонстрацию по шагам. Сначала покажите исходное состояние без поясняющей подписи и дайте 10–15 секунд на наблюдение. Затем назовите только одно изменённое условие и попросите спрогнозировать результат. После открытия второго состояния сравните ответы с тем, что действительно видно. Произнесите причинную цепочку полностью: условие повлияло на конкретный признак; изменение признака изменило доступную информацию или способ чтения; поэтому решение стало более или менее пригодным для поставленной задачи.</w:t>
      </w:r>
    </w:p>
    <w:p>
      <w:r>
        <w:rPr>
          <w:b/>
        </w:rPr>
        <w:t xml:space="preserve">Граница применимости. </w:t>
      </w:r>
      <w:r>
        <w:t>Первое внимание ещё не гарантирует понимания; акцент должен вести к содержанию.</w:t>
      </w:r>
    </w:p>
    <w:p>
      <w:r>
        <w:t>Отдельно объясните, зачем нужна эта граница. Профессиональный вывод не становится слабее от честного ограничения: он становится проверяемым. Предложите контрпример, в котором похожий внешний признак возникает по другой причине, и попросите назвать данные, необходимые для различения случаев. Так группа учится не угадывать ответ по эффектной картинке, а сохранять связь между наблюдением, гипотезой и доказательством.</w:t>
      </w:r>
    </w:p>
    <w:p>
      <w:r>
        <w:rPr>
          <w:b/>
        </w:rPr>
        <w:t xml:space="preserve">Вопрос группе. </w:t>
      </w:r>
      <w:r>
        <w:t>Как проверить первый объект внимания без объяснения автора?</w:t>
      </w:r>
    </w:p>
    <w:p>
      <w:r>
        <w:t>После ответов распределите формулировки на три типа: наблюдение, интерпретация и неподтверждённое утверждение. Назовите сильную формулировку полностью: сначала наблюдаемый признак, затем значение для задачи и только после этого профессиональный вывод. Если студенты называют только оценку, верните разговор к тому, что можно указать на изображении, в файле или в интерфейсе. Завершите фрагмент одной фразой, которую студент сможет перенести на новый пример без подсказки.</w:t>
      </w:r>
    </w:p>
    <w:p>
      <w:pPr>
        <w:pStyle w:val="Heading2"/>
        <w:keepNext/>
      </w:pPr>
      <w:r>
        <w:t>7.4. Результат проверяют по наблюдаемым признакам</w:t>
      </w:r>
    </w:p>
    <w:p>
      <w:r>
        <w:t>Перед сравнением сформулируйте правило: «Полезный вывод связывает решение с тем, что можно показать: объект стал крупнее, границы сузились, текст назвал событие. Оценка «стало красиво» не объясняет действие.»</w:t>
      </w:r>
    </w:p>
    <w:p>
      <w:r>
        <w:t>Сначала свяжите два понятия — «Акцент» и «Интерпретация». Напомните: Элемент, который первым получает внимание. Затем добавьте: Обоснованное прочтение видимых признаков, а не скрытый факт об авторе. Попросите не пересказывать определения, а показать, где именно каждое понятие проявляется в рассматриваемом случае. Если студенты называют общий эффект, уточняйте: какой объект изменился, какой параметр можно увидеть или измерить и что осталось неизменным.</w:t>
      </w:r>
    </w:p>
    <w:p>
      <w:r>
        <w:rPr>
          <w:b/>
        </w:rPr>
        <w:t xml:space="preserve">Разобранный пример. </w:t>
      </w:r>
      <w:r>
        <w:t>Сравните ответы «стало выразительнее» и «лицо заняло большую часть кадра, поэтому эмоция читается раньше места».</w:t>
      </w:r>
    </w:p>
    <w:p>
      <w:r>
        <w:t>Ведите демонстрацию по шагам. Сначала покажите исходное состояние без поясняющей подписи и дайте 10–15 секунд на наблюдение. Затем назовите только одно изменённое условие и попросите спрогнозировать результат. После открытия второго состояния сравните ответы с тем, что действительно видно. Произнесите причинную цепочку полностью: условие повлияло на конкретный признак; изменение признака изменило доступную информацию или способ чтения; поэтому решение стало более или менее пригодным для поставленной задачи.</w:t>
      </w:r>
    </w:p>
    <w:p>
      <w:r>
        <w:rPr>
          <w:b/>
        </w:rPr>
        <w:t xml:space="preserve">Граница применимости. </w:t>
      </w:r>
      <w:r>
        <w:t>Вкус допустим как реакция, но профессиональный разбор требует признака и следствия.</w:t>
      </w:r>
    </w:p>
    <w:p>
      <w:r>
        <w:t>Отдельно объясните, зачем нужна эта граница. Профессиональный вывод не становится слабее от честного ограничения: он становится проверяемым. Предложите контрпример, в котором похожий внешний признак возникает по другой причине, и попросите назвать данные, необходимые для различения случаев. Так группа учится не угадывать ответ по эффектной картинке, а сохранять связь между наблюдением, гипотезой и доказательством.</w:t>
      </w:r>
    </w:p>
    <w:p>
      <w:r>
        <w:rPr>
          <w:b/>
        </w:rPr>
        <w:t xml:space="preserve">Вопрос группе. </w:t>
      </w:r>
      <w:r>
        <w:t>Какой признак делает ваш вывод проверяемым другим человеком?</w:t>
      </w:r>
    </w:p>
    <w:p>
      <w:r>
        <w:t>После ответов распределите формулировки на три типа: наблюдение, интерпретация и неподтверждённое утверждение. Назовите сильную формулировку полностью: сначала наблюдаемый признак, затем значение для задачи и только после этого профессиональный вывод. Если студенты называют только оценку, верните разговор к тому, что можно указать на изображении, в файле или в интерфейсе. Завершите фрагмент одной фразой, которую студент сможет перенести на новый пример без подсказки.</w:t>
      </w:r>
    </w:p>
    <w:p>
      <w:pPr>
        <w:pStyle w:val="Heading1"/>
        <w:keepNext/>
      </w:pPr>
      <w:r>
        <w:t>8. Примеры и факты по теме</w:t>
      </w:r>
    </w:p>
    <w:p>
      <w:r>
        <w:rPr>
          <w:b/>
        </w:rPr>
        <w:t xml:space="preserve">Пример 1. </w:t>
      </w:r>
      <w:r>
        <w:t>Фотография товара после кадрирования может лучше показывать форму, но перестать сообщать масштаб предмета.</w:t>
      </w:r>
      <w:r>
        <w:t xml:space="preserve"> Используйте его как короткую вставку после основного объяснения: сначала попросите спрогнозировать следствие, затем покажите ответ и проговорите причину.</w:t>
      </w:r>
    </w:p>
    <w:p>
      <w:r>
        <w:rPr>
          <w:b/>
        </w:rPr>
        <w:t xml:space="preserve">Пример 2. </w:t>
      </w:r>
      <w:r>
        <w:t>Афиша добавляет дату и место: эти сведения не находятся внутри фотографии.</w:t>
      </w:r>
      <w:r>
        <w:t xml:space="preserve"> Используйте его как короткую вставку после основного объяснения: сначала попросите спрогнозировать следствие, затем покажите ответ и проговорите причину.</w:t>
      </w:r>
    </w:p>
    <w:p>
      <w:r>
        <w:rPr>
          <w:b/>
        </w:rPr>
        <w:t xml:space="preserve">Пример 3. </w:t>
      </w:r>
      <w:r>
        <w:t>Уменьшение изображения до миниатюры помогает увидеть, сохранён ли главный акцент.</w:t>
      </w:r>
      <w:r>
        <w:t xml:space="preserve"> Используйте его как короткую вставку после основного объяснения: сначала попросите спрогнозировать следствие, затем покажите ответ и проговорите причину.</w:t>
      </w:r>
    </w:p>
    <w:p>
      <w:r>
        <w:rPr>
          <w:b/>
        </w:rPr>
        <w:t xml:space="preserve">Пример 4. </w:t>
      </w:r>
      <w:r>
        <w:t>Одинаковая фотография может быть доказательством, иллюстрацией или декором в зависимости от подписи и носителя.</w:t>
      </w:r>
      <w:r>
        <w:t xml:space="preserve"> Используйте его как короткую вставку после основного объяснения: сначала попросите спрогнозировать следствие, затем покажите ответ и проговорите причину.</w:t>
      </w:r>
    </w:p>
    <w:p>
      <w:pPr>
        <w:pStyle w:val="Heading1"/>
        <w:keepNext/>
      </w:pPr>
      <w:r>
        <w:t>9. Типичные ошибки и реакция преподавателя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rPr>
          <w:tblHeader w:val="true"/>
        </w:trPr>
        <w:tc>
          <w:tcPr>
            <w:tcW w:type="dxa" w:w="324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b/>
              </w:rPr>
              <w:t>Наблюдаемая ошибка</w:t>
            </w:r>
          </w:p>
        </w:tc>
        <w:tc>
          <w:tcPr>
            <w:tcW w:type="dxa" w:w="309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b/>
              </w:rPr>
              <w:t>Причина</w:t>
            </w:r>
          </w:p>
        </w:tc>
        <w:tc>
          <w:tcPr>
            <w:tcW w:type="dxa" w:w="381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b/>
              </w:rPr>
              <w:t>Как разобрать</w:t>
            </w:r>
          </w:p>
        </w:tc>
      </w:tr>
      <w:tr>
        <w:tc>
          <w:tcPr>
            <w:tcW w:type="dxa" w:w="324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t>Называть обработку улучшением без задачи</w:t>
            </w:r>
          </w:p>
        </w:tc>
        <w:tc>
          <w:tcPr>
            <w:tcW w:type="dxa" w:w="309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t>Студент оценивает эффект сам по себе.</w:t>
            </w:r>
          </w:p>
        </w:tc>
        <w:tc>
          <w:tcPr>
            <w:tcW w:type="dxa" w:w="381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t>Попросить назвать назначение и наблюдаемый выигрыш.</w:t>
            </w:r>
          </w:p>
        </w:tc>
      </w:tr>
      <w:tr>
        <w:tc>
          <w:tcPr>
            <w:tcW w:type="dxa" w:w="324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t>Считать, что изображение передаёт только объект</w:t>
            </w:r>
          </w:p>
        </w:tc>
        <w:tc>
          <w:tcPr>
            <w:tcW w:type="dxa" w:w="309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t>Игнорируется композиция и контекст.</w:t>
            </w:r>
          </w:p>
        </w:tc>
        <w:tc>
          <w:tcPr>
            <w:tcW w:type="dxa" w:w="381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t>Сравнить один объект в разных кадрах и носителях.</w:t>
            </w:r>
          </w:p>
        </w:tc>
      </w:tr>
      <w:tr>
        <w:tc>
          <w:tcPr>
            <w:tcW w:type="dxa" w:w="324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t>Приписывать автору намерение как факт</w:t>
            </w:r>
          </w:p>
        </w:tc>
        <w:tc>
          <w:tcPr>
            <w:tcW w:type="dxa" w:w="309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t>Интерпретация смешивается с наблюдением.</w:t>
            </w:r>
          </w:p>
        </w:tc>
        <w:tc>
          <w:tcPr>
            <w:tcW w:type="dxa" w:w="381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t>Разделить фразы «вижу» и «предполагаю».</w:t>
            </w:r>
          </w:p>
        </w:tc>
      </w:tr>
    </w:tbl>
    <w:p>
      <w:pPr>
        <w:pStyle w:val="Heading1"/>
        <w:keepNext/>
      </w:pPr>
      <w:r>
        <w:t>10. Диагностические вопросы</w:t>
      </w:r>
    </w:p>
    <w:p>
      <w:pPr>
        <w:pStyle w:val="ListNumber"/>
      </w:pPr>
      <w:r>
        <w:t>Что появилось в афише такого, чего не сообщал исходный снимок?</w:t>
      </w:r>
    </w:p>
    <w:p>
      <w:pPr>
        <w:pStyle w:val="ListNumber"/>
      </w:pPr>
      <w:r>
        <w:t>Какая часть смысла находится в самом кадре, а какая добавлена окружением?</w:t>
      </w:r>
    </w:p>
    <w:p>
      <w:pPr>
        <w:pStyle w:val="ListNumber"/>
      </w:pPr>
      <w:r>
        <w:t>Как проверить первый объект внимания без объяснения автора?</w:t>
      </w:r>
    </w:p>
    <w:p>
      <w:pPr>
        <w:pStyle w:val="ListNumber"/>
      </w:pPr>
      <w:r>
        <w:t>Какой признак делает ваш вывод проверяемым другим человеком?</w:t>
      </w:r>
    </w:p>
    <w:p>
      <w:pPr>
        <w:pStyle w:val="ListNumber"/>
      </w:pPr>
      <w:r>
        <w:t>Какой признак подтверждает вывод: «Проследить путь от исходника до готового графического сообщения.»?</w:t>
      </w:r>
    </w:p>
    <w:p>
      <w:pPr>
        <w:pStyle w:val="ListNumber"/>
      </w:pPr>
      <w:r>
        <w:t>Какие данные или условия потребуются, чтобы проверить предположение точнее?</w:t>
      </w:r>
    </w:p>
    <w:p>
      <w:pPr>
        <w:pStyle w:val="ListNumber"/>
      </w:pPr>
      <w:r>
        <w:t>Какой типичный ответ звучит убедительно, но не содержит наблюдаемого основания?</w:t>
      </w:r>
    </w:p>
    <w:p>
      <w:r>
        <w:t>Не выставляйте оценку за диагностический вопрос: сначала соберите распределение ответов, затем разберите причину каждого варианта. Для практических занятий итоговое подтверждение даёт выполненное действие и наблюдение результата.</w:t>
      </w:r>
    </w:p>
    <w:p>
      <w:pPr>
        <w:pStyle w:val="Heading1"/>
        <w:keepNext/>
      </w:pPr>
      <w:r>
        <w:t>11. Итог и критерии завершения</w:t>
      </w:r>
    </w:p>
    <w:p>
      <w:pPr>
        <w:pStyle w:val="ListBullet"/>
      </w:pPr>
      <w:r>
        <w:t>Проследить путь от исходника до готового графического сообщения.</w:t>
      </w:r>
    </w:p>
    <w:p>
      <w:pPr>
        <w:pStyle w:val="ListBullet"/>
      </w:pPr>
      <w:r>
        <w:t>Студент устно называет, что сохранилось, что изменилось и какую новую функцию получило изображение.</w:t>
      </w:r>
    </w:p>
    <w:p>
      <w:pPr>
        <w:pStyle w:val="ListBullet"/>
      </w:pPr>
      <w:r>
        <w:t>Термины используются в профессиональном значении и связаны с конкретным примером.</w:t>
      </w:r>
    </w:p>
    <w:p>
      <w:pPr>
        <w:pStyle w:val="ListBullet"/>
      </w:pPr>
      <w:r>
        <w:t>Студент различает наблюдение, интерпретацию и границу неизвестного.</w:t>
      </w:r>
    </w:p>
    <w:p>
      <w:pPr>
        <w:pStyle w:val="ListBullet"/>
      </w:pPr>
      <w:r>
        <w:t>Вывод не сводится к вкусовой оценке и может быть повторно проверен другим человеком.</w:t>
      </w:r>
    </w:p>
    <w:p>
      <w:r>
        <w:rPr>
          <w:b/>
        </w:rPr>
        <w:t xml:space="preserve">Финальная реплика преподавателя. </w:t>
      </w:r>
      <w:r>
        <w:t>«Сегодняшний результат — проследить путь от исходника до готового графического сообщения. Следующее действие в профессиональной работе должно опираться на этот вывод, а не на случайный эффект или привычку».</w:t>
      </w:r>
    </w:p>
    <w:p>
      <w:pPr>
        <w:pStyle w:val="Heading1"/>
        <w:keepNext/>
      </w:pPr>
      <w:r>
        <w:t>12. Резервный случай и переход</w:t>
      </w:r>
    </w:p>
    <w:p>
      <w:r>
        <w:t>Если основная часть завершилась раньше, покажите второй случай по той же теме с изменённым исходным условием. Не вводите новую обязательную тему и не превращайте теорию в скрытую письменную или компьютерную работу. Попросите группу перенести тот же критерий на новый пример, назвать совпадение и различие, затем завершите одним проверяемым выводом.</w:t>
      </w:r>
    </w:p>
    <w:p>
      <w:r>
        <w:t>Материал подготовлен для внутреннего использования преподавателем. Презентация, демонстрационные файлы и методичка образуют единый комплект; при изменении нумерации или темы их соответствие проверяется заново.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50" w:right="979" w:bottom="950" w:left="9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000000"/>
        <w:sz w:val="18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Arial" w:hAnsi="Arial"/>
        <w:color w:val="000000"/>
        <w:sz w:val="16"/>
      </w:rPr>
      <w:t>ПМ1 · Занятие 01 · Что изображение сообщает человеку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Arial" w:hAnsi="Arial" w:eastAsia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Arial" w:hAnsi="Arial" w:eastAsia="Arial"/>
      <w:b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160"/>
    </w:pPr>
    <w:rPr>
      <w:rFonts w:asciiTheme="majorHAnsi" w:eastAsiaTheme="majorEastAsia" w:hAnsiTheme="majorHAnsi" w:cstheme="majorBidi" w:ascii="Arial" w:hAnsi="Arial" w:eastAsia="Arial"/>
      <w:b w:val="0"/>
      <w:i/>
      <w:iCs/>
      <w:color w:val="00000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 w:eastAsia="Arial"/>
      <w:color w:val="000000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 w:eastAsia="Arial"/>
      <w:color w:val="000000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