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10</w:t>
        <w:br/>
        <w:t>Как кадр и масштаб меняют сообщение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А1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Один снимок сравнивается в широком, квадратном и вертикальном кадре при контроле одного изменения.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Выявить влияние границ формата и масштаба объекта.</w:t>
      </w:r>
    </w:p>
    <w:p>
      <w:r>
        <w:rPr>
          <w:b/>
        </w:rPr>
        <w:t xml:space="preserve">Проверка понимания. </w:t>
      </w:r>
      <w:r>
        <w:t>Студент объясняет, как кадрирование и масштаб меняют доступный контекст, акцент и пригодность изображения.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Кадр. </w:t>
      </w:r>
      <w:r>
        <w:t>Граница видимой части изображения.</w:t>
      </w:r>
    </w:p>
    <w:p>
      <w:pPr>
        <w:pStyle w:val="ListBullet"/>
      </w:pPr>
      <w:r>
        <w:rPr>
          <w:b/>
        </w:rPr>
        <w:t xml:space="preserve">Кадрирование. </w:t>
      </w:r>
      <w:r>
        <w:t>Выбор фрагмента исходника для конкретного сообщения.</w:t>
      </w:r>
    </w:p>
    <w:p>
      <w:pPr>
        <w:pStyle w:val="ListBullet"/>
      </w:pPr>
      <w:r>
        <w:rPr>
          <w:b/>
        </w:rPr>
        <w:t xml:space="preserve">Масштаб объекта. </w:t>
      </w:r>
      <w:r>
        <w:t>Доля кадра, которую занимает значимый объект.</w:t>
      </w:r>
    </w:p>
    <w:p>
      <w:pPr>
        <w:pStyle w:val="ListBullet"/>
      </w:pPr>
      <w:r>
        <w:rPr>
          <w:b/>
        </w:rPr>
        <w:t xml:space="preserve">План. </w:t>
      </w:r>
      <w:r>
        <w:t>Степень приближения: общий, средний, крупный.</w:t>
      </w:r>
    </w:p>
    <w:p>
      <w:pPr>
        <w:pStyle w:val="ListBullet"/>
      </w:pPr>
      <w:r>
        <w:rPr>
          <w:b/>
        </w:rPr>
        <w:t xml:space="preserve">Фокусная точка. </w:t>
      </w:r>
      <w:r>
        <w:t>Значимая область, которую важно сохранить.</w:t>
      </w:r>
    </w:p>
    <w:p>
      <w:pPr>
        <w:pStyle w:val="ListBullet"/>
      </w:pPr>
      <w:r>
        <w:rPr>
          <w:b/>
        </w:rPr>
        <w:t xml:space="preserve">Соотношение сторон. </w:t>
      </w:r>
      <w:r>
        <w:t>Отношение ширины кадра к высоте.</w:t>
      </w:r>
    </w:p>
    <w:p>
      <w:pPr>
        <w:pStyle w:val="ListBullet"/>
      </w:pPr>
      <w:r>
        <w:rPr>
          <w:b/>
        </w:rPr>
        <w:t xml:space="preserve">Контекст. </w:t>
      </w:r>
      <w:r>
        <w:t>Окружение объекта, объясняющее место и ситуацию.</w:t>
      </w:r>
    </w:p>
    <w:p>
      <w:pPr>
        <w:pStyle w:val="ListBullet"/>
      </w:pPr>
      <w:r>
        <w:rPr>
          <w:b/>
        </w:rPr>
        <w:t xml:space="preserve">Адаптивное кадрирование. </w:t>
      </w:r>
      <w:r>
        <w:t>Управляемая смена видимой области для разных форматов.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Граница исключает данные</w:t>
      </w:r>
    </w:p>
    <w:p>
      <w:r>
        <w:t>Продолжите объяснение так: «Кадрирование не только приближает объект, но и удаляет контекст. Изменённая граница может сделать сцену личной, нейтральной или двусмысленной.»</w:t>
      </w:r>
    </w:p>
    <w:p>
      <w:r>
        <w:t>Сначала свяжите два понятия — «Кадр» и «Кадрирование». Напомните: Граница видимой части изображения. Затем добавьте: Выбор фрагмента исходника для конкретного сообщения.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общий план события и крупный фрагмент руки с предметом.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Нельзя утверждать то, что оказалось за границей кадра.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Какое объяснение исчезло после обрезания?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Масштаб задаёт акцент</w:t>
      </w:r>
    </w:p>
    <w:p>
      <w:r>
        <w:t>Разверните следующую мысль: «Крупный объект читается раньше и подробнее, маленький — сильнее зависит от окружения. Это влияет на сообщение даже при одинаковой резкости.»</w:t>
      </w:r>
    </w:p>
    <w:p>
      <w:r>
        <w:t>Сначала свяжите два понятия — «Масштаб объекта» и «План». Напомните: Доля кадра, которую занимает значимый объект. Затем добавьте: Степень приближения: общий, средний, крупный.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человека как часть пространства и как портрет.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Крупнее не всегда лучше: может исчезнуть место, действие или связь объектов.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зритель понимает быстрее в каждом масштабе?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Формат меняет композицию</w:t>
      </w:r>
    </w:p>
    <w:p>
      <w:r>
        <w:t>Свяжите новый термин с предыдущим: «Широкий кадр поддерживает среду и горизонтальное движение; вертикальный — фигуру и последовательность; квадрат усиливает устойчивость центра. Это возможности, а не жёсткие законы.»</w:t>
      </w:r>
    </w:p>
    <w:p>
      <w:r>
        <w:t>Сначала свяжите два понятия — «Фокусная точка» и «Соотношение сторон». Напомните: Значимая область, которую важно сохранить. Затем добавьте: Отношение ширины кадра к высоте.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Наложите три рамки на один исходник без изменения цвета и текста.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Формат не сообщает смысл автоматически; решение зависит от расположения объектов.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формат сохраняет главный объект и нужное окружение?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Сравнение требует одного изменяемого фактора</w:t>
      </w:r>
    </w:p>
    <w:p>
      <w:r>
        <w:t>Перед сравнением сформулируйте правило: «Если одновременно сменить кадр, цвет и текст, нельзя понять причину эффекта. Контролируемая пара показывает действие конкретного решения.»</w:t>
      </w:r>
    </w:p>
    <w:p>
      <w:r>
        <w:t>Сначала свяжите два понятия — «Контекст» и «Адаптивное кадрирование». Напомните: Окружение объекта, объясняющее место и ситуацию. Затем добавьте: Управляемая смена видимой области для разных форматов.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Сделайте пару с одинаковой коррекцией и разными границами.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В реальной работе меняются многие параметры, но анализ разделяет их по шагам.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По какому признаку вы докажете влияние именно кадрирования?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Кадрирование может изменить воспринимаемое расстояние между объектами, хотя исходная сцена не менялась.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Лицо у края вертикального кадра может выглядеть направленным наружу, если пространство взгляда исчезло.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Фокусная точка полезна для автоматического кадрирования в нескольких пропорциях.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Крупный план увеличивает эмоциональную деталь, но ослабляет доказательство места события.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Обрезать по геометрическому центру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Центр путается с фокусной точкой.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Сначала отметить значимую область.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Сравнивать варианты с разной обработкой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Причина различия становится неясной.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Менять один фактор.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Считать вертикальный формат мобильной адаптацией сам по себе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Не проверяется сохранение сообщения.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Оценить объект, текстовую зону и контекст.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Какое объяснение исчезло после обрезания?</w:t>
      </w:r>
    </w:p>
    <w:p>
      <w:pPr>
        <w:pStyle w:val="ListNumber"/>
      </w:pPr>
      <w:r>
        <w:t>Что зритель понимает быстрее в каждом масштабе?</w:t>
      </w:r>
    </w:p>
    <w:p>
      <w:pPr>
        <w:pStyle w:val="ListNumber"/>
      </w:pPr>
      <w:r>
        <w:t>Какой формат сохраняет главный объект и нужное окружение?</w:t>
      </w:r>
    </w:p>
    <w:p>
      <w:pPr>
        <w:pStyle w:val="ListNumber"/>
      </w:pPr>
      <w:r>
        <w:t>По какому признаку вы докажете влияние именно кадрирования?</w:t>
      </w:r>
    </w:p>
    <w:p>
      <w:pPr>
        <w:pStyle w:val="ListNumber"/>
      </w:pPr>
      <w:r>
        <w:t>Какой признак подтверждает вывод: «Выявить влияние границ формата и масштаба объекта.»?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Выявить влияние границ формата и масштаба объекта.</w:t>
      </w:r>
    </w:p>
    <w:p>
      <w:pPr>
        <w:pStyle w:val="ListBullet"/>
      </w:pPr>
      <w:r>
        <w:t>Студент объясняет, как кадрирование и масштаб меняют доступный контекст, акцент и пригодность изображения.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выявить влияние границ формата и масштаба объекта.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10 · Как кадр и масштаб меняют сообщение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