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34</w:t>
        <w:br/>
        <w:t>Photoshop: web-коллаж — объект + архитектурная среда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IntenseQuote"/>
      </w:pPr>
      <w:r>
        <w:t>Профессиональный колледж СПО · студенты 16–20 лет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9EEF3"/>
          </w:tcPr>
          <w:p>
            <w:r>
              <w:t>Профессиональный модуль</w:t>
            </w:r>
          </w:p>
        </w:tc>
        <w:tc>
          <w:tcPr>
            <w:tcW w:type="dxa" w:w="5141"/>
          </w:tcPr>
          <w:p>
            <w: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  <w:shd w:fill="E9EEF3"/>
          </w:tcPr>
          <w:p>
            <w:r>
              <w:t>Результат обучения</w:t>
            </w:r>
          </w:p>
        </w:tc>
        <w:tc>
          <w:tcPr>
            <w:tcW w:type="dxa" w:w="5141"/>
          </w:tcPr>
          <w:p>
            <w:r>
              <w:t>РО 1.1 · Создавать и обрабатывать графические изображения для web-задач</w:t>
            </w:r>
          </w:p>
        </w:tc>
      </w:tr>
      <w:tr>
        <w:tc>
          <w:tcPr>
            <w:tcW w:type="dxa" w:w="5141"/>
            <w:shd w:fill="E9EEF3"/>
          </w:tcPr>
          <w:p>
            <w:r>
              <w:t>Формат</w:t>
            </w:r>
          </w:p>
        </w:tc>
        <w:tc>
          <w:tcPr>
            <w:tcW w:type="dxa" w:w="5141"/>
          </w:tcPr>
          <w:p>
            <w:r>
              <w:t>Практическое занятие с обязательным показом преподавателя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Продолжительность</w:t>
            </w:r>
          </w:p>
        </w:tc>
        <w:tc>
          <w:tcPr>
            <w:tcW w:type="dxa" w:w="5141"/>
          </w:tcPr>
          <w:p>
            <w:r>
              <w:t>60 минут</w:t>
            </w:r>
          </w:p>
        </w:tc>
      </w:tr>
      <w:tr>
        <w:tc>
          <w:tcPr>
            <w:tcW w:type="dxa" w:w="5141"/>
            <w:shd w:fill="E9EEF3"/>
          </w:tcPr>
          <w:p>
            <w:r>
              <w:t>Основной продукт</w:t>
            </w:r>
          </w:p>
        </w:tc>
        <w:tc>
          <w:tcPr>
            <w:tcW w:type="dxa" w:w="5141"/>
          </w:tcPr>
          <w:p>
            <w:r>
              <w:t>Многослойный PSD: объект убедительно встроен в архитектурную среду, чисто отделён маской, согласован по масштабу, перспективе, свету и цвету.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Принцип проверки</w:t>
            </w:r>
          </w:p>
        </w:tc>
        <w:tc>
          <w:tcPr>
            <w:tcW w:type="dxa" w:w="5141"/>
          </w:tcPr>
          <w:p>
            <w:r>
              <w:t>Решение → обоснование → наблюдаемый признак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r>
        <w:t>После согласования готовой серии студент создаёт новое пространство из двух источников. Правдоподобие теперь зависит от масштаба, перспективы, границ, света и контактной тени.</w:t>
      </w:r>
    </w:p>
    <w:p>
      <w:pPr>
        <w:pStyle w:val="Heading1"/>
      </w:pPr>
      <w:r>
        <w:t>3. Планируемый результат</w:t>
      </w:r>
    </w:p>
    <w:p>
      <w:r>
        <w:t>Многослойный PSD: объект убедительно встроен в архитектурную среду, чисто отделён маской, согласован по масштабу, перспективе, свету и цвету.</w:t>
      </w:r>
    </w:p>
    <w:p>
      <w:pPr>
        <w:pStyle w:val="Heading1"/>
      </w:pPr>
      <w:r>
        <w:t>4. Термины и пояснения</w:t>
      </w:r>
    </w:p>
    <w:p>
      <w:r>
        <w:rPr>
          <w:b/>
        </w:rPr>
        <w:t xml:space="preserve">Compositing — </w:t>
      </w:r>
      <w:r>
        <w:t>объединение источников в одну сцену.</w:t>
      </w:r>
    </w:p>
    <w:p>
      <w:r>
        <w:rPr>
          <w:b/>
        </w:rPr>
        <w:t xml:space="preserve">Layer Mask — </w:t>
      </w:r>
      <w:r>
        <w:t>обратимое управление видимостью слоя.</w:t>
      </w:r>
    </w:p>
    <w:p>
      <w:r>
        <w:rPr>
          <w:b/>
        </w:rPr>
        <w:t xml:space="preserve">Transform — </w:t>
      </w:r>
      <w:r>
        <w:t>изменение размера, положения и геометрии.</w:t>
      </w:r>
    </w:p>
    <w:p>
      <w:r>
        <w:rPr>
          <w:b/>
        </w:rPr>
        <w:t xml:space="preserve">Perspective — </w:t>
      </w:r>
      <w:r>
        <w:t>пространственные отношения объектов.</w:t>
      </w:r>
    </w:p>
    <w:p>
      <w:r>
        <w:rPr>
          <w:b/>
        </w:rPr>
        <w:t xml:space="preserve">Масштаб — </w:t>
      </w:r>
      <w:r>
        <w:t>размер объекта относительно среды.</w:t>
      </w:r>
    </w:p>
    <w:p>
      <w:r>
        <w:rPr>
          <w:b/>
        </w:rPr>
        <w:t xml:space="preserve">Точка схода — </w:t>
      </w:r>
      <w:r>
        <w:t>направление схождения параллельных линий.</w:t>
      </w:r>
    </w:p>
    <w:p>
      <w:r>
        <w:rPr>
          <w:b/>
        </w:rPr>
        <w:t xml:space="preserve">Ambient light — </w:t>
      </w:r>
      <w:r>
        <w:t>общий свет среды.</w:t>
      </w:r>
    </w:p>
    <w:p>
      <w:r>
        <w:rPr>
          <w:b/>
        </w:rPr>
        <w:t xml:space="preserve">Contact shadow — </w:t>
      </w:r>
      <w:r>
        <w:t>тень в месте контакта с поверхностью.</w:t>
      </w:r>
    </w:p>
    <w:p>
      <w:r>
        <w:rPr>
          <w:b/>
        </w:rPr>
        <w:t xml:space="preserve">Color match — </w:t>
      </w:r>
      <w:r>
        <w:t>согласование цветового характера.</w:t>
      </w:r>
    </w:p>
    <w:p>
      <w:r>
        <w:rPr>
          <w:b/>
        </w:rPr>
        <w:t xml:space="preserve">Halo — </w:t>
      </w:r>
      <w:r>
        <w:t>нежелательная кайма по границе маски.</w:t>
      </w:r>
    </w:p>
    <w:p>
      <w:pPr>
        <w:pStyle w:val="Heading1"/>
      </w:pPr>
      <w:r>
        <w:t>5. Подготовка преподавателя</w:t>
      </w:r>
    </w:p>
    <w:p>
      <w:r>
        <w:t>Объект и архитектурная сцена; варианты с неверным масштабом, перспективой и тенью; PSD с маской; чистый финал без декоративных эффектов.</w:t>
      </w:r>
    </w:p>
    <w:p>
      <w:pPr>
        <w:pStyle w:val="ListBullet"/>
      </w:pPr>
      <w:r>
        <w:t>Открыть исходники и демонстрационный файл до начала занятия.</w:t>
      </w:r>
    </w:p>
    <w:p>
      <w:pPr>
        <w:pStyle w:val="ListBullet"/>
      </w:pPr>
      <w:r>
        <w:t>Подготовить один корректный и один проблемный пример для сравнения.</w:t>
      </w:r>
    </w:p>
    <w:p>
      <w:pPr>
        <w:pStyle w:val="ListBullet"/>
      </w:pPr>
      <w:r>
        <w:t>Вывести на экран критерии завершения и папку сдачи.</w:t>
      </w:r>
    </w:p>
    <w:p>
      <w:pPr>
        <w:pStyle w:val="ListBullet"/>
      </w:pPr>
      <w:r>
        <w:t>Проверить, что показ укладывается в первые 8–10 минут и оставляет время практике.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2F3"/>
          </w:tcPr>
          <w:p>
            <w:r>
              <w:t>Время</w:t>
            </w:r>
          </w:p>
        </w:tc>
        <w:tc>
          <w:tcPr>
            <w:tcW w:type="dxa" w:w="3427"/>
            <w:shd w:fill="D9E2F3"/>
          </w:tcPr>
          <w:p>
            <w:r>
              <w:t>Формат</w:t>
            </w:r>
          </w:p>
        </w:tc>
        <w:tc>
          <w:tcPr>
            <w:tcW w:type="dxa" w:w="3427"/>
            <w:shd w:fill="D9E2F3"/>
          </w:tcPr>
          <w:p>
            <w:r>
              <w:t>Действие преподавателя и студентов</w:t>
            </w:r>
          </w:p>
        </w:tc>
      </w:tr>
      <w:tr>
        <w:tc>
          <w:tcPr>
            <w:tcW w:type="dxa" w:w="3427"/>
          </w:tcPr>
          <w:p>
            <w:r>
              <w:t>0–8 мин</w:t>
            </w:r>
          </w:p>
        </w:tc>
        <w:tc>
          <w:tcPr>
            <w:tcW w:type="dxa" w:w="3427"/>
          </w:tcPr>
          <w:p>
            <w:r>
              <w:t>Показ преподавателя</w:t>
            </w:r>
          </w:p>
        </w:tc>
        <w:tc>
          <w:tcPr>
            <w:tcW w:type="dxa" w:w="3427"/>
          </w:tcPr>
          <w:p>
            <w:r>
              <w:t>Показ: масштаб → перспектива → маска → свет → цвет.</w:t>
            </w:r>
          </w:p>
        </w:tc>
      </w:tr>
      <w:tr>
        <w:tc>
          <w:tcPr>
            <w:tcW w:type="dxa" w:w="3427"/>
          </w:tcPr>
          <w:p>
            <w:r>
              <w:t>8–18 мин</w:t>
            </w:r>
          </w:p>
        </w:tc>
        <w:tc>
          <w:tcPr>
            <w:tcW w:type="dxa" w:w="3427"/>
          </w:tcPr>
          <w:p>
            <w:r>
              <w:t>Совместная практика</w:t>
            </w:r>
          </w:p>
        </w:tc>
        <w:tc>
          <w:tcPr>
            <w:tcW w:type="dxa" w:w="3427"/>
          </w:tcPr>
          <w:p>
            <w:r>
              <w:t>Совместный compositing-test одного объекта.</w:t>
            </w:r>
          </w:p>
        </w:tc>
      </w:tr>
      <w:tr>
        <w:tc>
          <w:tcPr>
            <w:tcW w:type="dxa" w:w="3427"/>
          </w:tcPr>
          <w:p>
            <w:r>
              <w:t>18–48 мин</w:t>
            </w:r>
          </w:p>
        </w:tc>
        <w:tc>
          <w:tcPr>
            <w:tcW w:type="dxa" w:w="3427"/>
          </w:tcPr>
          <w:p>
            <w:r>
              <w:t>Самостоятельная практика</w:t>
            </w:r>
          </w:p>
        </w:tc>
        <w:tc>
          <w:tcPr>
            <w:tcW w:type="dxa" w:w="3427"/>
          </w:tcPr>
          <w:p>
            <w:r>
              <w:t>Самостоятельный web-коллаж.</w:t>
            </w:r>
          </w:p>
        </w:tc>
      </w:tr>
      <w:tr>
        <w:tc>
          <w:tcPr>
            <w:tcW w:type="dxa" w:w="3427"/>
          </w:tcPr>
          <w:p>
            <w:r>
              <w:t>48–55 мин</w:t>
            </w:r>
          </w:p>
        </w:tc>
        <w:tc>
          <w:tcPr>
            <w:tcW w:type="dxa" w:w="3427"/>
          </w:tcPr>
          <w:p>
            <w:r>
              <w:t>Проверка результата</w:t>
            </w:r>
          </w:p>
        </w:tc>
        <w:tc>
          <w:tcPr>
            <w:tcW w:type="dxa" w:w="3427"/>
          </w:tcPr>
          <w:p>
            <w:r>
              <w:t>Взаимная проверка по пяти наблюдаемым признакам.</w:t>
            </w:r>
          </w:p>
        </w:tc>
      </w:tr>
      <w:tr>
        <w:tc>
          <w:tcPr>
            <w:tcW w:type="dxa" w:w="3427"/>
          </w:tcPr>
          <w:p>
            <w:r>
              <w:t>55–60 мин</w:t>
            </w:r>
          </w:p>
        </w:tc>
        <w:tc>
          <w:tcPr>
            <w:tcW w:type="dxa" w:w="3427"/>
          </w:tcPr>
          <w:p>
            <w:r>
              <w:t>Диагностика и фиксация</w:t>
            </w:r>
          </w:p>
        </w:tc>
        <w:tc>
          <w:tcPr>
            <w:tcW w:type="dxa" w:w="3427"/>
          </w:tcPr>
          <w:p>
            <w:r>
              <w:t>Исправление главной ошибки.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r>
        <w:t>Сначала назовите ожидаемый результат и критерий, затем выполните минимальное действие на экране. После совместного повторения попросите студентов проговорить логику решения своими словами.</w:t>
      </w:r>
    </w:p>
    <w:p>
      <w:pPr>
        <w:pStyle w:val="Heading2"/>
      </w:pPr>
      <w:r>
        <w:t>7.1. Идея сцены</w:t>
      </w:r>
    </w:p>
    <w:p>
      <w:r>
        <w:rPr>
          <w:b/>
        </w:rPr>
        <w:t xml:space="preserve">Для чего: </w:t>
      </w:r>
      <w:r>
        <w:t xml:space="preserve">Понять, зачем объект появился в среде. </w:t>
      </w:r>
      <w:r>
        <w:rPr>
          <w:b/>
        </w:rPr>
        <w:t xml:space="preserve">Почему: </w:t>
      </w:r>
      <w:r>
        <w:t xml:space="preserve">без задачи монтаж становится набором эффектов. </w:t>
      </w:r>
      <w:r>
        <w:rPr>
          <w:b/>
        </w:rPr>
        <w:t xml:space="preserve">Как проверить: </w:t>
      </w:r>
      <w:r>
        <w:t>замысел формулируется одним предложением.</w:t>
      </w:r>
    </w:p>
    <w:p>
      <w:pPr>
        <w:pStyle w:val="Heading2"/>
      </w:pPr>
      <w:r>
        <w:t>7.2. Масштаб до маски</w:t>
      </w:r>
    </w:p>
    <w:p>
      <w:r>
        <w:rPr>
          <w:b/>
        </w:rPr>
        <w:t xml:space="preserve">Для чего: </w:t>
      </w:r>
      <w:r>
        <w:t xml:space="preserve">Сразу проверить физическую убедительность. </w:t>
      </w:r>
      <w:r>
        <w:rPr>
          <w:b/>
        </w:rPr>
        <w:t xml:space="preserve">Почему: </w:t>
      </w:r>
      <w:r>
        <w:t xml:space="preserve">чистый контур не спасает неверный размер. </w:t>
      </w:r>
      <w:r>
        <w:rPr>
          <w:b/>
        </w:rPr>
        <w:t xml:space="preserve">Как проверить: </w:t>
      </w:r>
      <w:r>
        <w:t>масштаб сравнивается с дверью, окном или ступенью.</w:t>
      </w:r>
    </w:p>
    <w:p>
      <w:pPr>
        <w:pStyle w:val="Heading2"/>
      </w:pPr>
      <w:r>
        <w:t>7.3. Перспектива</w:t>
      </w:r>
    </w:p>
    <w:p>
      <w:r>
        <w:rPr>
          <w:b/>
        </w:rPr>
        <w:t xml:space="preserve">Для чего: </w:t>
      </w:r>
      <w:r>
        <w:t xml:space="preserve">Поместить объект в пространство. </w:t>
      </w:r>
      <w:r>
        <w:rPr>
          <w:b/>
        </w:rPr>
        <w:t xml:space="preserve">Почему: </w:t>
      </w:r>
      <w:r>
        <w:t xml:space="preserve">несовместимый ракурс заметен первым. </w:t>
      </w:r>
      <w:r>
        <w:rPr>
          <w:b/>
        </w:rPr>
        <w:t xml:space="preserve">Как проверить: </w:t>
      </w:r>
      <w:r>
        <w:t>направления объекта не конфликтуют с архитектурой.</w:t>
      </w:r>
    </w:p>
    <w:p>
      <w:pPr>
        <w:pStyle w:val="Heading2"/>
      </w:pPr>
      <w:r>
        <w:t>7.4. Чистая маска</w:t>
      </w:r>
    </w:p>
    <w:p>
      <w:r>
        <w:rPr>
          <w:b/>
        </w:rPr>
        <w:t xml:space="preserve">Для чего: </w:t>
      </w:r>
      <w:r>
        <w:t xml:space="preserve">Удалить следы исходного фона. </w:t>
      </w:r>
      <w:r>
        <w:rPr>
          <w:b/>
        </w:rPr>
        <w:t xml:space="preserve">Почему: </w:t>
      </w:r>
      <w:r>
        <w:t xml:space="preserve">halo быстро разрушает иллюзию. </w:t>
      </w:r>
      <w:r>
        <w:rPr>
          <w:b/>
        </w:rPr>
        <w:t xml:space="preserve">Как проверить: </w:t>
      </w:r>
      <w:r>
        <w:t>контур проверен на светлом и тёмном фоне.</w:t>
      </w:r>
    </w:p>
    <w:p>
      <w:pPr>
        <w:pStyle w:val="Heading2"/>
      </w:pPr>
      <w:r>
        <w:t>7.5. Свет и контакт</w:t>
      </w:r>
    </w:p>
    <w:p>
      <w:r>
        <w:rPr>
          <w:b/>
        </w:rPr>
        <w:t xml:space="preserve">Для чего: </w:t>
      </w:r>
      <w:r>
        <w:t xml:space="preserve">Поставить объект на поверхность. </w:t>
      </w:r>
      <w:r>
        <w:rPr>
          <w:b/>
        </w:rPr>
        <w:t xml:space="preserve">Почему: </w:t>
      </w:r>
      <w:r>
        <w:t xml:space="preserve">без контактной тени он висит. </w:t>
      </w:r>
      <w:r>
        <w:rPr>
          <w:b/>
        </w:rPr>
        <w:t xml:space="preserve">Как проверить: </w:t>
      </w:r>
      <w:r>
        <w:t>указаны точка касания и направление света.</w:t>
      </w:r>
    </w:p>
    <w:p>
      <w:pPr>
        <w:pStyle w:val="Heading2"/>
      </w:pPr>
      <w:r>
        <w:t>7.6. Цветовое объединение</w:t>
      </w:r>
    </w:p>
    <w:p>
      <w:r>
        <w:rPr>
          <w:b/>
        </w:rPr>
        <w:t xml:space="preserve">Для чего: </w:t>
      </w:r>
      <w:r>
        <w:t xml:space="preserve">Завершить интеграцию. </w:t>
      </w:r>
      <w:r>
        <w:rPr>
          <w:b/>
        </w:rPr>
        <w:t xml:space="preserve">Почему: </w:t>
      </w:r>
      <w:r>
        <w:t xml:space="preserve">цвет не исправляет геометрию. </w:t>
      </w:r>
      <w:r>
        <w:rPr>
          <w:b/>
        </w:rPr>
        <w:t xml:space="preserve">Как проверить: </w:t>
      </w:r>
      <w:r>
        <w:t>без общей коррекции сцена всё ещё убедительна.</w:t>
      </w:r>
    </w:p>
    <w:p>
      <w:pPr>
        <w:pStyle w:val="Heading1"/>
      </w:pPr>
      <w:r>
        <w:t>8. Примеры и факты по теме</w:t>
      </w:r>
    </w:p>
    <w:p>
      <w:r>
        <w:t>1. Стул в модернистской архитектуре. Пример обсуждается через назначение, ограничение и видимый критерий качества.</w:t>
      </w:r>
    </w:p>
    <w:p>
      <w:r>
        <w:t>2. Старая камера в музейном холле. Пример обсуждается через назначение, ограничение и видимый критерий качества.</w:t>
      </w:r>
    </w:p>
    <w:p>
      <w:r>
        <w:t>3. Телефон в бетонной галерее. Пример обсуждается через назначение, ограничение и видимый критерий качества.</w:t>
      </w:r>
    </w:p>
    <w:p>
      <w:r>
        <w:t>4. Чемодан в длинном коридоре. Пример обсуждается через назначение, ограничение и видимый критерий качества.</w:t>
      </w:r>
    </w:p>
    <w:p>
      <w:r>
        <w:t>5. Бытовой предмет как городская скульптура. Пример обсуждается через назначение, ограничение и видимый критерий качества.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CCCC"/>
          </w:tcPr>
          <w:p>
            <w:r>
              <w:t>Ошибка</w:t>
            </w:r>
          </w:p>
        </w:tc>
        <w:tc>
          <w:tcPr>
            <w:tcW w:type="dxa" w:w="3427"/>
            <w:shd w:fill="F4CCCC"/>
          </w:tcPr>
          <w:p>
            <w:r>
              <w:t>Вероятная причина</w:t>
            </w:r>
          </w:p>
        </w:tc>
        <w:tc>
          <w:tcPr>
            <w:tcW w:type="dxa" w:w="3427"/>
            <w:shd w:fill="F4CCCC"/>
          </w:tcPr>
          <w:p>
            <w:r>
              <w:t>Реакция преподавателя</w:t>
            </w:r>
          </w:p>
        </w:tc>
      </w:tr>
      <w:tr>
        <w:tc>
          <w:tcPr>
            <w:tcW w:type="dxa" w:w="3427"/>
          </w:tcPr>
          <w:p>
            <w:r>
              <w:t>Неверный размер</w:t>
            </w:r>
          </w:p>
        </w:tc>
        <w:tc>
          <w:tcPr>
            <w:tcW w:type="dxa" w:w="3427"/>
          </w:tcPr>
          <w:p>
            <w:r>
              <w:t>нет ориентира</w:t>
            </w:r>
          </w:p>
        </w:tc>
        <w:tc>
          <w:tcPr>
            <w:tcW w:type="dxa" w:w="3427"/>
          </w:tcPr>
          <w:p>
            <w:r>
              <w:t>найти дверь, человека или ступень</w:t>
            </w:r>
          </w:p>
        </w:tc>
      </w:tr>
      <w:tr>
        <w:tc>
          <w:tcPr>
            <w:tcW w:type="dxa" w:w="3427"/>
          </w:tcPr>
          <w:p>
            <w:r>
              <w:t>Конфликт ракурсов</w:t>
            </w:r>
          </w:p>
        </w:tc>
        <w:tc>
          <w:tcPr>
            <w:tcW w:type="dxa" w:w="3427"/>
          </w:tcPr>
          <w:p>
            <w:r>
              <w:t>несовместимые источники</w:t>
            </w:r>
          </w:p>
        </w:tc>
        <w:tc>
          <w:tcPr>
            <w:tcW w:type="dxa" w:w="3427"/>
          </w:tcPr>
          <w:p>
            <w:r>
              <w:t>сначала проверить геометрию</w:t>
            </w:r>
          </w:p>
        </w:tc>
      </w:tr>
      <w:tr>
        <w:tc>
          <w:tcPr>
            <w:tcW w:type="dxa" w:w="3427"/>
          </w:tcPr>
          <w:p>
            <w:r>
              <w:t>Белая кайма</w:t>
            </w:r>
          </w:p>
        </w:tc>
        <w:tc>
          <w:tcPr>
            <w:tcW w:type="dxa" w:w="3427"/>
          </w:tcPr>
          <w:p>
            <w:r>
              <w:t>грубая маска</w:t>
            </w:r>
          </w:p>
        </w:tc>
        <w:tc>
          <w:tcPr>
            <w:tcW w:type="dxa" w:w="3427"/>
          </w:tcPr>
          <w:p>
            <w:r>
              <w:t>проверить контур на контрастном фоне</w:t>
            </w:r>
          </w:p>
        </w:tc>
      </w:tr>
      <w:tr>
        <w:tc>
          <w:tcPr>
            <w:tcW w:type="dxa" w:w="3427"/>
          </w:tcPr>
          <w:p>
            <w:r>
              <w:t>Объект висит</w:t>
            </w:r>
          </w:p>
        </w:tc>
        <w:tc>
          <w:tcPr>
            <w:tcW w:type="dxa" w:w="3427"/>
          </w:tcPr>
          <w:p>
            <w:r>
              <w:t>нет контактной тени</w:t>
            </w:r>
          </w:p>
        </w:tc>
        <w:tc>
          <w:tcPr>
            <w:tcW w:type="dxa" w:w="3427"/>
          </w:tcPr>
          <w:p>
            <w:r>
              <w:t>определить точку касания</w:t>
            </w:r>
          </w:p>
        </w:tc>
      </w:tr>
      <w:tr>
        <w:tc>
          <w:tcPr>
            <w:tcW w:type="dxa" w:w="3427"/>
          </w:tcPr>
          <w:p>
            <w:r>
              <w:t>Тень выглядит эффектом</w:t>
            </w:r>
          </w:p>
        </w:tc>
        <w:tc>
          <w:tcPr>
            <w:tcW w:type="dxa" w:w="3427"/>
          </w:tcPr>
          <w:p>
            <w:r>
              <w:t>слишком чёрная и резкая</w:t>
            </w:r>
          </w:p>
        </w:tc>
        <w:tc>
          <w:tcPr>
            <w:tcW w:type="dxa" w:w="3427"/>
          </w:tcPr>
          <w:p>
            <w:r>
              <w:t>сравнить с тенями сцены</w:t>
            </w:r>
          </w:p>
        </w:tc>
      </w:tr>
      <w:tr>
        <w:tc>
          <w:tcPr>
            <w:tcW w:type="dxa" w:w="3427"/>
          </w:tcPr>
          <w:p>
            <w:r>
              <w:t>Много эффектов</w:t>
            </w:r>
          </w:p>
        </w:tc>
        <w:tc>
          <w:tcPr>
            <w:tcW w:type="dxa" w:w="3427"/>
          </w:tcPr>
          <w:p>
            <w:r>
              <w:t>ими скрывают проблему</w:t>
            </w:r>
          </w:p>
        </w:tc>
        <w:tc>
          <w:tcPr>
            <w:tcW w:type="dxa" w:w="3427"/>
          </w:tcPr>
          <w:p>
            <w:r>
              <w:t>временно отключить декор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r>
        <w:t>1. Что является главным объектом?</w:t>
      </w:r>
    </w:p>
    <w:p>
      <w:r>
        <w:t>2. Почему он находится здесь?</w:t>
      </w:r>
    </w:p>
    <w:p>
      <w:r>
        <w:t>3. Как определён масштаб?</w:t>
      </w:r>
    </w:p>
    <w:p>
      <w:r>
        <w:t>4. Где горизонт и линии перспективы?</w:t>
      </w:r>
    </w:p>
    <w:p>
      <w:r>
        <w:t>5. Где объект касается поверхности?</w:t>
      </w:r>
    </w:p>
    <w:p>
      <w:r>
        <w:t>6. Откуда идёт основной свет?</w:t>
      </w:r>
    </w:p>
    <w:p>
      <w:r>
        <w:t>7. Почему тень направлена именно так?</w:t>
      </w:r>
    </w:p>
    <w:p>
      <w:r>
        <w:t>8. Где самый опасный участок маски?</w:t>
      </w:r>
    </w:p>
    <w:p>
      <w:r>
        <w:t>9. Что разрушится без общей цветокоррекции?</w:t>
      </w:r>
    </w:p>
    <w:p>
      <w:r>
        <w:t>Вопросы задаются во время обхода. Ответ «так красивее» не считается достаточным: студент должен назвать цель, решение и проверяемый признак.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Идея читается</w:t>
      </w:r>
    </w:p>
    <w:p>
      <w:pPr>
        <w:pStyle w:val="ListBullet"/>
      </w:pPr>
      <w:r>
        <w:t>Масштаб убедителен</w:t>
      </w:r>
    </w:p>
    <w:p>
      <w:pPr>
        <w:pStyle w:val="ListBullet"/>
      </w:pPr>
      <w:r>
        <w:t>Перспектива согласована</w:t>
      </w:r>
    </w:p>
    <w:p>
      <w:pPr>
        <w:pStyle w:val="ListBullet"/>
      </w:pPr>
      <w:r>
        <w:t>Маска чистая</w:t>
      </w:r>
    </w:p>
    <w:p>
      <w:pPr>
        <w:pStyle w:val="ListBullet"/>
      </w:pPr>
      <w:r>
        <w:t>Halo отсутствует</w:t>
      </w:r>
    </w:p>
    <w:p>
      <w:pPr>
        <w:pStyle w:val="ListBullet"/>
      </w:pPr>
      <w:r>
        <w:t>Есть контакт со средой</w:t>
      </w:r>
    </w:p>
    <w:p>
      <w:pPr>
        <w:pStyle w:val="ListBullet"/>
      </w:pPr>
      <w:r>
        <w:t>Свет согласован</w:t>
      </w:r>
    </w:p>
    <w:p>
      <w:pPr>
        <w:pStyle w:val="ListBullet"/>
      </w:pPr>
      <w:r>
        <w:t>Цвет интегрирован</w:t>
      </w:r>
    </w:p>
    <w:p>
      <w:pPr>
        <w:pStyle w:val="ListBullet"/>
      </w:pPr>
      <w:r>
        <w:t>PSD редактируем</w:t>
      </w:r>
    </w:p>
    <w:p>
      <w:pPr>
        <w:pStyle w:val="ListBullet"/>
      </w:pPr>
      <w:r>
        <w:t>Решение объяснено наблюдаемыми признаками</w:t>
      </w:r>
    </w:p>
    <w:p>
      <w:pPr>
        <w:pStyle w:val="IntenseQuote"/>
      </w:pPr>
      <w:r>
        <w:t>Финальная мини-защита: студент показывает рабочий файл и конечный результат, называет одно принятое решение и одно исправление после проверки.</w:t>
      </w:r>
    </w:p>
    <w:p>
      <w:pPr>
        <w:pStyle w:val="Heading1"/>
      </w:pPr>
      <w:r>
        <w:t>12. Резервный случай и переход</w:t>
      </w:r>
    </w:p>
    <w:p>
      <w:r>
        <w:rPr>
          <w:b/>
        </w:rPr>
        <w:t xml:space="preserve">Резервный случай: </w:t>
      </w:r>
      <w:r>
        <w:t>Использовать подготовленную маску и сосредоточиться на масштабе, свете и цвете.</w:t>
      </w:r>
    </w:p>
    <w:p>
      <w:r>
        <w:rPr>
          <w:b/>
        </w:rPr>
        <w:t xml:space="preserve">Переход: </w:t>
      </w:r>
      <w:r>
        <w:t>П035 превращает композицию в управляемый мастер с несколькими версиями.</w:t>
      </w:r>
    </w:p>
    <w:p>
      <w:r>
        <w:t>Методическая граница: преподаватель не оценивает работу только как «красивую» или «некрасивую». В расходящемся домене web-дизайна допустимы разные решения, если они отвечают задаче и подтверждены наблюдаемыми признаками.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34 · Photoshop: web-коллаж — объект + архитектурная среда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