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МЕТОДИЧКА · ПМ1 · ЗАНЯТИЕ 44</w:t>
      </w:r>
    </w:p>
    <w:p>
      <w:pPr>
        <w:pStyle w:val="Subtitle"/>
      </w:pPr>
      <w:r>
        <w:t>Handoff: master, export, версии и происхождение</w:t>
      </w:r>
    </w:p>
    <w:p>
      <w:pPr>
        <w:pStyle w:val="IntenseQuote"/>
      </w:pPr>
      <w:r>
        <w:t>Как передать проект «Музей забытых вещей», чтобы другой человек не гадал</w:t>
      </w:r>
    </w:p>
    <w:p>
      <w:r>
        <w:t>Профессиональный файл понятен не только автору: его можно открыть, проверить и продолжить без устной экскурсии.</w:t>
      </w:r>
    </w:p>
    <w:p>
      <w:pPr>
        <w:pStyle w:val="Heading1"/>
      </w:pPr>
      <w:r>
        <w:t>1. Паспорт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Профессиональный модуль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ПМ1 · Сканирование и обработка графической информации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Результат обучения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РО 1.1 · Работа с растровой и векторной графикой в производственном web-процессе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Продолжительность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60 минут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Формат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Показ преподавателя → практика → внешняя проверка → обязательная итерация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Главный проект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Промо-страница «Музей забытых вещей»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Наблюдаемый артефакт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Папка Museum_Forgotten_Things_Фамилия с 01_master, 02_export, 03_figma, 04_preview, README, SOURCES и alt_texts; комплект проходит независимый тест без подсказок автора.</w:t>
            </w:r>
          </w:p>
        </w:tc>
      </w:tr>
    </w:tbl>
    <w:p/>
    <w:p>
      <w:pPr>
        <w:pStyle w:val="Heading1"/>
      </w:pPr>
      <w:r>
        <w:t>2. Цель занятия</w:t>
      </w:r>
    </w:p>
    <w:p>
      <w:r>
        <w:t>Научить собирать прозрачный handoff-пакет из исходников, экспортов, Figma, preview и коротких пояснений, не подменяя работу разработчика.</w:t>
      </w:r>
    </w:p>
    <w:p>
      <w:pPr>
        <w:pStyle w:val="Heading1"/>
      </w:pPr>
      <w:r>
        <w:t>3. Планируемый результат</w:t>
      </w:r>
    </w:p>
    <w:p>
      <w:r>
        <w:t>Папка Museum_Forgotten_Things_Фамилия с 01_master, 02_export, 03_figma, 04_preview, README, SOURCES и alt_texts; комплект проходит независимый тест без подсказок автора.</w:t>
      </w:r>
    </w:p>
    <w:p>
      <w:pPr>
        <w:pStyle w:val="Heading1"/>
      </w:pPr>
      <w:r>
        <w:t>4. Термины и рабочие определения</w:t>
      </w:r>
    </w:p>
    <w:p>
      <w:r>
        <w:rPr>
          <w:b/>
        </w:rPr>
        <w:t xml:space="preserve">Handoff. </w:t>
      </w:r>
      <w:r>
        <w:t>Передача дизайн-материалов, решений, ограничений и открытых вопросов другому специалисту.</w:t>
      </w:r>
    </w:p>
    <w:p>
      <w:r>
        <w:rPr>
          <w:b/>
        </w:rPr>
        <w:t xml:space="preserve">Naming. </w:t>
      </w:r>
      <w:r>
        <w:t>Предсказуемая система имён: что это, для чего и какая версия.</w:t>
      </w:r>
    </w:p>
    <w:p>
      <w:r>
        <w:rPr>
          <w:b/>
        </w:rPr>
        <w:t xml:space="preserve">Version. </w:t>
      </w:r>
      <w:r>
        <w:t>Состояние после содержательного изменения, которое важно отличить от предыдущего.</w:t>
      </w:r>
    </w:p>
    <w:p>
      <w:r>
        <w:rPr>
          <w:b/>
        </w:rPr>
        <w:t xml:space="preserve">Provenance. </w:t>
      </w:r>
      <w:r>
        <w:t>Зафиксированное происхождение материала, авторство и условия использования.</w:t>
      </w:r>
    </w:p>
    <w:p>
      <w:r>
        <w:rPr>
          <w:b/>
        </w:rPr>
        <w:t xml:space="preserve">Independent test. </w:t>
      </w:r>
      <w:r>
        <w:t>Проверка комплекта получателем без устных подсказок автора.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Подготовить два демонстрационных пакета: хаотичный и организованный.</w:t>
      </w:r>
    </w:p>
    <w:p>
      <w:pPr>
        <w:pStyle w:val="ListBullet"/>
      </w:pPr>
      <w:r>
        <w:t>Создать шаблон README из пяти пунктов и короткий шаблон SOURCES.</w:t>
      </w:r>
    </w:p>
    <w:p>
      <w:pPr>
        <w:pStyle w:val="ListBullet"/>
      </w:pPr>
      <w:r>
        <w:t>Подготовить пустую структуру Museum_Forgotten_Things_Фамилия.</w:t>
      </w:r>
    </w:p>
    <w:p>
      <w:pPr>
        <w:pStyle w:val="ListBullet"/>
      </w:pPr>
      <w:r>
        <w:t>Организовать пары так, чтобы автор молчал первые пять минут проверки.</w:t>
      </w:r>
    </w:p>
    <w:p>
      <w:pPr>
        <w:pStyle w:val="Heading1"/>
      </w:pPr>
      <w:r>
        <w:t>6. Сценарий на 60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3427"/>
            <w:shd w:fill="26313A"/>
          </w:tcPr>
          <w:p>
            <w:r>
              <w:rPr>
                <w:b/>
                <w:color w:val="FFFFFF"/>
              </w:rPr>
              <w:t>Действие и проверяемый результат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0–8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Показ преподавателя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Сравнить хаос и систему; попросить найти конкретный SVG, master и актуальную версию.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8–18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Совместная разборка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Собрать дерево папок и договориться о naming на одном музейном объекте.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18–42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Самостоятельная упаковка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Студент организует материалы П042–П043 и заполняет README/SOURCES/alt_texts.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42–50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Independent handoff test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Получатель открывает чужой пакет; автор не отвечает первые пять минут.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50–56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Evidence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Получатель записывает места, где не нашёл, не понял или увидел две актуальные версии.</w:t>
            </w:r>
          </w:p>
        </w:tc>
      </w:tr>
      <w:tr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56–60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Итерация</w:t>
            </w:r>
          </w:p>
        </w:tc>
        <w:tc>
          <w:tcPr>
            <w:tcW w:type="dxa" w:w="3427"/>
          </w:tcPr>
          <w:p>
            <w:r>
              <w:rPr>
                <w:rFonts w:ascii="Arial" w:hAnsi="Arial"/>
                <w:sz w:val="20"/>
              </w:rPr>
              <w:t>Автор исправляет минимум один дефект структуры, имени или описания.</w:t>
            </w:r>
          </w:p>
        </w:tc>
      </w:tr>
    </w:tbl>
    <w:p/>
    <w:p>
      <w:pPr>
        <w:pStyle w:val="Heading1"/>
      </w:pPr>
      <w:r>
        <w:t>7. Подробный ход занятия</w:t>
      </w:r>
    </w:p>
    <w:p>
      <w:pPr>
        <w:pStyle w:val="Heading2"/>
      </w:pPr>
      <w:r>
        <w:t>Проблемный вход</w:t>
      </w:r>
    </w:p>
    <w:p>
      <w:r>
        <w:t>Покажите папку с final_final2_new и аккуратный пакет. Дайте группе 30 секунд найти один SVG и master. Разница времени становится основанием занятия.</w:t>
      </w:r>
    </w:p>
    <w:p>
      <w:pPr>
        <w:pStyle w:val="Heading2"/>
      </w:pPr>
      <w:r>
        <w:t>Показ преподавателя</w:t>
      </w:r>
    </w:p>
    <w:p>
      <w:r>
        <w:t>На одном объекте покажите путь: master, export, preview, место в Figma и строка в SOURCES. Отдельно подчеркните: дизайнер описывает назначение, размеры, состояния и допущения, но не диктует HTML/CSS/JS.</w:t>
      </w:r>
    </w:p>
    <w:p>
      <w:pPr>
        <w:pStyle w:val="Heading2"/>
      </w:pPr>
      <w:r>
        <w:t>Совместное действие</w:t>
      </w:r>
    </w:p>
    <w:p>
      <w:r>
        <w:t>Группа строит структуру папок и переименовывает три плохих файла. Версия появляется при содержательном изменении, а не при каждом Ctrl+S.</w:t>
      </w:r>
    </w:p>
    <w:p>
      <w:pPr>
        <w:pStyle w:val="Heading2"/>
      </w:pPr>
      <w:r>
        <w:t>Самостоятельная упаковка</w:t>
      </w:r>
    </w:p>
    <w:p>
      <w:r>
        <w:t>Студент переносит собственные материалы, добавляет короткий README и фиксирует происхождение каждого неочевидного изображения.</w:t>
      </w:r>
    </w:p>
    <w:p>
      <w:pPr>
        <w:pStyle w:val="Heading2"/>
      </w:pPr>
      <w:r>
        <w:t>Независимый тест</w:t>
      </w:r>
    </w:p>
    <w:p>
      <w:r>
        <w:t>Получатель должен найти Figma, AI/PSD master, актуальный SVG/PNG, preview и provenance. Любой вопрос фиксируется как evidence неоднозначности.</w:t>
      </w:r>
    </w:p>
    <w:p>
      <w:pPr>
        <w:pStyle w:val="Heading2"/>
      </w:pPr>
      <w:r>
        <w:t>Итерация</w:t>
      </w:r>
    </w:p>
    <w:p>
      <w:r>
        <w:t>Исправьте дефект, реально остановивший получателя: имя, версия, отсутствующий файл, непонятная роль или источник.</w:t>
      </w:r>
    </w:p>
    <w:p>
      <w:pPr>
        <w:pStyle w:val="Heading1"/>
      </w:pPr>
      <w:r>
        <w:t>8. Наглядные примеры</w:t>
      </w:r>
    </w:p>
    <w:p>
      <w:pPr>
        <w:pStyle w:val="ListNumber"/>
      </w:pPr>
      <w:r>
        <w:t>lamp_card_v02.svg объясняет объект, роль и версию лучше, чем final_new.svg.</w:t>
      </w:r>
    </w:p>
    <w:p>
      <w:pPr>
        <w:pStyle w:val="ListNumber"/>
      </w:pPr>
      <w:r>
        <w:t>README начинается с маршрута: что открыть, где masters, где exports, что ещё не решено.</w:t>
      </w:r>
    </w:p>
    <w:p>
      <w:pPr>
        <w:pStyle w:val="ListNumber"/>
      </w:pPr>
      <w:r>
        <w:t>SOURCES фиксирует: учебное изображение, созданное ИИ; инструмент; дата; назначение; промпт; решение проверки.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Наблюдаемая ошибка</w:t>
            </w:r>
          </w:p>
        </w:tc>
        <w:tc>
          <w:tcPr>
            <w:tcW w:type="dxa" w:w="5141"/>
            <w:shd w:fill="26313A"/>
          </w:tcPr>
          <w:p>
            <w:r>
              <w:rPr>
                <w:b/>
                <w:color w:val="FFFFFF"/>
              </w:rPr>
              <w:t>Действие преподавателя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Все файлы в одной папке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Разделить редактируемые источники, экспорты, Figma и preview.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Два файла выглядят финальными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Выбрать актуальную версию и объяснить содержательное отличие.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Нет SOURCES или alt_texts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Добавить краткие записи до handoff, а не после публикации.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README превращён в эссе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Оставить только маршрут, назначение, ограничения и открытые вопросы.</w:t>
            </w:r>
          </w:p>
        </w:tc>
      </w:tr>
      <w:tr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Дизайнер описывает реализацию</w:t>
            </w:r>
          </w:p>
        </w:tc>
        <w:tc>
          <w:tcPr>
            <w:tcW w:type="dxa" w:w="5141"/>
          </w:tcPr>
          <w:p>
            <w:r>
              <w:rPr>
                <w:rFonts w:ascii="Arial" w:hAnsi="Arial"/>
                <w:sz w:val="20"/>
              </w:rPr>
              <w:t>Вернуть формулировку к намерению, состояниям и поведению контента.</w:t>
            </w:r>
          </w:p>
        </w:tc>
      </w:tr>
    </w:tbl>
    <w:p/>
    <w:p>
      <w:pPr>
        <w:pStyle w:val="Heading1"/>
      </w:pPr>
      <w:r>
        <w:t>10. Диагностические вопросы</w:t>
      </w:r>
    </w:p>
    <w:p>
      <w:pPr>
        <w:pStyle w:val="ListBullet"/>
      </w:pPr>
      <w:r>
        <w:t>Может ли другой человек найти master без помощи автора?</w:t>
      </w:r>
    </w:p>
    <w:p>
      <w:pPr>
        <w:pStyle w:val="ListBullet"/>
      </w:pPr>
      <w:r>
        <w:t>Что изменилось между v01 и v02 и зачем нужна новая версия?</w:t>
      </w:r>
    </w:p>
    <w:p>
      <w:pPr>
        <w:pStyle w:val="ListBullet"/>
      </w:pPr>
      <w:r>
        <w:t>Какая запись подтверждает происхождение изображения?</w:t>
      </w:r>
    </w:p>
    <w:p>
      <w:pPr>
        <w:pStyle w:val="ListBullet"/>
      </w:pPr>
      <w:r>
        <w:t>Где заканчивается handoff дизайнера и начинается техническое решение разработчика?</w:t>
      </w:r>
    </w:p>
    <w:p>
      <w:pPr>
        <w:pStyle w:val="Heading1"/>
      </w:pPr>
      <w:r>
        <w:t>11. Критерии завершения</w:t>
      </w:r>
    </w:p>
    <w:p>
      <w:pPr>
        <w:pStyle w:val="ListBullet"/>
      </w:pPr>
      <w:r>
        <w:t>Структура папок соответствует назначению материалов.</w:t>
      </w:r>
    </w:p>
    <w:p>
      <w:pPr>
        <w:pStyle w:val="ListBullet"/>
      </w:pPr>
      <w:r>
        <w:t>Имена файлов однозначны; актуальная версия различима.</w:t>
      </w:r>
    </w:p>
    <w:p>
      <w:pPr>
        <w:pStyle w:val="ListBullet"/>
      </w:pPr>
      <w:r>
        <w:t>README, SOURCES и alt_texts короткие, но достаточные.</w:t>
      </w:r>
    </w:p>
    <w:p>
      <w:pPr>
        <w:pStyle w:val="ListBullet"/>
      </w:pPr>
      <w:r>
        <w:t>Получатель проходит маршрут без подсказки автора.</w:t>
      </w:r>
    </w:p>
    <w:p>
      <w:pPr>
        <w:pStyle w:val="ListBullet"/>
      </w:pPr>
      <w:r>
        <w:t>После теста устранён минимум один фактический дефект handoff.</w:t>
      </w:r>
    </w:p>
    <w:p>
      <w:pPr>
        <w:pStyle w:val="IntenseQuote"/>
      </w:pPr>
      <w:r>
        <w:t>Мини-защита: студент показывает артефакт, называет одну причину решения, предъявляет внешнее наблюдение и демонстрирует изменение после проверки.</w:t>
      </w:r>
    </w:p>
    <w:p>
      <w:pPr>
        <w:pStyle w:val="Heading1"/>
      </w:pPr>
      <w:r>
        <w:t>12. Резервный сценарий и переход</w:t>
      </w:r>
    </w:p>
    <w:p>
      <w:pPr>
        <w:pStyle w:val="Heading2"/>
      </w:pPr>
      <w:r>
        <w:t>Резервный сценарий</w:t>
      </w:r>
    </w:p>
    <w:p>
      <w:r>
        <w:t>Если обмен папками невозможен, студент экспортирует дерево файлов и README в PDF, а проверяющий по этому набору указывает, что он открыл бы первым и где ожидает найти каждый материал.</w:t>
      </w:r>
    </w:p>
    <w:p>
      <w:pPr>
        <w:pStyle w:val="Heading2"/>
      </w:pPr>
      <w:r>
        <w:t>Переход к следующему занятию</w:t>
      </w:r>
    </w:p>
    <w:p>
      <w:r>
        <w:t>На П045 организованный пакет становится основой цельного desktop first screen. Работа переходит из режима упражнений в студийный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ПМ1 · Занятие 42 · Illustrator: Web Illustration Pack —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