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 · ПМ1 · ЗАНЯТИЕ 45</w:t>
      </w:r>
    </w:p>
    <w:p>
      <w:pPr>
        <w:pStyle w:val="Subtitle"/>
      </w:pPr>
      <w:r>
        <w:t>Studio brief: первый экран промо-страницы</w:t>
      </w:r>
    </w:p>
    <w:p>
      <w:pPr>
        <w:pStyle w:val="IntenseQuote"/>
      </w:pPr>
      <w:r>
        <w:t>Собираем desktop hero «Музея забытых вещей» как цельную профессиональную задачу</w:t>
      </w:r>
    </w:p>
    <w:p>
      <w:r>
        <w:t>Инструменты больше не являются целью: студент собирает одно убедительное сообщение из текста, изображения и действия.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Профессиональный модуль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Результат обучения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РО 1.1 · Работа с растровой и векторной графикой в производственном web-процессе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Продолжительность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60 минут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Формат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Показ преподавателя → практика → внешняя проверка → обязательная итерация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Главный проект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Промо-страница «Музей забытых вещей»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Наблюдаемый артефакт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Законченный desktop first screen: headline, короткий intro, CTA, один главный предмет, авторские элементы Web Illustration Pack и короткий decision note.</w:t>
            </w:r>
          </w:p>
        </w:tc>
      </w:tr>
    </w:tbl>
    <w:p/>
    <w:p>
      <w:pPr>
        <w:pStyle w:val="Heading1"/>
      </w:pPr>
      <w:r>
        <w:t>2. Цель занятия</w:t>
      </w:r>
    </w:p>
    <w:p>
      <w:r>
        <w:t>Соединить Figma, Photoshop и Illustrator в одном первом экране, который за пять секунд сообщает тему проекта, главный образ и следующее действие.</w:t>
      </w:r>
    </w:p>
    <w:p>
      <w:pPr>
        <w:pStyle w:val="Heading1"/>
      </w:pPr>
      <w:r>
        <w:t>3. Планируемый результат</w:t>
      </w:r>
    </w:p>
    <w:p>
      <w:r>
        <w:t>Законченный desktop first screen: headline, короткий intro, CTA, один главный предмет, авторские элементы Web Illustration Pack и короткий decision note.</w:t>
      </w:r>
    </w:p>
    <w:p>
      <w:pPr>
        <w:pStyle w:val="Heading1"/>
      </w:pPr>
      <w:r>
        <w:t>4. Термины и рабочие определения</w:t>
      </w:r>
    </w:p>
    <w:p>
      <w:r>
        <w:rPr>
          <w:b/>
        </w:rPr>
        <w:t xml:space="preserve">Brief. </w:t>
      </w:r>
      <w:r>
        <w:t>Краткое описание задачи, аудитории, результата и ограничений.</w:t>
      </w:r>
    </w:p>
    <w:p>
      <w:r>
        <w:rPr>
          <w:b/>
        </w:rPr>
        <w:t xml:space="preserve">First screen. </w:t>
      </w:r>
      <w:r>
        <w:t>Первый видимый фрагмент страницы, который задаёт обещание проекта.</w:t>
      </w:r>
    </w:p>
    <w:p>
      <w:r>
        <w:rPr>
          <w:b/>
        </w:rPr>
        <w:t xml:space="preserve">Visual hero. </w:t>
      </w:r>
      <w:r>
        <w:t>Главный образ, на котором держится иерархия первого экрана.</w:t>
      </w:r>
    </w:p>
    <w:p>
      <w:r>
        <w:rPr>
          <w:b/>
        </w:rPr>
        <w:t xml:space="preserve">CTA. </w:t>
      </w:r>
      <w:r>
        <w:t>Ясное следующее действие пользователя.</w:t>
      </w:r>
    </w:p>
    <w:p>
      <w:r>
        <w:rPr>
          <w:b/>
        </w:rPr>
        <w:t xml:space="preserve">Decision note. </w:t>
      </w:r>
      <w:r>
        <w:t>Короткое объяснение главного выбора, роли изображения и ожидаемого действия.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Подготовить два равноправных композиционных направления: предмет как герой и предмет внутри среды.</w:t>
      </w:r>
    </w:p>
    <w:p>
      <w:pPr>
        <w:pStyle w:val="ListBullet"/>
      </w:pPr>
      <w:r>
        <w:t>Собрать brief музея без готового визуального ответа.</w:t>
      </w:r>
    </w:p>
    <w:p>
      <w:pPr>
        <w:pStyle w:val="ListBullet"/>
      </w:pPr>
      <w:r>
        <w:t>Подготовить бумагу или Figma-зону для двух быстрых thumbnail.</w:t>
      </w:r>
    </w:p>
    <w:p>
      <w:pPr>
        <w:pStyle w:val="ListBullet"/>
      </w:pPr>
      <w:r>
        <w:t>Разделить группу на тройки для критики по одной наблюдаемой проблеме.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Действие и проверяемый результат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0–8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Brief и показ преподавателя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Показать два допустимых направления hero и путь thumbnail → grid → visual → text → CTA.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8–13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Два thumbnail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Студент быстро фиксирует две композиции и выбирает одну с аргументом.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13–43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Studio work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Самостоятельная сборка desktop first screen; проверки уменьшенного вида каждые 10 минут.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43–50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Critique тройками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Каждый получает одно наблюдение по иерархии, роли изображения или действию.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50–57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Обязательная итерация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Меняется один наблюдаемый аспект; сохраняется before/after.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57–60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Projector review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Два-три проекта: задача, главное решение, замечание, изменение.</w:t>
            </w:r>
          </w:p>
        </w:tc>
      </w:tr>
    </w:tbl>
    <w:p/>
    <w:p>
      <w:pPr>
        <w:pStyle w:val="Heading1"/>
      </w:pPr>
      <w:r>
        <w:t>7. Подробный ход занятия</w:t>
      </w:r>
    </w:p>
    <w:p>
      <w:pPr>
        <w:pStyle w:val="Heading2"/>
      </w:pPr>
      <w:r>
        <w:t>Проблемный вход</w:t>
      </w:r>
    </w:p>
    <w:p>
      <w:r>
        <w:t>Покажите старую камеру в карточке магазина и в музейной истории. Спросите, как один предмет меняет роль из-за контекста.</w:t>
      </w:r>
    </w:p>
    <w:p>
      <w:pPr>
        <w:pStyle w:val="Heading2"/>
      </w:pPr>
      <w:r>
        <w:t>Показ преподавателя</w:t>
      </w:r>
    </w:p>
    <w:p>
      <w:r>
        <w:t>Начните с двух маленьких thumbnail. Выберите один, объяснив связь с brief. Затем задайте сетку, главный визуальный герой, headline, intro и CTA. Детали появляются только после проверки иерархии.</w:t>
      </w:r>
    </w:p>
    <w:p>
      <w:pPr>
        <w:pStyle w:val="Heading2"/>
      </w:pPr>
      <w:r>
        <w:t>Индивидуальный выбор</w:t>
      </w:r>
    </w:p>
    <w:p>
      <w:r>
        <w:t>Студент рисует два направления: предмет как герой и предмет внутри среды. Выбор фиксируется одной фразой, связанной с задачей посетителя.</w:t>
      </w:r>
    </w:p>
    <w:p>
      <w:pPr>
        <w:pStyle w:val="Heading2"/>
      </w:pPr>
      <w:r>
        <w:t>Studio work</w:t>
      </w:r>
    </w:p>
    <w:p>
      <w:r>
        <w:t>Требуйте один главный предмет и ограниченное число поддерживающих элементов. Web Illustration Pack используется как система, а raster — для атмосферы, если она нужна.</w:t>
      </w:r>
    </w:p>
    <w:p>
      <w:pPr>
        <w:pStyle w:val="Heading2"/>
      </w:pPr>
      <w:r>
        <w:t>Critique</w:t>
      </w:r>
    </w:p>
    <w:p>
      <w:r>
        <w:t>Формулировки начинаются с наблюдения: «я сначала вижу…», «я не понимаю…», «действие теряется…». Совет без наблюдения не принимается.</w:t>
      </w:r>
    </w:p>
    <w:p>
      <w:pPr>
        <w:pStyle w:val="Heading2"/>
      </w:pPr>
      <w:r>
        <w:t>Итерация</w:t>
      </w:r>
    </w:p>
    <w:p>
      <w:r>
        <w:t>Студент меняет один параметр: масштаб героя, контраст, порядок, crop, длину строки или видимость CTA — и объясняет причину.</w:t>
      </w:r>
    </w:p>
    <w:p>
      <w:pPr>
        <w:pStyle w:val="Heading1"/>
      </w:pPr>
      <w:r>
        <w:t>8. Наглядные примеры</w:t>
      </w:r>
    </w:p>
    <w:p>
      <w:pPr>
        <w:pStyle w:val="ListNumber"/>
      </w:pPr>
      <w:r>
        <w:t>Кассетный плеер занимает главный визуальный фокус; билет и ключ поддерживают атмосферу, но не конкурируют.</w:t>
      </w:r>
    </w:p>
    <w:p>
      <w:pPr>
        <w:pStyle w:val="ListNumber"/>
      </w:pPr>
      <w:r>
        <w:t>Headline сообщает тему музея, а изображение добавляет ощущение личной памяти, не дублируя текст.</w:t>
      </w:r>
    </w:p>
    <w:p>
      <w:pPr>
        <w:pStyle w:val="ListNumber"/>
      </w:pPr>
      <w:r>
        <w:t>Неудача: шесть предметов одинакового масштаба. Исправление: один герой, два вторичных объекта и больше свободного пространства.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Наблюдаемая ошибка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Действие преподавателя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Музей выглядит как интернет-магазин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Проверить язык изображения, CTA и контекст истории, а не продажи.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Слишком много визуальных героев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Оставить один главный предмет и понизить остальные.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CTA теряется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Проверить контраст и положение в первом сценарии чтения.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Raster и vector стилистически спорят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Согласовать свет, палитру, масштаб и функцию каждого слоя.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Полировка при слабой композиции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Вернуться к thumbnail и проверить крупные массы.</w:t>
            </w:r>
          </w:p>
        </w:tc>
      </w:tr>
    </w:tbl>
    <w:p/>
    <w:p>
      <w:pPr>
        <w:pStyle w:val="Heading1"/>
      </w:pPr>
      <w:r>
        <w:t>10. Диагностические вопросы</w:t>
      </w:r>
    </w:p>
    <w:p>
      <w:pPr>
        <w:pStyle w:val="ListBullet"/>
      </w:pPr>
      <w:r>
        <w:t>Что посетитель понимает за первые пять секунд?</w:t>
      </w:r>
    </w:p>
    <w:p>
      <w:pPr>
        <w:pStyle w:val="ListBullet"/>
      </w:pPr>
      <w:r>
        <w:t>Какой предмет является главным и чем это доказано в композиции?</w:t>
      </w:r>
    </w:p>
    <w:p>
      <w:pPr>
        <w:pStyle w:val="ListBullet"/>
      </w:pPr>
      <w:r>
        <w:t>Что добавляет изображение к тексту, а не повторяет его?</w:t>
      </w:r>
    </w:p>
    <w:p>
      <w:pPr>
        <w:pStyle w:val="ListBullet"/>
      </w:pPr>
      <w:r>
        <w:t>Какое замечание критики привело к видимому изменению?</w:t>
      </w:r>
    </w:p>
    <w:p>
      <w:pPr>
        <w:pStyle w:val="Heading1"/>
      </w:pPr>
      <w:r>
        <w:t>11. Критерии завершения</w:t>
      </w:r>
    </w:p>
    <w:p>
      <w:pPr>
        <w:pStyle w:val="ListBullet"/>
      </w:pPr>
      <w:r>
        <w:t>Ясна тема проекта и один главный визуальный герой.</w:t>
      </w:r>
    </w:p>
    <w:p>
      <w:pPr>
        <w:pStyle w:val="ListBullet"/>
      </w:pPr>
      <w:r>
        <w:t>Headline, intro и CTA читаются на проекторе.</w:t>
      </w:r>
    </w:p>
    <w:p>
      <w:pPr>
        <w:pStyle w:val="ListBullet"/>
      </w:pPr>
      <w:r>
        <w:t>Авторская графика используется по смыслу и остаётся редактируемой.</w:t>
      </w:r>
    </w:p>
    <w:p>
      <w:pPr>
        <w:pStyle w:val="ListBullet"/>
      </w:pPr>
      <w:r>
        <w:t>Студент объясняет выбор layout, raster и vector.</w:t>
      </w:r>
    </w:p>
    <w:p>
      <w:pPr>
        <w:pStyle w:val="ListBullet"/>
      </w:pPr>
      <w:r>
        <w:t>После critique есть сохранённое видимое изменение.</w:t>
      </w:r>
    </w:p>
    <w:p>
      <w:pPr>
        <w:pStyle w:val="IntenseQuote"/>
      </w:pPr>
      <w:r>
        <w:t>Мини-защита: студент показывает артефакт, называет одну причину решения, предъявляет внешнее наблюдение и демонстрирует изменение после проверки.</w:t>
      </w:r>
    </w:p>
    <w:p>
      <w:pPr>
        <w:pStyle w:val="Heading1"/>
      </w:pPr>
      <w:r>
        <w:t>12. Резервный сценарий и переход</w:t>
      </w:r>
    </w:p>
    <w:p>
      <w:pPr>
        <w:pStyle w:val="Heading2"/>
      </w:pPr>
      <w:r>
        <w:t>Резервный сценарий</w:t>
      </w:r>
    </w:p>
    <w:p>
      <w:r>
        <w:t>Если нет доступа к Figma, собрать первый экран в редактируемом 16:9-шаблоне: те же grid, headline, CTA и visual hero. Задача оценивается по иерархии и аргументации, а не по программе.</w:t>
      </w:r>
    </w:p>
    <w:p>
      <w:pPr>
        <w:pStyle w:val="Heading2"/>
      </w:pPr>
      <w:r>
        <w:t>Переход к следующему занятию</w:t>
      </w:r>
    </w:p>
    <w:p>
      <w:r>
        <w:t>П046 проверит, выдерживает ли desktop-решение узкий экран и чужой взгляд. Первый экран будет перестроен, а не просто уменьшен.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42 · Illustrator: Web Illustration Pack —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