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Kiến thức EDA Housing — Bước 4 đến Bước 7</w:t>
      </w:r>
    </w:p>
    <w:p>
      <w:r>
        <w:t>Tài liệu này tổng hợp lại những kiến thức đã học được từ Bước 4 đến Bước 7 của quá trình phân tích bộ dữ liệu Housing, tiếp nối tài liệu Bước 1-3 đã có trước đó. Nội dung tập trung vào việc phân tích sâu biến mục tiêu SalePrice, tìm insight ẩn qua tương quan và outlier, trực quan hoá dữ liệu, và khái niệm tạo báo cáo tự động.</w:t>
      </w:r>
    </w:p>
    <w:p>
      <w:pPr>
        <w:pStyle w:val="Heading1"/>
      </w:pPr>
      <w:r>
        <w:t>Bước 4: Phân tích target SalePrice</w:t>
      </w:r>
    </w:p>
    <w:p>
      <w:r>
        <w:t>SalePrice là biến mục tiêu (target) của toàn bộ bài toán, nên trước khi tìm hiểu các cột khác, cần hiểu rõ bản thân nó phân phối như thế nào. Việc đầu tiên là dùng describe() để xem tổng quan: số lượng, giá trị trung bình (mean), độ lệch chuẩn (std), giá trị nhỏ nhất/lớn nhất, và các mốc phần trăm (25%, 50%, 75%).</w:t>
      </w:r>
    </w:p>
    <w:p>
      <w:r>
        <w:rPr>
          <w:rFonts w:ascii="Consolas" w:hAnsi="Consolas"/>
          <w:sz w:val="21"/>
        </w:rPr>
        <w:t>train['SalePrice'].describe()</w:t>
      </w:r>
    </w:p>
    <w:p>
      <w:r>
        <w:t>std (standard deviation - độ lệch chuẩn) đo mức độ các giá trị phân tán quanh mean. std nhỏ nghĩa là dữ liệu đồng đều, sát mean; std lớn nghĩa là dữ liệu dao động mạnh, chênh lệch nhiều so với mean.</w:t>
      </w:r>
    </w:p>
    <w:p>
      <w:r>
        <w:t>Mean và median là hai cách đo "giá trị trung tâm" khác nhau. Mean là lấy tổng chia số lượng, nên rất dễ bị kéo lệch bởi vài giá trị cực lớn hoặc cực nhỏ (outlier). Median là giá trị nằm chính giữa khi sắp xếp toàn bộ dữ liệu tăng dần, nên không bị ảnh hưởng bởi các giá trị ở hai đầu. Ví dụ với 5 căn nhà giá [100k, 150k, 160k, 170k, 900k]: mean = 296k (bị căn 900k kéo lên rất cao, không đại diện cho mức giá thông thường), trong khi median = 160k phản ánh đúng hơn mức giá phổ biến.</w:t>
      </w:r>
    </w:p>
    <w:p>
      <w:r>
        <w:t>Skewness (độ lệch/độ xiên) đo mức độ bất đối xứng của phân phối. Skewness xấp xỉ 0 là phân phối gần đối xứng (hình chuông). Skewness dương (lệch phải) nghĩa là đa số giá trị ở mức thấp/trung bình nhưng có một số ít giá trị rất lớn kéo dài đuôi phân phối về bên phải — đúng trường hợp của SalePrice: đa số nhà giá vừa phải, nhưng có vài căn siêu đắt kéo đuôi sang phải. Quy tắc thường dùng: |skewness| &lt; 0.5 là gần đối xứng, 0.5-1 là lệch vừa, &gt; 1 là lệch mạnh. SalePrice trong bộ dữ liệu này có skewness khoảng 1.8, tức lệch phải khá mạnh.</w:t>
      </w:r>
    </w:p>
    <w:p>
      <w:r>
        <w:rPr>
          <w:rFonts w:ascii="Consolas" w:hAnsi="Consolas"/>
          <w:sz w:val="21"/>
        </w:rPr>
        <w:t>train['SalePrice'].skew()</w:t>
      </w:r>
    </w:p>
    <w:p>
      <w:r>
        <w:t>Vì SalePrice lệch mạnh, bước tiếp theo là thử log-transform bằng np.log1p() để đưa phân phối về gần chuẩn hơn. Hàm log có đặc điểm nén các giá trị lớn mạnh hơn nhiều so với giá trị nhỏ: log biến "khoảng cách tuyệt đối" thành "tỉ lệ phần trăm thay đổi", nên những căn nhà siêu đắt kéo dài đuôi phân phối bị co lại đáng kể sau log, khiến phân phối trông cân đối hơn. log1p(x) = log(1 + x) được dùng thay vì log(x) thường vì log(0) không xác định — log1p(0) = 0 nên luôn an toàn kể cả khi có giá trị 0 trong dữ liệu.</w:t>
      </w:r>
    </w:p>
    <w:p>
      <w:r>
        <w:rPr>
          <w:rFonts w:ascii="Consolas" w:hAnsi="Consolas"/>
          <w:sz w:val="21"/>
        </w:rPr>
        <w:t>import numpy as np</w:t>
        <w:br/>
        <w:t>log_price = np.log1p(train['SalePrice'])</w:t>
        <w:br/>
        <w:t>log_price.skew()</w:t>
      </w:r>
    </w:p>
    <w:p>
      <w:r>
        <w:t>Sau log-transform, skewness của SalePrice giảm từ 1.8 xuống còn khoảng 0.12 — gần như đối xứng hoàn toàn. Đây là lý do vì sao khi train model dự đoán giá nhà, người ta thường train trên log(SalePrice) thay vì giá gốc: nhiều thuật toán hồi quy giả định sai số phân phối chuẩn, nên target lệch mạnh sẽ khiến model bị chi phối bởi nhóm nhà đắt tiền, làm giảm độ chính xác cho phần lớn nhà còn lại.</w:t>
      </w:r>
    </w:p>
    <w:p>
      <w:r>
        <w:t>Cuối cùng, vẽ histogram (kèm đường kde) để nhìn thấy độ lệch bằng mắt, so sánh trước và sau log-transform. Để hiện nhiều hình cùng lúc trong 1 cửa sổ (thay vì hiện lần lượt), dùng plt.subplots() để tạo nhiều khung vẽ (axes) rồi chỉ định ax=... cho từng biểu đồ, và chỉ gọi plt.show() một lần duy nhất ở cuối.</w:t>
      </w:r>
    </w:p>
    <w:p>
      <w:r>
        <w:rPr>
          <w:rFonts w:ascii="Consolas" w:hAnsi="Consolas"/>
          <w:sz w:val="21"/>
        </w:rPr>
        <w:t>fig, axes = plt.subplots(1, 2, figsize=(12, 5))</w:t>
        <w:br/>
        <w:t>sns.histplot(train['SalePrice'], kde=True, ax=axes[0])</w:t>
        <w:br/>
        <w:t>sns.histplot(log_price, kde=True, ax=axes[1])</w:t>
        <w:br/>
        <w:t>plt.tight_layout()</w:t>
        <w:br/>
        <w:t>plt.show()</w:t>
      </w:r>
    </w:p>
    <w:p>
      <w:pPr>
        <w:pStyle w:val="Heading1"/>
      </w:pPr>
      <w:r>
        <w:t>Bước 5: Tìm insight ẩn (correlation, outlier)</w:t>
      </w:r>
    </w:p>
    <w:p>
      <w:r>
        <w:t>Mục đích của bước này là trả lời hai câu hỏi: biến nào thực sự quan trọng ảnh hưởng tới SalePrice, và có điểm dữ liệu nào bất thường cần cẩn thận không. Dataset Housing có gần 80 cột, nếu không biết cột nào quan trọng thì rất khó phân tích sâu hoặc chọn feature khi train model sau này; và nếu bỏ sót outlier, các điểm dữ liệu bất thường có thể làm model học sai quy luật.</w:t>
      </w:r>
    </w:p>
    <w:p>
      <w:r>
        <w:t>Correlation coefficient (hệ số tương quan) đo mức độ hai biến di chuyển cùng nhau, giá trị chạy từ -1 đến 1. Giá trị +1 là tương quan dương hoàn hảo (A tăng thì SalePrice tăng theo tỉ lệ thuận), -1 là tương quan âm hoàn hảo, 0 là không có quan hệ tuyến tính. Giá trị càng gần ±1 thì mối quan hệ càng mạnh.</w:t>
      </w:r>
    </w:p>
    <w:p>
      <w:r>
        <w:rPr>
          <w:rFonts w:ascii="Consolas" w:hAnsi="Consolas"/>
          <w:sz w:val="21"/>
        </w:rPr>
        <w:t>corr = train.corr(numeric_only=True)['SalePrice'].sort_values(ascending=False)</w:t>
      </w:r>
    </w:p>
    <w:p>
      <w:r>
        <w:t>Kết quả cho thấy OverallQual (chất lượng tổng thể, 0.79), GrLivArea (diện tích sàn, 0.71), GarageCars (0.64), GarageArea (0.62), TotalBsmtSF, 1stFlrSF, FullBath, TotRmsAbvGrd, YearBuilt là những biến có tương quan dương cao nhất với SalePrice. Lưu ý correlation chỉ đo quan hệ tuyến tính và chỉ tính được trên cột số (numerical), không áp dụng được cho cột categorical như Neighborhood.</w:t>
      </w:r>
    </w:p>
    <w:p>
      <w:r>
        <w:t>Để phát hiện outlier, vẽ scatter plot giữa một biến tương quan cao (GrLivArea) với SalePrice. Theo quy luật thông thường diện tích càng lớn thì giá càng cao; điểm nào đi ngược quy luật này (diện tích rất lớn nhưng giá rất thấp) chính là outlier. Trong bộ Ames Housing, phát hiện 2 outlier kinh điển: nhà diện tích 4676 sqft chỉ giá 184,750 và nhà 5642 sqft chỉ giá 160,000 — đây là các giao dịch không theo giá thị trường chuẩn (có thể bán gấp, bán rẻ giữa người quen, hoặc lỗi nhập liệu), tác giả gốc của dataset khuyến nghị loại bỏ trước khi train model vì có thể làm model học sai quy luật.</w:t>
      </w:r>
    </w:p>
    <w:p>
      <w:r>
        <w:rPr>
          <w:rFonts w:ascii="Consolas" w:hAnsi="Consolas"/>
          <w:sz w:val="21"/>
        </w:rPr>
        <w:t>outliers = train[(train['GrLivArea'] &gt; 4000) &amp; (train['SalePrice'] &lt; 300000)]</w:t>
      </w:r>
    </w:p>
    <w:p>
      <w:pPr>
        <w:pStyle w:val="Heading1"/>
      </w:pPr>
      <w:r>
        <w:t>Bước 6: Visualize (heatmap, boxplot)</w:t>
      </w:r>
    </w:p>
    <w:p>
      <w:r>
        <w:t>Heatmap correlation giúp nhìn toàn bộ mối quan hệ giữa nhiều biến cùng lúc bằng màu sắc, thay vì đọc từng con số. Chỉ nên vẽ cho một số ít biến quan trọng (ví dụ top 10 biến tương quan cao nhất với SalePrice), nếu vẽ hết các cột numerical hình sẽ quá rối.</w:t>
      </w:r>
    </w:p>
    <w:p>
      <w:r>
        <w:rPr>
          <w:rFonts w:ascii="Consolas" w:hAnsi="Consolas"/>
          <w:sz w:val="21"/>
        </w:rPr>
        <w:t>top_cols = corr.head(10).index</w:t>
        <w:br/>
        <w:t>sns.heatmap(train[top_cols].corr(), annot=True, cmap='coolwarm', fmt='.2f')</w:t>
      </w:r>
    </w:p>
    <w:p>
      <w:r>
        <w:t>Cách đọc heatmap: đường chéo chính luôn là 1.00 (biến tự tương quan với chính nó, không có ý nghĩa phân tích, bỏ qua). Hàng/cột SalePrice cho biết biến nào ảnh hưởng mạnh tới giá nhà nhất. Các ô còn lại (không dính SalePrice) cho biết hai biến độc lập có bị trùng lặp thông tin với nhau không (multicollinearity) — ví dụ GarageCars và GarageArea có correlation 0.88 (gara nhiều xe thì diện tích cũng lớn), TotalBsmtSF và 1stFlrSF có 0.82 (tầng hầm thường xây bằng diện tích tầng 1), GrLivArea và TotRmsAbvGrd có 0.83. Nếu sau này train model, giữ cả hai biến trong mỗi cặp này thường không giúp model học thêm được nhiều thông tin mới.</w:t>
      </w:r>
    </w:p>
    <w:p>
      <w:r>
        <w:t>Boxplot dùng để so sánh phân phối SalePrice theo một biến categorical, ví dụ Neighborhood (khu vực). Mỗi khu vực có một "hộp" gồm: đường giữa hộp là median của khu đó; cạnh trên/dưới hộp là mốc 75% và 25% (50% số nhà nằm trong khoảng này); râu (whisker) kéo dài ra hai đầu thể hiện khoảng dao động thêm trước khi bị coi là outlier; các chấm tròn rời rạc ngoài râu là outlier riêng của khu đó.</w:t>
      </w:r>
    </w:p>
    <w:p>
      <w:r>
        <w:rPr>
          <w:rFonts w:ascii="Consolas" w:hAnsi="Consolas"/>
          <w:sz w:val="21"/>
        </w:rPr>
        <w:t>sns.boxplot(x='Neighborhood', y='SalePrice', data=train)</w:t>
        <w:br/>
        <w:t>plt.xticks(rotation=90)</w:t>
      </w:r>
    </w:p>
    <w:p>
      <w:r>
        <w:t>Điểm quan trọng khi đọc boxplot: để so sánh khu vực nào giá cao/thấp, nhìn vào vị trí của hộp và đường median bên trong hộp (đại diện cho mức giá điển hình, giống lý do dùng median thay mean vì không bị outlier làm lệch), không nhìn độ dài của râu. Râu chỉ thể hiện độ phân tán/biến động giá trong nội bộ một khu vực, không nói lên mức giá điển hình. Trong bộ dữ liệu này, NridgHt và StoneBr có hộp nằm cao nhất (khu đắt đỏ nhất), còn BrDale, MeadowV, IDOTRR có hộp nằm thấp nhất (khu bình dân nhất).</w:t>
      </w:r>
    </w:p>
    <w:p>
      <w:pPr>
        <w:pStyle w:val="Heading1"/>
      </w:pPr>
      <w:r>
        <w:t>Bước 7: Khái niệm báo cáo PDF tự động</w:t>
      </w:r>
    </w:p>
    <w:p>
      <w:r>
        <w:t>Bước 7 ban đầu dự định dùng PdfPages (thuộc matplotlib.backends.backend_pdf) để gộp nhiều trang biểu đồ và text tóm tắt vào một file PDF duy nhất, sinh ra tự động từ code mà không cần cài thêm thư viện ngoài (vì matplotlib đã có sẵn). Ý tưởng cốt lõi: mở file PDF bằng "with PdfPages(...) as pdf:", sau đó với mỗi trang (kể cả trang chỉ có chữ, dùng ax.axis('off') và ax.text() để "vẽ" chữ lên một hình trống), gọi pdf.savefig(fig) thay vì plt.show() để lưu thành một trang trong PDF, rồi plt.close(fig) để giải phóng bộ nhớ trước khi vẽ trang tiếp theo.</w:t>
      </w:r>
    </w:p>
    <w:p>
      <w:r>
        <w:t>Toàn bộ số liệu trong báo cáo (median, mean, skewness, top correlation, danh sách outlier, top/bottom khu vực) đều được tính động ngay khi script chạy, không gõ tay — nếu dữ liệu gốc thay đổi và chạy lại script, báo cáo sẽ tự cập nhật theo, đúng tinh thần "tự động" của bước này. Phần code tạo PDF này sau đó đã được gỡ khỏi project theo quyết định của người thực hiện, tài liệu này chỉ giữ lại phần kiến thức khái niệm để tham khảo khi cần.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