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APM dla .NET — dokumentacja komponentu</w:t>
      </w:r>
    </w:p>
    <w:p>
      <w:r>
        <w:t>Wersja: .NET (ASP.NET Core/API/Worker), integracja z Kibana APM</w:t>
        <w:br/>
      </w:r>
      <w:r>
        <w:rPr>
          <w:i/>
        </w:rPr>
        <w:t>Data: 2025-08-21 05:56</w:t>
      </w:r>
    </w:p>
    <w:p>
      <w:pPr>
        <w:pStyle w:val="Heading1"/>
      </w:pPr>
      <w:r>
        <w:t>1) Cel komponentu</w:t>
      </w:r>
    </w:p>
    <w:p>
      <w:pPr>
        <w:pStyle w:val="ListBullet"/>
      </w:pPr>
      <w:r>
        <w:t>End-to-end observability dla usług .NET: czasy odpowiedzi, błędy, zależności (SQL/HTTP), dystrybucja opóźnień.</w:t>
      </w:r>
    </w:p>
    <w:p>
      <w:pPr>
        <w:pStyle w:val="ListBullet"/>
      </w:pPr>
      <w:r>
        <w:t>Wsparcie decyzji operacyjnych: SLO/alerty, analiza regresji po deployu, korelacja z logami.</w:t>
      </w:r>
    </w:p>
    <w:p>
      <w:pPr>
        <w:pStyle w:val="Heading1"/>
      </w:pPr>
      <w:r>
        <w:t>2) Zakres i funkcje</w:t>
      </w:r>
    </w:p>
    <w:p>
      <w:pPr>
        <w:pStyle w:val="ListBullet"/>
      </w:pPr>
      <w:r>
        <w:t>Automatyczny tracing dla: ASP.NET Core, HttpClient, SQL Server (ADO.NET), gRPC; metryki runtime (.NET GC, wątki).</w:t>
      </w:r>
    </w:p>
    <w:p>
      <w:pPr>
        <w:pStyle w:val="ListBullet"/>
      </w:pPr>
      <w:r>
        <w:t>Rozszerzenia: Entity Framework Core, stack traces, wyłapywanie wyjątków.</w:t>
      </w:r>
    </w:p>
    <w:p>
      <w:pPr>
        <w:pStyle w:val="ListBullet"/>
      </w:pPr>
      <w:r>
        <w:t>Distributed tracing (W3C traceparent), korelacja z logami (trace.id / transaction.id).</w:t>
      </w:r>
    </w:p>
    <w:p>
      <w:pPr>
        <w:pStyle w:val="ListBullet"/>
      </w:pPr>
      <w:r>
        <w:t>Konfigurowalne: próbkowanie, prywatność (capture_body, sanitize_field_names).</w:t>
      </w:r>
    </w:p>
    <w:p>
      <w:pPr>
        <w:pStyle w:val="Heading1"/>
      </w:pPr>
      <w:r>
        <w:t>3) Wymagania</w:t>
      </w:r>
    </w:p>
    <w:p>
      <w:pPr>
        <w:pStyle w:val="ListBullet"/>
      </w:pPr>
      <w:r>
        <w:t>.NET 6/7/8 (x64), aplikacja: ASP.NET Core/API/Worker/IIS/Windows Service.</w:t>
      </w:r>
    </w:p>
    <w:p>
      <w:pPr>
        <w:pStyle w:val="ListBullet"/>
      </w:pPr>
      <w:r>
        <w:t>APM Server/Kibana (adresy, token/API key, certyfikaty TLS).</w:t>
      </w:r>
    </w:p>
    <w:p>
      <w:pPr>
        <w:pStyle w:val="ListBullet"/>
      </w:pPr>
      <w:r>
        <w:t>Uprawnienia do ustawienia zmiennych środowiskowych lub edycji konfiguracji aplikacji.</w:t>
      </w:r>
    </w:p>
    <w:p>
      <w:pPr>
        <w:pStyle w:val="Heading1"/>
      </w:pPr>
      <w:r>
        <w:t>4) Instalacja — dwa warianty</w:t>
      </w:r>
    </w:p>
    <w:p>
      <w:pPr>
        <w:pStyle w:val="Heading2"/>
      </w:pPr>
      <w:r>
        <w:t>4A) Wariant „NuGet + kod” (najprostszy przy re-deploy)</w:t>
      </w:r>
    </w:p>
    <w:p>
      <w:r>
        <w:t>1) Dodaj pakiety (co najmniej jeden): `Elastic.Apm.AspNetCore` lub agregujący `Elastic.Apm.NetCoreAll`.</w:t>
      </w:r>
    </w:p>
    <w:p>
      <w:r>
        <w:t xml:space="preserve">   Opcjonalnie: `Elastic.Apm.EntityFrameworkCore`, `Elastic.Apm.SqlClient`, `Elastic.Apm.SerilogEnricher`.</w:t>
      </w:r>
    </w:p>
    <w:p>
      <w:r>
        <w:t>2) Program.cs (ASP.NET Core 6+/7+/8+):</w:t>
      </w:r>
    </w:p>
    <w:p>
      <w:r>
        <w:rPr>
          <w:rFonts w:ascii="Consolas" w:hAnsi="Consolas"/>
          <w:sz w:val="20"/>
        </w:rPr>
        <w:t>using Elastic.Apm.AspNetCore;</w:t>
        <w:br/>
        <w:br/>
        <w:t>var builder = WebApplication.CreateBuilder(args);</w:t>
        <w:br/>
        <w:t>var app = builder.Build();</w:t>
        <w:br/>
        <w:br/>
        <w:t>// Wczyta konfigurację z appsettings.json i/lub zmiennych środowiskowych:</w:t>
        <w:br/>
        <w:t>app.UseElasticApm(builder.Configuration);</w:t>
        <w:br/>
        <w:br/>
        <w:t>app.Run();</w:t>
      </w:r>
    </w:p>
    <w:p>
      <w:r>
        <w:t>3) Konfiguracja w appsettings.json (przykład):</w:t>
      </w:r>
    </w:p>
    <w:p>
      <w:r>
        <w:rPr>
          <w:rFonts w:ascii="Consolas" w:hAnsi="Consolas"/>
          <w:sz w:val="20"/>
        </w:rPr>
        <w:t>{</w:t>
        <w:br/>
        <w:t xml:space="preserve">  "ElasticApm": {</w:t>
        <w:br/>
        <w:t xml:space="preserve">    "ServerUrls": "https://&lt;APM_SERVER&gt;/",</w:t>
        <w:br/>
        <w:t xml:space="preserve">    "SecretToken": "&lt;token&gt;",</w:t>
        <w:br/>
        <w:t xml:space="preserve">    "ServiceName": "MyApi",</w:t>
        <w:br/>
        <w:t xml:space="preserve">    "Environment": "prod",</w:t>
        <w:br/>
        <w:t xml:space="preserve">    "TransactionSampleRate": 0.3,</w:t>
        <w:br/>
        <w:t xml:space="preserve">    "CaptureBody": "errors",        // off | errors | transactions | all</w:t>
        <w:br/>
        <w:t xml:space="preserve">    "SanitizeFieldNames": "password,token,Authorization,Set-Cookie"</w:t>
        <w:br/>
        <w:t xml:space="preserve">  }</w:t>
        <w:br/>
        <w:t>}</w:t>
      </w:r>
    </w:p>
    <w:p>
      <w:r>
        <w:t>4) Alternatywnie (bez appsettings) przez zmienne środowiskowe:</w:t>
      </w:r>
    </w:p>
    <w:p>
      <w:r>
        <w:rPr>
          <w:rFonts w:ascii="Consolas" w:hAnsi="Consolas"/>
          <w:sz w:val="20"/>
        </w:rPr>
        <w:t>ELASTIC_APM_SERVER_URLS=https://&lt;APM_SERVER&gt;/</w:t>
        <w:br/>
        <w:t>ELASTIC_APM_SECRET_TOKEN=&lt;token&gt;         # lub ELASTIC_APM_API_KEY=&lt;key&gt;</w:t>
        <w:br/>
        <w:t>ELASTIC_APM_SERVICE_NAME=MyApi</w:t>
        <w:br/>
        <w:t>ELASTIC_APM_ENVIRONMENT=prod</w:t>
        <w:br/>
        <w:t>ELASTIC_APM_TRANSACTION_SAMPLE_RATE=0.3</w:t>
        <w:br/>
        <w:t>ELASTIC_APM_CAPTURE_BODY=errors</w:t>
        <w:br/>
        <w:t>ELASTIC_APM_SANITIZE_FIELD_NAMES=password,token,Authorization,Set-Cookie</w:t>
        <w:br/>
        <w:t>ELASTIC_APM_LOG_LEVEL=Info              # Debug do diagnostyki</w:t>
      </w:r>
    </w:p>
    <w:p>
      <w:pPr>
        <w:pStyle w:val="Heading2"/>
      </w:pPr>
      <w:r>
        <w:t>4B) Wariant „Auto-instrumentation (profiler)” — bez zmian w kodzie</w:t>
      </w:r>
    </w:p>
    <w:p>
      <w:r>
        <w:t>Dobre dla IIS/Windows Service i miejsc, gdzie nie chcesz przebudowywać aplikacji.</w:t>
      </w:r>
    </w:p>
    <w:p>
      <w:r>
        <w:t>1) Rozpakuj binaria agenta (profiler) obok aplikacji i/lub do wspólnej ścieżki (offline: przygotuj ZIP wcześniej).</w:t>
      </w:r>
    </w:p>
    <w:p>
      <w:r>
        <w:t>2) Ustaw zmienne środowiskowe na poziomie procesu/usługi (IIS App Pool/Windows Service):</w:t>
      </w:r>
    </w:p>
    <w:p>
      <w:r>
        <w:rPr>
          <w:rFonts w:ascii="Consolas" w:hAnsi="Consolas"/>
          <w:sz w:val="20"/>
        </w:rPr>
        <w:t>ELASTIC_APM_SERVER_URLS=https://&lt;APM_SERVER&gt;/</w:t>
        <w:br/>
        <w:t>ELASTIC_APM_SECRET_TOKEN=&lt;token&gt;</w:t>
        <w:br/>
        <w:t>ELASTIC_APM_SERVICE_NAME=MyService</w:t>
        <w:br/>
        <w:t>ELASTIC_APM_ENVIRONMENT=prod</w:t>
        <w:br/>
        <w:t>ELASTIC_APM_LOG_LEVEL=Info</w:t>
      </w:r>
    </w:p>
    <w:p>
      <w:r>
        <w:t>3) Upewnij się, że profiler jest ładowany (CORECLR_PROFILER, CORECLR_PROFILER_PATH skonfigurowane przez instalator/agenta).</w:t>
      </w:r>
    </w:p>
    <w:p>
      <w:r>
        <w:t>4) Zrestartuj usługę/IIS. Sprawdź logi agenta i APM w Kibanie.</w:t>
      </w:r>
    </w:p>
    <w:p>
      <w:r>
        <w:t>Uwaga: jeśli używasz własnego CA, dodaj zaufanie CA do cert store hosta; nie wyłączaj weryfikacji TLS w produkcji.</w:t>
      </w:r>
    </w:p>
    <w:p>
      <w:pPr>
        <w:pStyle w:val="Heading1"/>
      </w:pPr>
      <w:r>
        <w:t>5) Kibana — gdzie patrzeć i co wnioskować</w:t>
      </w:r>
    </w:p>
    <w:p>
      <w:pPr>
        <w:pStyle w:val="ListBullet"/>
      </w:pPr>
      <w:r>
        <w:t>APM → Services → Twoja usługa: Latency (avg/p95/p99), Throughput, Failed transaction rate, Errors, Dependencies, Time spent by span type, Instances latency distribution.</w:t>
      </w:r>
    </w:p>
    <w:p>
      <w:pPr>
        <w:pStyle w:val="ListBullet"/>
      </w:pPr>
      <w:r>
        <w:t>APM → Traces: powiązania wielu usług (distributed tracing).</w:t>
      </w:r>
    </w:p>
    <w:p>
      <w:pPr>
        <w:pStyle w:val="ListBullet"/>
      </w:pPr>
      <w:r>
        <w:t>APM → Service maps: topologia i gorące ścieżki.</w:t>
      </w:r>
    </w:p>
    <w:p>
      <w:pPr>
        <w:pStyle w:val="ListBullet"/>
      </w:pPr>
      <w:r>
        <w:t>Analytics → Dashboards/Lens: własne wykresy na indeksach apm-*.</w:t>
      </w:r>
    </w:p>
    <w:p>
      <w:pPr>
        <w:pStyle w:val="Heading1"/>
      </w:pPr>
      <w:r>
        <w:t>6) KQL — szybkie filtry (Discover / Lens na apm-*)</w:t>
      </w:r>
    </w:p>
    <w:p>
      <w:r>
        <w:t>Błędy w usłudze:</w:t>
      </w:r>
    </w:p>
    <w:p>
      <w:r>
        <w:rPr>
          <w:rFonts w:ascii="Consolas" w:hAnsi="Consolas"/>
          <w:sz w:val="20"/>
        </w:rPr>
        <w:t>service.name : "MyApi" and processor.event : "error"</w:t>
      </w:r>
    </w:p>
    <w:p>
      <w:r>
        <w:t>Powolne transakcje (&gt;1 s):</w:t>
      </w:r>
    </w:p>
    <w:p>
      <w:r>
        <w:rPr>
          <w:rFonts w:ascii="Consolas" w:hAnsi="Consolas"/>
          <w:sz w:val="20"/>
        </w:rPr>
        <w:t>service.name : "MyApi" and processor.event : "transaction" and transaction.duration.us &gt;= 1000000</w:t>
      </w:r>
    </w:p>
    <w:p>
      <w:r>
        <w:t>Czas w DB (span SQL):</w:t>
      </w:r>
    </w:p>
    <w:p>
      <w:r>
        <w:rPr>
          <w:rFonts w:ascii="Consolas" w:hAnsi="Consolas"/>
          <w:sz w:val="20"/>
        </w:rPr>
        <w:t>service.name : "MyApi" and processor.event : "span" and span.type : "db" and span.subtype : "mssql"</w:t>
      </w:r>
    </w:p>
    <w:p>
      <w:pPr>
        <w:pStyle w:val="Heading1"/>
      </w:pPr>
      <w:r>
        <w:t>7) Alerty i SLO — wzorce</w:t>
      </w:r>
    </w:p>
    <w:p>
      <w:pPr>
        <w:pStyle w:val="ListBullet"/>
      </w:pPr>
      <w:r>
        <w:t>Latency threshold: p95 &gt; 500 ms przez 5 min (service.name=MyApi, transaction.type=request).</w:t>
      </w:r>
    </w:p>
    <w:p>
      <w:pPr>
        <w:pStyle w:val="ListBullet"/>
      </w:pPr>
      <w:r>
        <w:t>Error rate threshold: &gt; 5% w 5–10 min, z grupowaniem po transaction.name.</w:t>
      </w:r>
    </w:p>
    <w:p>
      <w:pPr>
        <w:pStyle w:val="ListBullet"/>
      </w:pPr>
      <w:r>
        <w:t>Anomalie (ML): alert na odchylenia latencji (jeśli włączone).</w:t>
      </w:r>
    </w:p>
    <w:p>
      <w:pPr>
        <w:pStyle w:val="ListBullet"/>
      </w:pPr>
      <w:r>
        <w:t>SLO: SLI „request &lt; 500 ms i bez błędu”, cel 99.5%; monitoruj burndown.</w:t>
      </w:r>
    </w:p>
    <w:p>
      <w:pPr>
        <w:pStyle w:val="Heading1"/>
      </w:pPr>
      <w:r>
        <w:t>8) Korelacja z logami (Serilog / Filebeat)</w:t>
      </w:r>
    </w:p>
    <w:p>
      <w:r>
        <w:t>Dodaj korelację trace.id/transaction.id do logów:</w:t>
      </w:r>
    </w:p>
    <w:p>
      <w:r>
        <w:rPr>
          <w:rFonts w:ascii="Consolas" w:hAnsi="Consolas"/>
          <w:sz w:val="20"/>
        </w:rPr>
        <w:t>using Serilog;</w:t>
        <w:br/>
        <w:t>using Elastic.Apm.SerilogEnricher;</w:t>
        <w:br/>
        <w:br/>
        <w:t>Log.Logger = new LoggerConfiguration()</w:t>
        <w:br/>
        <w:t xml:space="preserve">    .Enrich.WithElasticApmCorrelationInfo()</w:t>
        <w:br/>
        <w:t xml:space="preserve">    .WriteTo.Console(outputTemplate: "{Timestamp:HH:mm:ss} {Level:u3} {Message} trace={TraceId} tx={TransactionId}{NewLine}")</w:t>
        <w:br/>
        <w:t xml:space="preserve">    .CreateLogger();</w:t>
      </w:r>
    </w:p>
    <w:p>
      <w:r>
        <w:t>W Filebeat prześlij te pola (lub sparsuj z message), aby w Kibanie przechodzić z loga do śladu APM.</w:t>
      </w:r>
    </w:p>
    <w:p>
      <w:pPr>
        <w:pStyle w:val="Heading1"/>
      </w:pPr>
      <w:r>
        <w:t>9) Własne transakcje i spany (instrumentacja custom)</w:t>
      </w:r>
    </w:p>
    <w:p>
      <w:r>
        <w:rPr>
          <w:rFonts w:ascii="Consolas" w:hAnsi="Consolas"/>
          <w:sz w:val="20"/>
        </w:rPr>
        <w:t>using Elastic.Apm;</w:t>
        <w:br/>
        <w:t>using Elastic.Apm.Api;</w:t>
        <w:br/>
        <w:br/>
        <w:t>Agent.Tracer.CaptureTransaction("Order Checkout", ApiConstants.TypeRequest, t =&gt;</w:t>
        <w:br/>
        <w:t>{</w:t>
        <w:br/>
        <w:t xml:space="preserve">    t.CaptureSpan("Call Payments API", "external", s =&gt; </w:t>
        <w:br/>
        <w:t xml:space="preserve">    {</w:t>
        <w:br/>
        <w:t xml:space="preserve">        // ... kod zewnętrznego wywołania ...</w:t>
        <w:br/>
        <w:t xml:space="preserve">    });</w:t>
        <w:br/>
        <w:t>});</w:t>
      </w:r>
    </w:p>
    <w:p>
      <w:r>
        <w:t>Normalizuj nazwy transakcji (np. „GET /orders/:id”), aby ograniczać kardynalność.</w:t>
      </w:r>
    </w:p>
    <w:p>
      <w:pPr>
        <w:pStyle w:val="Heading1"/>
      </w:pPr>
      <w:r>
        <w:t>10) Dobre praktyki</w:t>
      </w:r>
    </w:p>
    <w:p>
      <w:pPr>
        <w:pStyle w:val="ListBullet"/>
      </w:pPr>
      <w:r>
        <w:t>Prywatność: CaptureBody=errors (lub off) + SanitizeFieldNames dla sekretów.</w:t>
      </w:r>
    </w:p>
    <w:p>
      <w:pPr>
        <w:pStyle w:val="ListBullet"/>
      </w:pPr>
      <w:r>
        <w:t>Sampling: zacznij od 0.3; dopasuj do RPS i krytyczności ścieżek.</w:t>
      </w:r>
    </w:p>
    <w:p>
      <w:pPr>
        <w:pStyle w:val="ListBullet"/>
      </w:pPr>
      <w:r>
        <w:t>Nazewnictwo: ServiceName, Environment (prod/stage/dev), spójne transaction.name.</w:t>
      </w:r>
    </w:p>
    <w:p>
      <w:pPr>
        <w:pStyle w:val="ListBullet"/>
      </w:pPr>
      <w:r>
        <w:t>Health checks: wyklucz /health z metryk.</w:t>
      </w:r>
    </w:p>
    <w:p>
      <w:pPr>
        <w:pStyle w:val="ListBullet"/>
      </w:pPr>
      <w:r>
        <w:t>Release annotations: ustaw service.version, by wykrywać regresje po deployu.</w:t>
      </w:r>
    </w:p>
    <w:p>
      <w:pPr>
        <w:pStyle w:val="ListBullet"/>
      </w:pPr>
      <w:r>
        <w:t>Zależności: weryfikuj span.type=db/http/queue; doinstaluj brakujące instrumentacje.</w:t>
      </w:r>
    </w:p>
    <w:p>
      <w:pPr>
        <w:pStyle w:val="Heading1"/>
      </w:pPr>
      <w:r>
        <w:t>11) Troubleshooting</w:t>
      </w:r>
    </w:p>
    <w:p>
      <w:pPr>
        <w:pStyle w:val="ListBullet"/>
      </w:pPr>
      <w:r>
        <w:t>401/403 do APM Server: sprawdź token/API key i endpoint ServerUrls.</w:t>
      </w:r>
    </w:p>
    <w:p>
      <w:pPr>
        <w:pStyle w:val="ListBullet"/>
      </w:pPr>
      <w:r>
        <w:t>TLS: zaufanie dla CA po stronie hosta; nie wyłączaj weryfikacji w prod.</w:t>
      </w:r>
    </w:p>
    <w:p>
      <w:pPr>
        <w:pStyle w:val="ListBullet"/>
      </w:pPr>
      <w:r>
        <w:t>Brak danych: czy UseElasticApm jest wywołany (wariant 4A)? Czy profiler się wstrzyknął (wariant 4B)?</w:t>
      </w:r>
    </w:p>
    <w:p>
      <w:pPr>
        <w:pStyle w:val="ListBullet"/>
      </w:pPr>
      <w:r>
        <w:t>Brak SQL spans: użyj wspieranego providera ADO.NET i upewnij się, że diagnostyka jest włączona.</w:t>
      </w:r>
    </w:p>
    <w:p>
      <w:pPr>
        <w:pStyle w:val="ListBullet"/>
      </w:pPr>
      <w:r>
        <w:t>Wysoki narzut: obniż TransactionSampleRate, ogranicz CaptureBody, wyłącz zbędne instrumentacje.</w:t>
      </w:r>
    </w:p>
    <w:p>
      <w:pPr>
        <w:pStyle w:val="ListBullet"/>
      </w:pPr>
      <w:r>
        <w:t>Logi agenta: ELASTIC_APM_LOG_LEVEL=Debug — przeanalizuj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dla .NET — dokumentacja komponentu (PL)</dc:title>
  <dc:subject/>
  <dc:creator>Asystent</dc:creator>
  <cp:keywords/>
  <dc:description>APM .NET: instalacja (NuGet/profiler), konfiguracja, Kibana, KQL, alerty, korelacja z logami,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