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Dokument pól – APM JavaScript (RUM) – Angular (Elastic APM / ECS)</w:t>
      </w:r>
    </w:p>
    <w:p>
      <w:pPr>
        <w:pStyle w:val="Heading1"/>
      </w:pPr>
      <w:r>
        <w:t>1) Zakres i strumienie danych</w:t>
      </w:r>
    </w:p>
    <w:p>
      <w:r>
        <w:rPr>
          <w:b/>
        </w:rPr>
        <w:t xml:space="preserve">• Typy zdarzeń (processor.event): </w:t>
      </w:r>
      <w:r>
        <w:t>transaction (page-load, route-change), span (resource, http/xhr, fetch, longtask), error (JS), metric (agregaty).</w:t>
      </w:r>
    </w:p>
    <w:p>
      <w:r>
        <w:rPr>
          <w:b/>
        </w:rPr>
        <w:t xml:space="preserve">• Standard ECS + APM: </w:t>
      </w:r>
      <w:r>
        <w:t>Pola wspólne (service.*, host.*, cloud.*, labels.*, user.*, user_agent.*, url.*) oraz specyficzne dla RUM (experience.* / user_experience.*, transaction.marks.*).</w:t>
      </w:r>
    </w:p>
    <w:p>
      <w:r>
        <w:rPr>
          <w:b/>
        </w:rPr>
        <w:t xml:space="preserve">• Typowe data streams / indeksy: </w:t>
      </w:r>
      <w:r>
        <w:t>traces-apm.rum-*, logs-apm.error-*, metrics-apm.rum.* (praca głównie z aplikacją APM w Kibanie).</w:t>
      </w:r>
    </w:p>
    <w:p>
      <w:pPr>
        <w:pStyle w:val="Heading1"/>
      </w:pPr>
      <w:r>
        <w:t>2) Kontekst wspólny (dla wszystkich typów zdarzeń)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@timestamp</w:t>
            </w:r>
          </w:p>
        </w:tc>
        <w:tc>
          <w:tcPr>
            <w:tcW w:type="dxa" w:w="2880"/>
          </w:tcPr>
          <w:p>
            <w:r>
              <w:t>2025-08-22T14:05:11.234Z</w:t>
            </w:r>
          </w:p>
        </w:tc>
        <w:tc>
          <w:tcPr>
            <w:tcW w:type="dxa" w:w="2880"/>
          </w:tcPr>
          <w:p>
            <w:r>
              <w:t>Czas zdarzenia. Oś czasu, okna czasowe, korelacje.</w:t>
            </w:r>
          </w:p>
        </w:tc>
      </w:tr>
      <w:tr>
        <w:tc>
          <w:tcPr>
            <w:tcW w:type="dxa" w:w="2880"/>
          </w:tcPr>
          <w:p>
            <w:r>
              <w:t>event.dataset</w:t>
            </w:r>
          </w:p>
        </w:tc>
        <w:tc>
          <w:tcPr>
            <w:tcW w:type="dxa" w:w="2880"/>
          </w:tcPr>
          <w:p>
            <w:r>
              <w:t>apm.rum</w:t>
            </w:r>
          </w:p>
        </w:tc>
        <w:tc>
          <w:tcPr>
            <w:tcW w:type="dxa" w:w="2880"/>
          </w:tcPr>
          <w:p>
            <w:r>
              <w:t>Zestaw danych RUM. Łatwe filtrowanie danych przeglądarkowych.</w:t>
            </w:r>
          </w:p>
        </w:tc>
      </w:tr>
      <w:tr>
        <w:tc>
          <w:tcPr>
            <w:tcW w:type="dxa" w:w="2880"/>
          </w:tcPr>
          <w:p>
            <w:r>
              <w:t>event.outcome</w:t>
            </w:r>
          </w:p>
        </w:tc>
        <w:tc>
          <w:tcPr>
            <w:tcW w:type="dxa" w:w="2880"/>
          </w:tcPr>
          <w:p>
            <w:r>
              <w:t>success / failure / unknown</w:t>
            </w:r>
          </w:p>
        </w:tc>
        <w:tc>
          <w:tcPr>
            <w:tcW w:type="dxa" w:w="2880"/>
          </w:tcPr>
          <w:p>
            <w:r>
              <w:t>Powodzenie operacji (jeśli dotyczy).</w:t>
            </w:r>
          </w:p>
        </w:tc>
      </w:tr>
      <w:tr>
        <w:tc>
          <w:tcPr>
            <w:tcW w:type="dxa" w:w="2880"/>
          </w:tcPr>
          <w:p>
            <w:r>
              <w:t>trace.id</w:t>
            </w:r>
          </w:p>
        </w:tc>
        <w:tc>
          <w:tcPr>
            <w:tcW w:type="dxa" w:w="2880"/>
          </w:tcPr>
          <w:p>
            <w:r>
              <w:t>9a1…b77</w:t>
            </w:r>
          </w:p>
        </w:tc>
        <w:tc>
          <w:tcPr>
            <w:tcW w:type="dxa" w:w="2880"/>
          </w:tcPr>
          <w:p>
            <w:r>
              <w:t>ID śladu – korelacja transakcji i spanów w przeglądarce.</w:t>
            </w:r>
          </w:p>
        </w:tc>
      </w:tr>
      <w:tr>
        <w:tc>
          <w:tcPr>
            <w:tcW w:type="dxa" w:w="2880"/>
          </w:tcPr>
          <w:p>
            <w:r>
              <w:t>service.name</w:t>
            </w:r>
          </w:p>
        </w:tc>
        <w:tc>
          <w:tcPr>
            <w:tcW w:type="dxa" w:w="2880"/>
          </w:tcPr>
          <w:p>
            <w:r>
              <w:t>ng-frontend</w:t>
            </w:r>
          </w:p>
        </w:tc>
        <w:tc>
          <w:tcPr>
            <w:tcW w:type="dxa" w:w="2880"/>
          </w:tcPr>
          <w:p>
            <w:r>
              <w:t>Nazwa aplikacji ustawiona w agencie RUM.</w:t>
            </w:r>
          </w:p>
        </w:tc>
      </w:tr>
      <w:tr>
        <w:tc>
          <w:tcPr>
            <w:tcW w:type="dxa" w:w="2880"/>
          </w:tcPr>
          <w:p>
            <w:r>
              <w:t>service.version</w:t>
            </w:r>
          </w:p>
        </w:tc>
        <w:tc>
          <w:tcPr>
            <w:tcW w:type="dxa" w:w="2880"/>
          </w:tcPr>
          <w:p>
            <w:r>
              <w:t>2.4.1</w:t>
            </w:r>
          </w:p>
        </w:tc>
        <w:tc>
          <w:tcPr>
            <w:tcW w:type="dxa" w:w="2880"/>
          </w:tcPr>
          <w:p>
            <w:r>
              <w:t>Wersja builda FE; porównania „przed/po release”.</w:t>
            </w:r>
          </w:p>
        </w:tc>
      </w:tr>
      <w:tr>
        <w:tc>
          <w:tcPr>
            <w:tcW w:type="dxa" w:w="2880"/>
          </w:tcPr>
          <w:p>
            <w:r>
              <w:t>service.environment</w:t>
            </w:r>
          </w:p>
        </w:tc>
        <w:tc>
          <w:tcPr>
            <w:tcW w:type="dxa" w:w="2880"/>
          </w:tcPr>
          <w:p>
            <w:r>
              <w:t>prod / staging</w:t>
            </w:r>
          </w:p>
        </w:tc>
        <w:tc>
          <w:tcPr>
            <w:tcW w:type="dxa" w:w="2880"/>
          </w:tcPr>
          <w:p>
            <w:r>
              <w:t>Środowisko wdrożeniowe; filtry i RBAC.</w:t>
            </w:r>
          </w:p>
        </w:tc>
      </w:tr>
      <w:tr>
        <w:tc>
          <w:tcPr>
            <w:tcW w:type="dxa" w:w="2880"/>
          </w:tcPr>
          <w:p>
            <w:r>
              <w:t>agent.name</w:t>
            </w:r>
          </w:p>
        </w:tc>
        <w:tc>
          <w:tcPr>
            <w:tcW w:type="dxa" w:w="2880"/>
          </w:tcPr>
          <w:p>
            <w:r>
              <w:t>rum-js</w:t>
            </w:r>
          </w:p>
        </w:tc>
        <w:tc>
          <w:tcPr>
            <w:tcW w:type="dxa" w:w="2880"/>
          </w:tcPr>
          <w:p>
            <w:r>
              <w:t>Agent APM dla przeglądarki.</w:t>
            </w:r>
          </w:p>
        </w:tc>
      </w:tr>
      <w:tr>
        <w:tc>
          <w:tcPr>
            <w:tcW w:type="dxa" w:w="2880"/>
          </w:tcPr>
          <w:p>
            <w:r>
              <w:t>agent.version</w:t>
            </w:r>
          </w:p>
        </w:tc>
        <w:tc>
          <w:tcPr>
            <w:tcW w:type="dxa" w:w="2880"/>
          </w:tcPr>
          <w:p>
            <w:r>
              <w:t>X.Y.Z</w:t>
            </w:r>
          </w:p>
        </w:tc>
        <w:tc>
          <w:tcPr>
            <w:tcW w:type="dxa" w:w="2880"/>
          </w:tcPr>
          <w:p>
            <w:r>
              <w:t>Wersja agenta; analiza zmian po aktualizacji.</w:t>
            </w:r>
          </w:p>
        </w:tc>
      </w:tr>
      <w:tr>
        <w:tc>
          <w:tcPr>
            <w:tcW w:type="dxa" w:w="2880"/>
          </w:tcPr>
          <w:p>
            <w:r>
              <w:t>labels.*</w:t>
            </w:r>
          </w:p>
        </w:tc>
        <w:tc>
          <w:tcPr>
            <w:tcW w:type="dxa" w:w="2880"/>
          </w:tcPr>
          <w:p>
            <w:r>
              <w:t>labels.tenant: acme</w:t>
            </w:r>
          </w:p>
        </w:tc>
        <w:tc>
          <w:tcPr>
            <w:tcW w:type="dxa" w:w="2880"/>
          </w:tcPr>
          <w:p>
            <w:r>
              <w:t>Własne tagi biznesowe; unikaj PII.</w:t>
            </w:r>
          </w:p>
        </w:tc>
      </w:tr>
      <w:tr>
        <w:tc>
          <w:tcPr>
            <w:tcW w:type="dxa" w:w="2880"/>
          </w:tcPr>
          <w:p>
            <w:r>
              <w:t>user.id / user.email / user.name</w:t>
            </w:r>
          </w:p>
        </w:tc>
        <w:tc>
          <w:tcPr>
            <w:tcW w:type="dxa" w:w="2880"/>
          </w:tcPr>
          <w:p>
            <w:r>
              <w:t>42 / a@b</w:t>
            </w:r>
          </w:p>
        </w:tc>
        <w:tc>
          <w:tcPr>
            <w:tcW w:type="dxa" w:w="2880"/>
          </w:tcPr>
          <w:p>
            <w:r>
              <w:t>Kontekst użytkownika, jeśli ustawiony w kliencie.</w:t>
            </w:r>
          </w:p>
        </w:tc>
      </w:tr>
      <w:tr>
        <w:tc>
          <w:tcPr>
            <w:tcW w:type="dxa" w:w="2880"/>
          </w:tcPr>
          <w:p>
            <w:r>
              <w:t>user_agent.*</w:t>
            </w:r>
          </w:p>
        </w:tc>
        <w:tc>
          <w:tcPr>
            <w:tcW w:type="dxa" w:w="2880"/>
          </w:tcPr>
          <w:p>
            <w:r>
              <w:t>Chrome 124 on Windows</w:t>
            </w:r>
          </w:p>
        </w:tc>
        <w:tc>
          <w:tcPr>
            <w:tcW w:type="dxa" w:w="2880"/>
          </w:tcPr>
          <w:p>
            <w:r>
              <w:t>Identyfikacja przeglądarki i platformy.</w:t>
            </w:r>
          </w:p>
        </w:tc>
      </w:tr>
      <w:tr>
        <w:tc>
          <w:tcPr>
            <w:tcW w:type="dxa" w:w="2880"/>
          </w:tcPr>
          <w:p>
            <w:r>
              <w:t>url.full / url.path / url.query</w:t>
            </w:r>
          </w:p>
        </w:tc>
        <w:tc>
          <w:tcPr>
            <w:tcW w:type="dxa" w:w="2880"/>
          </w:tcPr>
          <w:p>
            <w:r>
              <w:t>https://app/acct/1?tab=orders</w:t>
            </w:r>
          </w:p>
        </w:tc>
        <w:tc>
          <w:tcPr>
            <w:tcW w:type="dxa" w:w="2880"/>
          </w:tcPr>
          <w:p>
            <w:r>
              <w:t>Dokładny adres strony/route; grupowanie i analizy.</w:t>
            </w:r>
          </w:p>
        </w:tc>
      </w:tr>
      <w:tr>
        <w:tc>
          <w:tcPr>
            <w:tcW w:type="dxa" w:w="2880"/>
          </w:tcPr>
          <w:p>
            <w:r>
              <w:t>client.geo.*</w:t>
            </w:r>
          </w:p>
        </w:tc>
        <w:tc>
          <w:tcPr>
            <w:tcW w:type="dxa" w:w="2880"/>
          </w:tcPr>
          <w:p>
            <w:r>
              <w:t>PL / Mazowieckie</w:t>
            </w:r>
          </w:p>
        </w:tc>
        <w:tc>
          <w:tcPr>
            <w:tcW w:type="dxa" w:w="2880"/>
          </w:tcPr>
          <w:p>
            <w:r>
              <w:t>Geo po IP (jeśli dostępne po stronie serwera APM).</w:t>
            </w:r>
          </w:p>
        </w:tc>
      </w:tr>
    </w:tbl>
    <w:p/>
    <w:p>
      <w:pPr>
        <w:pStyle w:val="Heading1"/>
      </w:pPr>
      <w:r>
        <w:t>3) Transakcje RUM (page-load, route-change)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transaction.id</w:t>
            </w:r>
          </w:p>
        </w:tc>
        <w:tc>
          <w:tcPr>
            <w:tcW w:type="dxa" w:w="2880"/>
          </w:tcPr>
          <w:p>
            <w:r>
              <w:t>a1b2…</w:t>
            </w:r>
          </w:p>
        </w:tc>
        <w:tc>
          <w:tcPr>
            <w:tcW w:type="dxa" w:w="2880"/>
          </w:tcPr>
          <w:p>
            <w:r>
              <w:t>ID transakcji (sesja operacji użytkownika w FE).</w:t>
            </w:r>
          </w:p>
        </w:tc>
      </w:tr>
      <w:tr>
        <w:tc>
          <w:tcPr>
            <w:tcW w:type="dxa" w:w="2880"/>
          </w:tcPr>
          <w:p>
            <w:r>
              <w:t>transaction.name</w:t>
            </w:r>
          </w:p>
        </w:tc>
        <w:tc>
          <w:tcPr>
            <w:tcW w:type="dxa" w:w="2880"/>
          </w:tcPr>
          <w:p>
            <w:r>
              <w:t>Page Load /orders</w:t>
            </w:r>
          </w:p>
        </w:tc>
        <w:tc>
          <w:tcPr>
            <w:tcW w:type="dxa" w:w="2880"/>
          </w:tcPr>
          <w:p>
            <w:r>
              <w:t>Nazwa: tytuł/route strony (konfigurowalne).</w:t>
            </w:r>
          </w:p>
        </w:tc>
      </w:tr>
      <w:tr>
        <w:tc>
          <w:tcPr>
            <w:tcW w:type="dxa" w:w="2880"/>
          </w:tcPr>
          <w:p>
            <w:r>
              <w:t>transaction.type</w:t>
            </w:r>
          </w:p>
        </w:tc>
        <w:tc>
          <w:tcPr>
            <w:tcW w:type="dxa" w:w="2880"/>
          </w:tcPr>
          <w:p>
            <w:r>
              <w:t>page-load / route-change</w:t>
            </w:r>
          </w:p>
        </w:tc>
        <w:tc>
          <w:tcPr>
            <w:tcW w:type="dxa" w:w="2880"/>
          </w:tcPr>
          <w:p>
            <w:r>
              <w:t>Rodzaj transakcji RUM (nawigacja, SPA).</w:t>
            </w:r>
          </w:p>
        </w:tc>
      </w:tr>
      <w:tr>
        <w:tc>
          <w:tcPr>
            <w:tcW w:type="dxa" w:w="2880"/>
          </w:tcPr>
          <w:p>
            <w:r>
              <w:t>transaction.duration.us</w:t>
            </w:r>
          </w:p>
        </w:tc>
        <w:tc>
          <w:tcPr>
            <w:tcW w:type="dxa" w:w="2880"/>
          </w:tcPr>
          <w:p>
            <w:r>
              <w:t>1789345</w:t>
            </w:r>
          </w:p>
        </w:tc>
        <w:tc>
          <w:tcPr>
            <w:tcW w:type="dxa" w:w="2880"/>
          </w:tcPr>
          <w:p>
            <w:r>
              <w:t>Czas ładowania/zmiany widoku w µs. Podstawa SLI/SLO.</w:t>
            </w:r>
          </w:p>
        </w:tc>
      </w:tr>
      <w:tr>
        <w:tc>
          <w:tcPr>
            <w:tcW w:type="dxa" w:w="2880"/>
          </w:tcPr>
          <w:p>
            <w:r>
              <w:t>transaction.result</w:t>
            </w:r>
          </w:p>
        </w:tc>
        <w:tc>
          <w:tcPr>
            <w:tcW w:type="dxa" w:w="2880"/>
          </w:tcPr>
          <w:p>
            <w:r>
              <w:t>HTTP 2xx / n/a</w:t>
            </w:r>
          </w:p>
        </w:tc>
        <w:tc>
          <w:tcPr>
            <w:tcW w:type="dxa" w:w="2880"/>
          </w:tcPr>
          <w:p>
            <w:r>
              <w:t>Wynik (dla page-load może odzwierciedlać status).</w:t>
            </w:r>
          </w:p>
        </w:tc>
      </w:tr>
      <w:tr>
        <w:tc>
          <w:tcPr>
            <w:tcW w:type="dxa" w:w="2880"/>
          </w:tcPr>
          <w:p>
            <w:r>
              <w:t>transaction.marks.navigationTiming.*</w:t>
            </w:r>
          </w:p>
        </w:tc>
        <w:tc>
          <w:tcPr>
            <w:tcW w:type="dxa" w:w="2880"/>
          </w:tcPr>
          <w:p>
            <w:r>
              <w:t>domInteractive, domComplete…</w:t>
            </w:r>
          </w:p>
        </w:tc>
        <w:tc>
          <w:tcPr>
            <w:tcW w:type="dxa" w:w="2880"/>
          </w:tcPr>
          <w:p>
            <w:r>
              <w:t>Wartości z Navigation Timing (ms).</w:t>
            </w:r>
          </w:p>
        </w:tc>
      </w:tr>
      <w:tr>
        <w:tc>
          <w:tcPr>
            <w:tcW w:type="dxa" w:w="2880"/>
          </w:tcPr>
          <w:p>
            <w:r>
              <w:t>transaction.marks.agent.firstContentfulPaint</w:t>
            </w:r>
          </w:p>
        </w:tc>
        <w:tc>
          <w:tcPr>
            <w:tcW w:type="dxa" w:w="2880"/>
          </w:tcPr>
          <w:p>
            <w:r>
              <w:t>1234</w:t>
            </w:r>
          </w:p>
        </w:tc>
        <w:tc>
          <w:tcPr>
            <w:tcW w:type="dxa" w:w="2880"/>
          </w:tcPr>
          <w:p>
            <w:r>
              <w:t>FCP (ms) – znak czasu pierwszego renderu.</w:t>
            </w:r>
          </w:p>
        </w:tc>
      </w:tr>
      <w:tr>
        <w:tc>
          <w:tcPr>
            <w:tcW w:type="dxa" w:w="2880"/>
          </w:tcPr>
          <w:p>
            <w:r>
              <w:t>transaction.marks.agent.largestContentfulPaint</w:t>
            </w:r>
          </w:p>
        </w:tc>
        <w:tc>
          <w:tcPr>
            <w:tcW w:type="dxa" w:w="2880"/>
          </w:tcPr>
          <w:p>
            <w:r>
              <w:t>2450</w:t>
            </w:r>
          </w:p>
        </w:tc>
        <w:tc>
          <w:tcPr>
            <w:tcW w:type="dxa" w:w="2880"/>
          </w:tcPr>
          <w:p>
            <w:r>
              <w:t>LCP (ms) – kluczowy wskaźnik CWV.</w:t>
            </w:r>
          </w:p>
        </w:tc>
      </w:tr>
      <w:tr>
        <w:tc>
          <w:tcPr>
            <w:tcW w:type="dxa" w:w="2880"/>
          </w:tcPr>
          <w:p>
            <w:r>
              <w:t>experience.* / user_experience.*</w:t>
            </w:r>
          </w:p>
        </w:tc>
        <w:tc>
          <w:tcPr>
            <w:tcW w:type="dxa" w:w="2880"/>
          </w:tcPr>
          <w:p>
            <w:r>
              <w:t>lcp, fid/inp, cls, tbt</w:t>
            </w:r>
          </w:p>
        </w:tc>
        <w:tc>
          <w:tcPr>
            <w:tcW w:type="dxa" w:w="2880"/>
          </w:tcPr>
          <w:p>
            <w:r>
              <w:t>Core Web Vitals i UX (nazwa zależna od wersji).</w:t>
            </w:r>
          </w:p>
        </w:tc>
      </w:tr>
      <w:tr>
        <w:tc>
          <w:tcPr>
            <w:tcW w:type="dxa" w:w="2880"/>
          </w:tcPr>
          <w:p>
            <w:r>
              <w:t>page.referrer</w:t>
            </w:r>
          </w:p>
        </w:tc>
        <w:tc>
          <w:tcPr>
            <w:tcW w:type="dxa" w:w="2880"/>
          </w:tcPr>
          <w:p>
            <w:r>
              <w:t>https://search.example</w:t>
            </w:r>
          </w:p>
        </w:tc>
        <w:tc>
          <w:tcPr>
            <w:tcW w:type="dxa" w:w="2880"/>
          </w:tcPr>
          <w:p>
            <w:r>
              <w:t>Źródło wejścia (jeśli dostępne).</w:t>
            </w:r>
          </w:p>
        </w:tc>
      </w:tr>
      <w:tr>
        <w:tc>
          <w:tcPr>
            <w:tcW w:type="dxa" w:w="2880"/>
          </w:tcPr>
          <w:p>
            <w:r>
              <w:t>session.id (jeśli włączone)</w:t>
            </w:r>
          </w:p>
        </w:tc>
        <w:tc>
          <w:tcPr>
            <w:tcW w:type="dxa" w:w="2880"/>
          </w:tcPr>
          <w:p>
            <w:r>
              <w:t>…</w:t>
            </w:r>
          </w:p>
        </w:tc>
        <w:tc>
          <w:tcPr>
            <w:tcW w:type="dxa" w:w="2880"/>
          </w:tcPr>
          <w:p>
            <w:r>
              <w:t>Identyfikator sesji użytkownika (opcjonalnie).</w:t>
            </w:r>
          </w:p>
        </w:tc>
      </w:tr>
    </w:tbl>
    <w:p/>
    <w:p>
      <w:pPr>
        <w:pStyle w:val="IntenseQuote"/>
      </w:pPr>
      <w:r>
        <w:t>Użycie:</w:t>
      </w:r>
    </w:p>
    <w:p>
      <w:pPr>
        <w:pStyle w:val="ListBullet"/>
      </w:pPr>
      <w:r>
        <w:t>• SLO UX: progowe alerty na LCP/FCP/INP (lub FID)/CLS oraz transaction.duration.us.</w:t>
      </w:r>
    </w:p>
    <w:p>
      <w:pPr>
        <w:pStyle w:val="ListBullet"/>
      </w:pPr>
      <w:r>
        <w:t>• Segmentacja po route i środowisku (service.environment) dla porównań release’ów.</w:t>
      </w:r>
    </w:p>
    <w:p>
      <w:pPr>
        <w:pStyle w:val="Heading1"/>
      </w:pPr>
      <w:r>
        <w:t>4) Spany RUM (resource/http/longtask)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span.id</w:t>
            </w:r>
          </w:p>
        </w:tc>
        <w:tc>
          <w:tcPr>
            <w:tcW w:type="dxa" w:w="2880"/>
          </w:tcPr>
          <w:p>
            <w:r>
              <w:t>c3d4…</w:t>
            </w:r>
          </w:p>
        </w:tc>
        <w:tc>
          <w:tcPr>
            <w:tcW w:type="dxa" w:w="2880"/>
          </w:tcPr>
          <w:p>
            <w:r>
              <w:t>ID spanu (zasób/żądanie/operacja przeglądarki).</w:t>
            </w:r>
          </w:p>
        </w:tc>
      </w:tr>
      <w:tr>
        <w:tc>
          <w:tcPr>
            <w:tcW w:type="dxa" w:w="2880"/>
          </w:tcPr>
          <w:p>
            <w:r>
              <w:t>span.name</w:t>
            </w:r>
          </w:p>
        </w:tc>
        <w:tc>
          <w:tcPr>
            <w:tcW w:type="dxa" w:w="2880"/>
          </w:tcPr>
          <w:p>
            <w:r>
              <w:t>GET https://api/orders</w:t>
            </w:r>
          </w:p>
        </w:tc>
        <w:tc>
          <w:tcPr>
            <w:tcW w:type="dxa" w:w="2880"/>
          </w:tcPr>
          <w:p>
            <w:r>
              <w:t>Nazwa zasobu/żądania lub operacji.</w:t>
            </w:r>
          </w:p>
        </w:tc>
      </w:tr>
      <w:tr>
        <w:tc>
          <w:tcPr>
            <w:tcW w:type="dxa" w:w="2880"/>
          </w:tcPr>
          <w:p>
            <w:r>
              <w:t>span.type</w:t>
            </w:r>
          </w:p>
        </w:tc>
        <w:tc>
          <w:tcPr>
            <w:tcW w:type="dxa" w:w="2880"/>
          </w:tcPr>
          <w:p>
            <w:r>
              <w:t>resource / external / longtask</w:t>
            </w:r>
          </w:p>
        </w:tc>
        <w:tc>
          <w:tcPr>
            <w:tcW w:type="dxa" w:w="2880"/>
          </w:tcPr>
          <w:p>
            <w:r>
              <w:t>Kategoria: zasoby (CSS/JS/img), XHR/fetch, długie zadania.</w:t>
            </w:r>
          </w:p>
        </w:tc>
      </w:tr>
      <w:tr>
        <w:tc>
          <w:tcPr>
            <w:tcW w:type="dxa" w:w="2880"/>
          </w:tcPr>
          <w:p>
            <w:r>
              <w:t>span.subtype</w:t>
            </w:r>
          </w:p>
        </w:tc>
        <w:tc>
          <w:tcPr>
            <w:tcW w:type="dxa" w:w="2880"/>
          </w:tcPr>
          <w:p>
            <w:r>
              <w:t>img / css / script / xhr / fetch</w:t>
            </w:r>
          </w:p>
        </w:tc>
        <w:tc>
          <w:tcPr>
            <w:tcW w:type="dxa" w:w="2880"/>
          </w:tcPr>
          <w:p>
            <w:r>
              <w:t>Podkategoria/technologia.</w:t>
            </w:r>
          </w:p>
        </w:tc>
      </w:tr>
      <w:tr>
        <w:tc>
          <w:tcPr>
            <w:tcW w:type="dxa" w:w="2880"/>
          </w:tcPr>
          <w:p>
            <w:r>
              <w:t>span.action</w:t>
            </w:r>
          </w:p>
        </w:tc>
        <w:tc>
          <w:tcPr>
            <w:tcW w:type="dxa" w:w="2880"/>
          </w:tcPr>
          <w:p>
            <w:r>
              <w:t>request / load / parse</w:t>
            </w:r>
          </w:p>
        </w:tc>
        <w:tc>
          <w:tcPr>
            <w:tcW w:type="dxa" w:w="2880"/>
          </w:tcPr>
          <w:p>
            <w:r>
              <w:t>Rodzaj działania.</w:t>
            </w:r>
          </w:p>
        </w:tc>
      </w:tr>
      <w:tr>
        <w:tc>
          <w:tcPr>
            <w:tcW w:type="dxa" w:w="2880"/>
          </w:tcPr>
          <w:p>
            <w:r>
              <w:t>span.duration.us</w:t>
            </w:r>
          </w:p>
        </w:tc>
        <w:tc>
          <w:tcPr>
            <w:tcW w:type="dxa" w:w="2880"/>
          </w:tcPr>
          <w:p>
            <w:r>
              <w:t>231000</w:t>
            </w:r>
          </w:p>
        </w:tc>
        <w:tc>
          <w:tcPr>
            <w:tcW w:type="dxa" w:w="2880"/>
          </w:tcPr>
          <w:p>
            <w:r>
              <w:t>Czas ładowania zasobu/żądania (µs).</w:t>
            </w:r>
          </w:p>
        </w:tc>
      </w:tr>
      <w:tr>
        <w:tc>
          <w:tcPr>
            <w:tcW w:type="dxa" w:w="2880"/>
          </w:tcPr>
          <w:p>
            <w:r>
              <w:t>http.request.method</w:t>
            </w:r>
          </w:p>
        </w:tc>
        <w:tc>
          <w:tcPr>
            <w:tcW w:type="dxa" w:w="2880"/>
          </w:tcPr>
          <w:p>
            <w:r>
              <w:t>GET / POST</w:t>
            </w:r>
          </w:p>
        </w:tc>
        <w:tc>
          <w:tcPr>
            <w:tcW w:type="dxa" w:w="2880"/>
          </w:tcPr>
          <w:p>
            <w:r>
              <w:t>Metoda dla XHR/fetch.</w:t>
            </w:r>
          </w:p>
        </w:tc>
      </w:tr>
      <w:tr>
        <w:tc>
          <w:tcPr>
            <w:tcW w:type="dxa" w:w="2880"/>
          </w:tcPr>
          <w:p>
            <w:r>
              <w:t>http.response.status_code</w:t>
            </w:r>
          </w:p>
        </w:tc>
        <w:tc>
          <w:tcPr>
            <w:tcW w:type="dxa" w:w="2880"/>
          </w:tcPr>
          <w:p>
            <w:r>
              <w:t>200 / 500</w:t>
            </w:r>
          </w:p>
        </w:tc>
        <w:tc>
          <w:tcPr>
            <w:tcW w:type="dxa" w:w="2880"/>
          </w:tcPr>
          <w:p>
            <w:r>
              <w:t>Status odpowiedzi; diagnostyka błędów API.</w:t>
            </w:r>
          </w:p>
        </w:tc>
      </w:tr>
      <w:tr>
        <w:tc>
          <w:tcPr>
            <w:tcW w:type="dxa" w:w="2880"/>
          </w:tcPr>
          <w:p>
            <w:r>
              <w:t>destination.service.resource</w:t>
            </w:r>
          </w:p>
        </w:tc>
        <w:tc>
          <w:tcPr>
            <w:tcW w:type="dxa" w:w="2880"/>
          </w:tcPr>
          <w:p>
            <w:r>
              <w:t>api.example.com:443</w:t>
            </w:r>
          </w:p>
        </w:tc>
        <w:tc>
          <w:tcPr>
            <w:tcW w:type="dxa" w:w="2880"/>
          </w:tcPr>
          <w:p>
            <w:r>
              <w:t>Cel wywołania – host/zasób zewnętrzny.</w:t>
            </w:r>
          </w:p>
        </w:tc>
      </w:tr>
      <w:tr>
        <w:tc>
          <w:tcPr>
            <w:tcW w:type="dxa" w:w="2880"/>
          </w:tcPr>
          <w:p>
            <w:r>
              <w:t>resource.type / resource.transfer_size</w:t>
            </w:r>
          </w:p>
        </w:tc>
        <w:tc>
          <w:tcPr>
            <w:tcW w:type="dxa" w:w="2880"/>
          </w:tcPr>
          <w:p>
            <w:r>
              <w:t>image / 243kB</w:t>
            </w:r>
          </w:p>
        </w:tc>
        <w:tc>
          <w:tcPr>
            <w:tcW w:type="dxa" w:w="2880"/>
          </w:tcPr>
          <w:p>
            <w:r>
              <w:t>Wielkość/finalny typ (jeśli dostępne).</w:t>
            </w:r>
          </w:p>
        </w:tc>
      </w:tr>
      <w:tr>
        <w:tc>
          <w:tcPr>
            <w:tcW w:type="dxa" w:w="2880"/>
          </w:tcPr>
          <w:p>
            <w:r>
              <w:t>longtask.count / longtask.duration.sum</w:t>
            </w:r>
          </w:p>
        </w:tc>
        <w:tc>
          <w:tcPr>
            <w:tcW w:type="dxa" w:w="2880"/>
          </w:tcPr>
          <w:p>
            <w:r>
              <w:t>…</w:t>
            </w:r>
          </w:p>
        </w:tc>
        <w:tc>
          <w:tcPr>
            <w:tcW w:type="dxa" w:w="2880"/>
          </w:tcPr>
          <w:p>
            <w:r>
              <w:t>Kumulacje długich zadań (jeśli raportowane).</w:t>
            </w:r>
          </w:p>
        </w:tc>
      </w:tr>
    </w:tbl>
    <w:p/>
    <w:p>
      <w:pPr>
        <w:pStyle w:val="IntenseQuote"/>
      </w:pPr>
      <w:r>
        <w:t>Użycie:</w:t>
      </w:r>
    </w:p>
    <w:p>
      <w:pPr>
        <w:pStyle w:val="ListBullet"/>
      </w:pPr>
      <w:r>
        <w:t>• „Top slow resources” → optymalizacja obrazów, bundli JS/CSS, fontów.</w:t>
      </w:r>
    </w:p>
    <w:p>
      <w:pPr>
        <w:pStyle w:val="ListBullet"/>
      </w:pPr>
      <w:r>
        <w:t>• XHR/fetch – wykrywanie wąskich gardeł i błędów API z perspektywy użytkownika.</w:t>
      </w:r>
    </w:p>
    <w:p>
      <w:pPr>
        <w:pStyle w:val="Heading1"/>
      </w:pPr>
      <w:r>
        <w:t>5) Błędy JS (processor.event: error)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error.id</w:t>
            </w:r>
          </w:p>
        </w:tc>
        <w:tc>
          <w:tcPr>
            <w:tcW w:type="dxa" w:w="2880"/>
          </w:tcPr>
          <w:p>
            <w:r>
              <w:t>e9f…</w:t>
            </w:r>
          </w:p>
        </w:tc>
        <w:tc>
          <w:tcPr>
            <w:tcW w:type="dxa" w:w="2880"/>
          </w:tcPr>
          <w:p>
            <w:r>
              <w:t>ID błędu.</w:t>
            </w:r>
          </w:p>
        </w:tc>
      </w:tr>
      <w:tr>
        <w:tc>
          <w:tcPr>
            <w:tcW w:type="dxa" w:w="2880"/>
          </w:tcPr>
          <w:p>
            <w:r>
              <w:t>error.exception.type</w:t>
            </w:r>
          </w:p>
        </w:tc>
        <w:tc>
          <w:tcPr>
            <w:tcW w:type="dxa" w:w="2880"/>
          </w:tcPr>
          <w:p>
            <w:r>
              <w:t>TypeError</w:t>
            </w:r>
          </w:p>
        </w:tc>
        <w:tc>
          <w:tcPr>
            <w:tcW w:type="dxa" w:w="2880"/>
          </w:tcPr>
          <w:p>
            <w:r>
              <w:t>Typ wyjątku przeglądarkowego.</w:t>
            </w:r>
          </w:p>
        </w:tc>
      </w:tr>
      <w:tr>
        <w:tc>
          <w:tcPr>
            <w:tcW w:type="dxa" w:w="2880"/>
          </w:tcPr>
          <w:p>
            <w:r>
              <w:t>error.exception.message</w:t>
            </w:r>
          </w:p>
        </w:tc>
        <w:tc>
          <w:tcPr>
            <w:tcW w:type="dxa" w:w="2880"/>
          </w:tcPr>
          <w:p>
            <w:r>
              <w:t>Cannot read properties of undefined</w:t>
            </w:r>
          </w:p>
        </w:tc>
        <w:tc>
          <w:tcPr>
            <w:tcW w:type="dxa" w:w="2880"/>
          </w:tcPr>
          <w:p>
            <w:r>
              <w:t>Komunikat błędu (bez PII).</w:t>
            </w:r>
          </w:p>
        </w:tc>
      </w:tr>
      <w:tr>
        <w:tc>
          <w:tcPr>
            <w:tcW w:type="dxa" w:w="2880"/>
          </w:tcPr>
          <w:p>
            <w:r>
              <w:t>error.exception.stacktrace[]</w:t>
            </w:r>
          </w:p>
        </w:tc>
        <w:tc>
          <w:tcPr>
            <w:tcW w:type="dxa" w:w="2880"/>
          </w:tcPr>
          <w:p>
            <w:r>
              <w:t>ramek stosu</w:t>
            </w:r>
          </w:p>
        </w:tc>
        <w:tc>
          <w:tcPr>
            <w:tcW w:type="dxa" w:w="2880"/>
          </w:tcPr>
          <w:p>
            <w:r>
              <w:t>Stos wywołań w FE (sourcemapy pomagają).</w:t>
            </w:r>
          </w:p>
        </w:tc>
      </w:tr>
      <w:tr>
        <w:tc>
          <w:tcPr>
            <w:tcW w:type="dxa" w:w="2880"/>
          </w:tcPr>
          <w:p>
            <w:r>
              <w:t>error.culprit</w:t>
            </w:r>
          </w:p>
        </w:tc>
        <w:tc>
          <w:tcPr>
            <w:tcW w:type="dxa" w:w="2880"/>
          </w:tcPr>
          <w:p>
            <w:r>
              <w:t>OrdersListComponent</w:t>
            </w:r>
          </w:p>
        </w:tc>
        <w:tc>
          <w:tcPr>
            <w:tcW w:type="dxa" w:w="2880"/>
          </w:tcPr>
          <w:p>
            <w:r>
              <w:t>Wskazany moduł/komponent Angulara.</w:t>
            </w:r>
          </w:p>
        </w:tc>
      </w:tr>
      <w:tr>
        <w:tc>
          <w:tcPr>
            <w:tcW w:type="dxa" w:w="2880"/>
          </w:tcPr>
          <w:p>
            <w:r>
              <w:t>error.log.message / level</w:t>
            </w:r>
          </w:p>
        </w:tc>
        <w:tc>
          <w:tcPr>
            <w:tcW w:type="dxa" w:w="2880"/>
          </w:tcPr>
          <w:p>
            <w:r>
              <w:t>… / Error</w:t>
            </w:r>
          </w:p>
        </w:tc>
        <w:tc>
          <w:tcPr>
            <w:tcW w:type="dxa" w:w="2880"/>
          </w:tcPr>
          <w:p>
            <w:r>
              <w:t>Błąd z konsoli/loggera (jeśli mapowany).</w:t>
            </w:r>
          </w:p>
        </w:tc>
      </w:tr>
      <w:tr>
        <w:tc>
          <w:tcPr>
            <w:tcW w:type="dxa" w:w="2880"/>
          </w:tcPr>
          <w:p>
            <w:r>
              <w:t>page.url / url.path</w:t>
            </w:r>
          </w:p>
        </w:tc>
        <w:tc>
          <w:tcPr>
            <w:tcW w:type="dxa" w:w="2880"/>
          </w:tcPr>
          <w:p>
            <w:r>
              <w:t>/orders</w:t>
            </w:r>
          </w:p>
        </w:tc>
        <w:tc>
          <w:tcPr>
            <w:tcW w:type="dxa" w:w="2880"/>
          </w:tcPr>
          <w:p>
            <w:r>
              <w:t>Kontekst miejsca wystąpienia błędu.</w:t>
            </w:r>
          </w:p>
        </w:tc>
      </w:tr>
      <w:tr>
        <w:tc>
          <w:tcPr>
            <w:tcW w:type="dxa" w:w="2880"/>
          </w:tcPr>
          <w:p>
            <w:r>
              <w:t>user_agent.*</w:t>
            </w:r>
          </w:p>
        </w:tc>
        <w:tc>
          <w:tcPr>
            <w:tcW w:type="dxa" w:w="2880"/>
          </w:tcPr>
          <w:p>
            <w:r>
              <w:t>Chrome 124 / Windows</w:t>
            </w:r>
          </w:p>
        </w:tc>
        <w:tc>
          <w:tcPr>
            <w:tcW w:type="dxa" w:w="2880"/>
          </w:tcPr>
          <w:p>
            <w:r>
              <w:t>Środowisko klienta; korelacja z kompatybilnością.</w:t>
            </w:r>
          </w:p>
        </w:tc>
      </w:tr>
      <w:tr>
        <w:tc>
          <w:tcPr>
            <w:tcW w:type="dxa" w:w="2880"/>
          </w:tcPr>
          <w:p>
            <w:r>
              <w:t>trace.id / transaction.id</w:t>
            </w:r>
          </w:p>
        </w:tc>
        <w:tc>
          <w:tcPr>
            <w:tcW w:type="dxa" w:w="2880"/>
          </w:tcPr>
          <w:p>
            <w:r>
              <w:t>…</w:t>
            </w:r>
          </w:p>
        </w:tc>
        <w:tc>
          <w:tcPr>
            <w:tcW w:type="dxa" w:w="2880"/>
          </w:tcPr>
          <w:p>
            <w:r>
              <w:t>Powiązanie z transakcją (często route-change).</w:t>
            </w:r>
          </w:p>
        </w:tc>
      </w:tr>
    </w:tbl>
    <w:p/>
    <w:p>
      <w:pPr>
        <w:pStyle w:val="IntenseQuote"/>
      </w:pPr>
      <w:r>
        <w:t>Użycie:</w:t>
      </w:r>
    </w:p>
    <w:p>
      <w:pPr>
        <w:pStyle w:val="ListBullet"/>
      </w:pPr>
      <w:r>
        <w:t>• „Top error groups” – priorytety napraw, regresje po deployu (service.version).</w:t>
      </w:r>
    </w:p>
    <w:p>
      <w:pPr>
        <w:pStyle w:val="ListBullet"/>
      </w:pPr>
      <w:r>
        <w:t>• Szybkie wykrywanie błędów tylko-klient (których nie widać w backendzie).</w:t>
      </w:r>
    </w:p>
    <w:p>
      <w:pPr>
        <w:pStyle w:val="Heading1"/>
      </w:pPr>
      <w:r>
        <w:t>6) Metryki RUM (processor.event: metric)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metricset.name</w:t>
            </w:r>
          </w:p>
        </w:tc>
        <w:tc>
          <w:tcPr>
            <w:tcW w:type="dxa" w:w="2880"/>
          </w:tcPr>
          <w:p>
            <w:r>
              <w:t>transaction / browser</w:t>
            </w:r>
          </w:p>
        </w:tc>
        <w:tc>
          <w:tcPr>
            <w:tcW w:type="dxa" w:w="2880"/>
          </w:tcPr>
          <w:p>
            <w:r>
              <w:t>Nazwa zestawu metryk RUM.</w:t>
            </w:r>
          </w:p>
        </w:tc>
      </w:tr>
      <w:tr>
        <w:tc>
          <w:tcPr>
            <w:tcW w:type="dxa" w:w="2880"/>
          </w:tcPr>
          <w:p>
            <w:r>
              <w:t>transaction.duration.count</w:t>
            </w:r>
          </w:p>
        </w:tc>
        <w:tc>
          <w:tcPr>
            <w:tcW w:type="dxa" w:w="2880"/>
          </w:tcPr>
          <w:p>
            <w:r>
              <w:t>1234</w:t>
            </w:r>
          </w:p>
        </w:tc>
        <w:tc>
          <w:tcPr>
            <w:tcW w:type="dxa" w:w="2880"/>
          </w:tcPr>
          <w:p>
            <w:r>
              <w:t>Liczba transakcji w oknie metryki.</w:t>
            </w:r>
          </w:p>
        </w:tc>
      </w:tr>
      <w:tr>
        <w:tc>
          <w:tcPr>
            <w:tcW w:type="dxa" w:w="2880"/>
          </w:tcPr>
          <w:p>
            <w:r>
              <w:t>transaction.duration.sum.us</w:t>
            </w:r>
          </w:p>
        </w:tc>
        <w:tc>
          <w:tcPr>
            <w:tcW w:type="dxa" w:w="2880"/>
          </w:tcPr>
          <w:p>
            <w:r>
              <w:t>…</w:t>
            </w:r>
          </w:p>
        </w:tc>
        <w:tc>
          <w:tcPr>
            <w:tcW w:type="dxa" w:w="2880"/>
          </w:tcPr>
          <w:p>
            <w:r>
              <w:t>Łączny czas transakcji; średnie/p50/p95/p99.</w:t>
            </w:r>
          </w:p>
        </w:tc>
      </w:tr>
      <w:tr>
        <w:tc>
          <w:tcPr>
            <w:tcW w:type="dxa" w:w="2880"/>
          </w:tcPr>
          <w:p>
            <w:r>
              <w:t>experience.lcp / user_experience.lcp</w:t>
            </w:r>
          </w:p>
        </w:tc>
        <w:tc>
          <w:tcPr>
            <w:tcW w:type="dxa" w:w="2880"/>
          </w:tcPr>
          <w:p>
            <w:r>
              <w:t>2500 (ms) lub 2 500 000 (µs)</w:t>
            </w:r>
          </w:p>
        </w:tc>
        <w:tc>
          <w:tcPr>
            <w:tcW w:type="dxa" w:w="2880"/>
          </w:tcPr>
          <w:p>
            <w:r>
              <w:t>Największe wyrenderowanie; CWV (nazwa/jednostka zależna od wersji).</w:t>
            </w:r>
          </w:p>
        </w:tc>
      </w:tr>
      <w:tr>
        <w:tc>
          <w:tcPr>
            <w:tcW w:type="dxa" w:w="2880"/>
          </w:tcPr>
          <w:p>
            <w:r>
              <w:t>experience.cls / user_experience.cls</w:t>
            </w:r>
          </w:p>
        </w:tc>
        <w:tc>
          <w:tcPr>
            <w:tcW w:type="dxa" w:w="2880"/>
          </w:tcPr>
          <w:p>
            <w:r>
              <w:t>0.12</w:t>
            </w:r>
          </w:p>
        </w:tc>
        <w:tc>
          <w:tcPr>
            <w:tcW w:type="dxa" w:w="2880"/>
          </w:tcPr>
          <w:p>
            <w:r>
              <w:t>Stabilność układu; CWV.</w:t>
            </w:r>
          </w:p>
        </w:tc>
      </w:tr>
      <w:tr>
        <w:tc>
          <w:tcPr>
            <w:tcW w:type="dxa" w:w="2880"/>
          </w:tcPr>
          <w:p>
            <w:r>
              <w:t>experience.inp / user_experience.fid</w:t>
            </w:r>
          </w:p>
        </w:tc>
        <w:tc>
          <w:tcPr>
            <w:tcW w:type="dxa" w:w="2880"/>
          </w:tcPr>
          <w:p>
            <w:r>
              <w:t>120 ms</w:t>
            </w:r>
          </w:p>
        </w:tc>
        <w:tc>
          <w:tcPr>
            <w:tcW w:type="dxa" w:w="2880"/>
          </w:tcPr>
          <w:p>
            <w:r>
              <w:t>Interaktywność: INP (nowsze) lub FID (starsze).</w:t>
            </w:r>
          </w:p>
        </w:tc>
      </w:tr>
      <w:tr>
        <w:tc>
          <w:tcPr>
            <w:tcW w:type="dxa" w:w="2880"/>
          </w:tcPr>
          <w:p>
            <w:r>
              <w:t>experience.tbt</w:t>
            </w:r>
          </w:p>
        </w:tc>
        <w:tc>
          <w:tcPr>
            <w:tcW w:type="dxa" w:w="2880"/>
          </w:tcPr>
          <w:p>
            <w:r>
              <w:t>140 ms</w:t>
            </w:r>
          </w:p>
        </w:tc>
        <w:tc>
          <w:tcPr>
            <w:tcW w:type="dxa" w:w="2880"/>
          </w:tcPr>
          <w:p>
            <w:r>
              <w:t>Total Blocking Time (uzupełnia CWV).</w:t>
            </w:r>
          </w:p>
        </w:tc>
      </w:tr>
    </w:tbl>
    <w:p/>
    <w:p>
      <w:pPr>
        <w:pStyle w:val="IntenseQuote"/>
      </w:pPr>
      <w:r>
        <w:t>Użycie:</w:t>
      </w:r>
    </w:p>
    <w:p>
      <w:pPr>
        <w:pStyle w:val="ListBullet"/>
      </w:pPr>
      <w:r>
        <w:t>• Syntetyczne wskaźniki UX na CWV: LCP, CLS, INP/FID, TBT – alerty i SLO.</w:t>
      </w:r>
    </w:p>
    <w:p>
      <w:pPr>
        <w:pStyle w:val="ListBullet"/>
      </w:pPr>
      <w:r>
        <w:t>• Trendy per service.version i service.environment, by wykrywać regresje po wydaniu.</w:t>
      </w:r>
    </w:p>
    <w:p>
      <w:pPr>
        <w:pStyle w:val="Heading1"/>
      </w:pPr>
      <w:r>
        <w:t>7) HTTP/URL/przeglądarka – pola wspólne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http.request.method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Metoda zapytań XHR/fetch.</w:t>
            </w:r>
          </w:p>
        </w:tc>
      </w:tr>
      <w:tr>
        <w:tc>
          <w:tcPr>
            <w:tcW w:type="dxa" w:w="2880"/>
          </w:tcPr>
          <w:p>
            <w:r>
              <w:t>http.response.status_code</w:t>
            </w:r>
          </w:p>
        </w:tc>
        <w:tc>
          <w:tcPr>
            <w:tcW w:type="dxa" w:w="2880"/>
          </w:tcPr>
          <w:p>
            <w:r>
              <w:t>200 / 4xx / 5xx</w:t>
            </w:r>
          </w:p>
        </w:tc>
        <w:tc>
          <w:tcPr>
            <w:tcW w:type="dxa" w:w="2880"/>
          </w:tcPr>
          <w:p>
            <w:r>
              <w:t>Diagnostyka błędów API.</w:t>
            </w:r>
          </w:p>
        </w:tc>
      </w:tr>
      <w:tr>
        <w:tc>
          <w:tcPr>
            <w:tcW w:type="dxa" w:w="2880"/>
          </w:tcPr>
          <w:p>
            <w:r>
              <w:t>url.full / url.path / url.query</w:t>
            </w:r>
          </w:p>
        </w:tc>
        <w:tc>
          <w:tcPr>
            <w:tcW w:type="dxa" w:w="2880"/>
          </w:tcPr>
          <w:p>
            <w:r>
              <w:t>…</w:t>
            </w:r>
          </w:p>
        </w:tc>
        <w:tc>
          <w:tcPr>
            <w:tcW w:type="dxa" w:w="2880"/>
          </w:tcPr>
          <w:p>
            <w:r>
              <w:t>Grupowanie po route/parametrach.</w:t>
            </w:r>
          </w:p>
        </w:tc>
      </w:tr>
      <w:tr>
        <w:tc>
          <w:tcPr>
            <w:tcW w:type="dxa" w:w="2880"/>
          </w:tcPr>
          <w:p>
            <w:r>
              <w:t>url.scheme / url.domain / url.port</w:t>
            </w:r>
          </w:p>
        </w:tc>
        <w:tc>
          <w:tcPr>
            <w:tcW w:type="dxa" w:w="2880"/>
          </w:tcPr>
          <w:p>
            <w:r>
              <w:t>https / app.example.com / 443</w:t>
            </w:r>
          </w:p>
        </w:tc>
        <w:tc>
          <w:tcPr>
            <w:tcW w:type="dxa" w:w="2880"/>
          </w:tcPr>
          <w:p>
            <w:r>
              <w:t>Routing i profile ruchu.</w:t>
            </w:r>
          </w:p>
        </w:tc>
      </w:tr>
      <w:tr>
        <w:tc>
          <w:tcPr>
            <w:tcW w:type="dxa" w:w="2880"/>
          </w:tcPr>
          <w:p>
            <w:r>
              <w:t>user_agent.name / version</w:t>
            </w:r>
          </w:p>
        </w:tc>
        <w:tc>
          <w:tcPr>
            <w:tcW w:type="dxa" w:w="2880"/>
          </w:tcPr>
          <w:p>
            <w:r>
              <w:t>Chrome / 124</w:t>
            </w:r>
          </w:p>
        </w:tc>
        <w:tc>
          <w:tcPr>
            <w:tcW w:type="dxa" w:w="2880"/>
          </w:tcPr>
          <w:p>
            <w:r>
              <w:t>Segmentacja po przeglądarce.</w:t>
            </w:r>
          </w:p>
        </w:tc>
      </w:tr>
      <w:tr>
        <w:tc>
          <w:tcPr>
            <w:tcW w:type="dxa" w:w="2880"/>
          </w:tcPr>
          <w:p>
            <w:r>
              <w:t>device.*</w:t>
            </w:r>
          </w:p>
        </w:tc>
        <w:tc>
          <w:tcPr>
            <w:tcW w:type="dxa" w:w="2880"/>
          </w:tcPr>
          <w:p>
            <w:r>
              <w:t>Desktop / Mobile</w:t>
            </w:r>
          </w:p>
        </w:tc>
        <w:tc>
          <w:tcPr>
            <w:tcW w:type="dxa" w:w="2880"/>
          </w:tcPr>
          <w:p>
            <w:r>
              <w:t>Segmentacja po urządzeniu.</w:t>
            </w:r>
          </w:p>
        </w:tc>
      </w:tr>
      <w:tr>
        <w:tc>
          <w:tcPr>
            <w:tcW w:type="dxa" w:w="2880"/>
          </w:tcPr>
          <w:p>
            <w:r>
              <w:t>client.geo.country_name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880"/>
          </w:tcPr>
          <w:p>
            <w:r>
              <w:t>Analizy regionalne (jeśli dostępne).</w:t>
            </w:r>
          </w:p>
        </w:tc>
      </w:tr>
    </w:tbl>
    <w:p/>
    <w:p>
      <w:pPr>
        <w:pStyle w:val="Heading1"/>
      </w:pPr>
      <w:r>
        <w:t>8) Użyte pola domenowe (Angular/SPA, zasoby, performance)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Domenowe</w:t>
            </w:r>
          </w:p>
        </w:tc>
        <w:tc>
          <w:tcPr>
            <w:tcW w:type="dxa" w:w="2880"/>
          </w:tcPr>
          <w:p>
            <w:r>
              <w:t>Kluczowe pola</w:t>
            </w:r>
          </w:p>
        </w:tc>
        <w:tc>
          <w:tcPr>
            <w:tcW w:type="dxa" w:w="2880"/>
          </w:tcPr>
          <w:p>
            <w:r>
              <w:t>Zastosowanie</w:t>
            </w:r>
          </w:p>
        </w:tc>
      </w:tr>
      <w:tr>
        <w:tc>
          <w:tcPr>
            <w:tcW w:type="dxa" w:w="2880"/>
          </w:tcPr>
          <w:p>
            <w:r>
              <w:t>Angular/SPA</w:t>
            </w:r>
          </w:p>
        </w:tc>
        <w:tc>
          <w:tcPr>
            <w:tcW w:type="dxa" w:w="2880"/>
          </w:tcPr>
          <w:p>
            <w:r>
              <w:t>transaction.type: route-change, transaction.name (Route)</w:t>
            </w:r>
          </w:p>
        </w:tc>
        <w:tc>
          <w:tcPr>
            <w:tcW w:type="dxa" w:w="2880"/>
          </w:tcPr>
          <w:p>
            <w:r>
              <w:t>Wydajność przejść między widokami, lazy-loading modułów.</w:t>
            </w:r>
          </w:p>
        </w:tc>
      </w:tr>
      <w:tr>
        <w:tc>
          <w:tcPr>
            <w:tcW w:type="dxa" w:w="2880"/>
          </w:tcPr>
          <w:p>
            <w:r>
              <w:t>Zasoby</w:t>
            </w:r>
          </w:p>
        </w:tc>
        <w:tc>
          <w:tcPr>
            <w:tcW w:type="dxa" w:w="2880"/>
          </w:tcPr>
          <w:p>
            <w:r>
              <w:t>span.type: resource, span.subtype: css/js/img/font</w:t>
            </w:r>
          </w:p>
        </w:tc>
        <w:tc>
          <w:tcPr>
            <w:tcW w:type="dxa" w:w="2880"/>
          </w:tcPr>
          <w:p>
            <w:r>
              <w:t>Optymalizacja bundli, fontów, obrazów (rozmiar, cache).</w:t>
            </w:r>
          </w:p>
        </w:tc>
      </w:tr>
      <w:tr>
        <w:tc>
          <w:tcPr>
            <w:tcW w:type="dxa" w:w="2880"/>
          </w:tcPr>
          <w:p>
            <w:r>
              <w:t>HTTP API</w:t>
            </w:r>
          </w:p>
        </w:tc>
        <w:tc>
          <w:tcPr>
            <w:tcW w:type="dxa" w:w="2880"/>
          </w:tcPr>
          <w:p>
            <w:r>
              <w:t>span.type: external/http, http.status_code</w:t>
            </w:r>
          </w:p>
        </w:tc>
        <w:tc>
          <w:tcPr>
            <w:tcW w:type="dxa" w:w="2880"/>
          </w:tcPr>
          <w:p>
            <w:r>
              <w:t>Opóźnienia i błędy w wywołaniach API z FE.</w:t>
            </w:r>
          </w:p>
        </w:tc>
      </w:tr>
      <w:tr>
        <w:tc>
          <w:tcPr>
            <w:tcW w:type="dxa" w:w="2880"/>
          </w:tcPr>
          <w:p>
            <w:r>
              <w:t>Performance marks</w:t>
            </w:r>
          </w:p>
        </w:tc>
        <w:tc>
          <w:tcPr>
            <w:tcW w:type="dxa" w:w="2880"/>
          </w:tcPr>
          <w:p>
            <w:r>
              <w:t>transaction.marks.agent/navigationTiming.*</w:t>
            </w:r>
          </w:p>
        </w:tc>
        <w:tc>
          <w:tcPr>
            <w:tcW w:type="dxa" w:w="2880"/>
          </w:tcPr>
          <w:p>
            <w:r>
              <w:t>Diagnoza etapów ładowania (FCP/LCP/TTFB/DOM).</w:t>
            </w:r>
          </w:p>
        </w:tc>
      </w:tr>
      <w:tr>
        <w:tc>
          <w:tcPr>
            <w:tcW w:type="dxa" w:w="2880"/>
          </w:tcPr>
          <w:p>
            <w:r>
              <w:t>UX/CWV</w:t>
            </w:r>
          </w:p>
        </w:tc>
        <w:tc>
          <w:tcPr>
            <w:tcW w:type="dxa" w:w="2880"/>
          </w:tcPr>
          <w:p>
            <w:r>
              <w:t>experience.* / user_experience.*</w:t>
            </w:r>
          </w:p>
        </w:tc>
        <w:tc>
          <w:tcPr>
            <w:tcW w:type="dxa" w:w="2880"/>
          </w:tcPr>
          <w:p>
            <w:r>
              <w:t>Jakość doświadczenia realnych użytkowników (SLO UX).</w:t>
            </w:r>
          </w:p>
        </w:tc>
      </w:tr>
    </w:tbl>
    <w:p/>
    <w:p>
      <w:pPr>
        <w:pStyle w:val="Heading1"/>
      </w:pPr>
      <w:r>
        <w:t>9) KQL – przykładowe kwerendy (Kibana, RUM)</w:t>
      </w:r>
    </w:p>
    <w:p>
      <w:r>
        <w:t>1. processor.event: "transaction" and service.name: "ng-frontend" and transaction.type: "page-load" and transaction.duration.us &gt;= 3000000</w:t>
      </w:r>
    </w:p>
    <w:p>
      <w:r>
        <w:t>2. processor.event: "transaction" and transaction.type: "route-change" and event.outcome: "failure"</w:t>
      </w:r>
    </w:p>
    <w:p>
      <w:r>
        <w:t>3. processor.event: "span" and span.type: "resource" and span.duration.us &gt;= 200000</w:t>
      </w:r>
    </w:p>
    <w:p>
      <w:r>
        <w:t>4. processor.event: "span" and span.type: "external" and http.response.status_code &gt;= 500</w:t>
      </w:r>
    </w:p>
    <w:p>
      <w:r>
        <w:t>5. processor.event: "error" and error.exception.type: "TypeError"</w:t>
      </w:r>
    </w:p>
    <w:p>
      <w:r>
        <w:t>6. service.version: "2.4.1" and processor.event: "transaction" and transaction.type: "page-load"</w:t>
      </w:r>
    </w:p>
    <w:p>
      <w:r>
        <w:t>7. (experience.lcp &gt;= 2500 or user_experience.lcp &gt;= 2500000) and service.environment: "prod"</w:t>
      </w:r>
    </w:p>
    <w:p>
      <w:r>
        <w:t>8. labels.tenant: "acme" and processor.event: "transaction"</w:t>
      </w:r>
    </w:p>
    <w:p>
      <w:r>
        <w:t>9. user_agent.name: "Chrome" and processor.event: "transaction" and transaction.type: "page-load"</w:t>
      </w:r>
    </w:p>
    <w:p>
      <w:r>
        <w:t>10. trace.id: "9a1b…"</w:t>
      </w:r>
    </w:p>
    <w:p>
      <w:pPr>
        <w:pStyle w:val="Heading1"/>
      </w:pPr>
      <w:r>
        <w:t>10) Dobre praktyki zbierania (Angular + RUM)</w:t>
      </w:r>
    </w:p>
    <w:p>
      <w:pPr>
        <w:pStyle w:val="ListBullet"/>
      </w:pPr>
      <w:r>
        <w:t>Nazwy transakcji: utrzymuj czytelne nazwy route (Angular Router) – ułatwia to analizy per-widok.</w:t>
      </w:r>
    </w:p>
    <w:p>
      <w:pPr>
        <w:pStyle w:val="ListBullet"/>
      </w:pPr>
      <w:r>
        <w:t>Maskowanie PII: nie przekazuj danych osobowych w labels.* ani w URL (query) – stosuj identyfikatory nieosobowe.</w:t>
      </w:r>
    </w:p>
    <w:p>
      <w:pPr>
        <w:pStyle w:val="ListBullet"/>
      </w:pPr>
      <w:r>
        <w:t>Distributed tracing: ustaw distributedTracingOrigins, by łączyć FE↔BE (trace.id) oraz CORS/allowed origins po stronie APM Server.</w:t>
      </w:r>
    </w:p>
    <w:p>
      <w:pPr>
        <w:pStyle w:val="ListBullet"/>
      </w:pPr>
      <w:r>
        <w:t>Sampling + SLO: stosuj próbkowanie transakcji i pełne metryki RUM; alertuj po LCP/CLS/INP oraz transaction.duration.us.</w:t>
      </w:r>
    </w:p>
    <w:p>
      <w:pPr>
        <w:pStyle w:val="ListBullet"/>
      </w:pPr>
      <w:r>
        <w:t>Sourcemapy: publikuj sourcemapy do APM, aby odzyskać czytelne stacktrace’y w błędach JS.</w:t>
      </w:r>
    </w:p>
    <w:p>
      <w:pPr>
        <w:pStyle w:val="ListBullet"/>
      </w:pPr>
      <w:r>
        <w:t>Ignorowane trasy: ignoruj szum (np. /health, assety o małej wartości) i zasoby zewnętrzne bez wpływu na UX.</w:t>
      </w:r>
    </w:p>
    <w:p>
      <w:pPr>
        <w:pStyle w:val="ListBullet"/>
      </w:pPr>
      <w:r>
        <w:t>Release hygiene: konsekwentnie ustaw service.version i service.environment dla porównań release’ów.</w:t>
      </w:r>
    </w:p>
    <w:p>
      <w:pPr>
        <w:pStyle w:val="Heading1"/>
      </w:pPr>
      <w:r>
        <w:t>11) Minimalny „cheat-sheet” pól krytycznych</w:t>
      </w:r>
    </w:p>
    <w:p>
      <w:pPr>
        <w:pStyle w:val="ListBullet"/>
      </w:pPr>
      <w:r>
        <w:t>Identyfikacja: service.name, service.environment, service.version, agent.name/version</w:t>
      </w:r>
    </w:p>
    <w:p>
      <w:pPr>
        <w:pStyle w:val="ListBullet"/>
      </w:pPr>
      <w:r>
        <w:t>Korelacja: trace.id, transaction.id, span.id</w:t>
      </w:r>
    </w:p>
    <w:p>
      <w:pPr>
        <w:pStyle w:val="ListBullet"/>
      </w:pPr>
      <w:r>
        <w:t>Jakość UX: experience.lcp/cls/inp (lub user_experience.*), transaction.marks.agent.firstContentfulPaint/LCP</w:t>
      </w:r>
    </w:p>
    <w:p>
      <w:pPr>
        <w:pStyle w:val="ListBullet"/>
      </w:pPr>
      <w:r>
        <w:t>Wydajność: transaction.duration.us, span.duration.us</w:t>
      </w:r>
    </w:p>
    <w:p>
      <w:pPr>
        <w:pStyle w:val="ListBullet"/>
      </w:pPr>
      <w:r>
        <w:t>Zależności: span.type/subtype/action, destination.service.resource</w:t>
      </w:r>
    </w:p>
    <w:p>
      <w:pPr>
        <w:pStyle w:val="ListBullet"/>
      </w:pPr>
      <w:r>
        <w:t>Kontekst: user_agent.*, url.*, labels.*, device.*, client.geo.*</w:t>
      </w:r>
    </w:p>
    <w:p>
      <w:pPr>
        <w:pStyle w:val="Heading1"/>
      </w:pPr>
      <w:r>
        <w:t>12) Notatki zgodności/uwagi</w:t>
      </w:r>
    </w:p>
    <w:p>
      <w:pPr>
        <w:pStyle w:val="ListBullet"/>
      </w:pPr>
      <w:r>
        <w:t>RUM APM jest zgodny z ECS; dostępność nazw (experience.* vs user_experience.*) i jednostek (ms vs µs) zależy od wersji agenta/APM Servera.</w:t>
      </w:r>
    </w:p>
    <w:p>
      <w:pPr>
        <w:pStyle w:val="ListBullet"/>
      </w:pPr>
      <w:r>
        <w:t>Dane mogą podlegać politykom prywatności – unikaj PII; rozważ anonimizację i minimalizację etykiet.</w:t>
      </w:r>
    </w:p>
    <w:p>
      <w:pPr>
        <w:pStyle w:val="ListBullet"/>
      </w:pPr>
      <w:r>
        <w:t>Transakcje RUM (page-load/route-change) różnią się semantyką od backendowych „request”; pamiętaj o tym przy porównaniach SLO.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