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Kibana – mini‑słownik pojęć</w:t>
        <w:br/>
        <w:t>(Beats: Filebeat/Metricbeat/Winlogbeat/Packetbeat/Heartbeat + APM/RUM)</w:t>
      </w:r>
    </w:p>
    <w:p>
      <w:pPr>
        <w:jc w:val="center"/>
      </w:pPr>
      <w:r>
        <w:rPr>
          <w:i/>
        </w:rPr>
        <w:t>Praktyczna ściąga do interfejsu UI Kibany</w:t>
      </w:r>
    </w:p>
    <w:p>
      <w:pPr>
        <w:jc w:val="center"/>
      </w:pPr>
      <w:r>
        <w:rPr>
          <w:i/>
        </w:rPr>
        <w:t>Data: 21 sierpnia 2025</w:t>
      </w:r>
    </w:p>
    <w:p>
      <w:r>
        <w:br w:type="page"/>
      </w:r>
    </w:p>
    <w:p>
      <w:pPr>
        <w:pStyle w:val="Heading1"/>
      </w:pPr>
      <w:r>
        <w:t>Wprowadzenie</w:t>
      </w:r>
    </w:p>
    <w:p>
      <w:r>
        <w:t>Ten dokument to zwięzły mini‑słownik pojęć i elementów interfejsu Kibany, skrojony pod strumienie danych z Beats (Filebeat, Metricbeat, Winlogbeat, Packetbeat, Heartbeat) oraz APM/RUM (.NET i Angular). Zawiera krótkie definicje, kontekst użycia oraz przykładowe zapytania KQL. Nagłówki mają style zgodne z Word (Heading 1/2), więc możesz z nich łatwo wygenerować spis treści w Wordzie.</w:t>
      </w:r>
    </w:p>
    <w:p>
      <w:pPr>
        <w:pStyle w:val="Heading1"/>
      </w:pPr>
      <w:r>
        <w:t>Podstawy UI (widoczne niemal wszędzie)</w:t>
      </w:r>
    </w:p>
    <w:p>
      <w:pPr>
        <w:pStyle w:val="ListBullet"/>
      </w:pPr>
      <w:r>
        <w:t>Data view (dawniej index pattern) – logiczny widok danych (np. „logs-*”, „metrics-*”), definiuje dostępne pola i pozwala filtrować KQL-em.</w:t>
      </w:r>
    </w:p>
    <w:p>
      <w:pPr>
        <w:pStyle w:val="ListBullet"/>
      </w:pPr>
      <w:r>
        <w:t>Data stream – nowocześniejsze podejście do indeksowania; posiada pola data_stream.type/dataset/namespace i automatyczny rollover.</w:t>
      </w:r>
    </w:p>
    <w:p>
      <w:pPr>
        <w:pStyle w:val="ListBullet"/>
      </w:pPr>
      <w:r>
        <w:t>ECS (Elastic Common Schema) – wspólny schemat pól (np. host.name, service.name, event.dataset), ułatwia korelację logów/metryk/śladów.</w:t>
      </w:r>
    </w:p>
    <w:p>
      <w:pPr>
        <w:pStyle w:val="ListBullet"/>
      </w:pPr>
      <w:r>
        <w:t>KQL (Kibana Query Language) – język filtrów w pasku wyszukiwania. Filtry możesz też dodawać jako „kafle” poniżej paska.</w:t>
      </w:r>
    </w:p>
    <w:p>
      <w:pPr>
        <w:pStyle w:val="ListBullet"/>
      </w:pPr>
      <w:r>
        <w:t>Timepicker – globalny wybór zakresu czasu (prawy górny róg). Wpływa na wszystkie widoczne widżety i listy.</w:t>
      </w:r>
    </w:p>
    <w:p>
      <w:pPr>
        <w:pStyle w:val="ListBullet"/>
      </w:pPr>
      <w:r>
        <w:t>Filters – włączalne/wyłączalne kafle filtrów bez edycji KQL.</w:t>
      </w:r>
    </w:p>
    <w:p>
      <w:pPr>
        <w:pStyle w:val="ListBullet"/>
      </w:pPr>
      <w:r>
        <w:t>Saved objects – zapisane wyszukiwania, wizualizacje, dashboardy, SLO itp.</w:t>
      </w:r>
    </w:p>
    <w:p>
      <w:pPr>
        <w:pStyle w:val="ListBullet"/>
      </w:pPr>
      <w:r>
        <w:t>Spaces &amp; Roles – wydzielanie obszarów i nadawanie uprawnień w Kibanie.</w:t>
      </w:r>
    </w:p>
    <w:p>
      <w:pPr>
        <w:pStyle w:val="Heading2"/>
      </w:pPr>
      <w:r>
        <w:t>Przykłady KQL</w:t>
      </w:r>
    </w:p>
    <w:p>
      <w:r>
        <w:rPr>
          <w:rFonts w:ascii="Consolas" w:hAnsi="Consolas"/>
          <w:sz w:val="20"/>
        </w:rPr>
        <w:t>agent.type != "filebeat"</w:t>
      </w:r>
    </w:p>
    <w:p>
      <w:r>
        <w:rPr>
          <w:rFonts w:ascii="Consolas" w:hAnsi="Consolas"/>
          <w:sz w:val="20"/>
        </w:rPr>
        <w:t>http.response.status_code &gt;= 500</w:t>
      </w:r>
    </w:p>
    <w:p>
      <w:r>
        <w:rPr>
          <w:rFonts w:ascii="Consolas" w:hAnsi="Consolas"/>
          <w:sz w:val="20"/>
        </w:rPr>
        <w:t>service.name : "orders-api" and service.environment : "prod"</w:t>
      </w:r>
    </w:p>
    <w:p>
      <w:pPr>
        <w:pStyle w:val="Heading1"/>
      </w:pPr>
      <w:r>
        <w:t>Fleet &amp; Integracje (Elastic Agent/Beats)</w:t>
      </w:r>
    </w:p>
    <w:p>
      <w:pPr>
        <w:pStyle w:val="ListBullet"/>
      </w:pPr>
      <w:r>
        <w:t>Fleet – zarządzanie agentami i integracjami centralnie z poziomu Kibany.</w:t>
      </w:r>
    </w:p>
    <w:p>
      <w:pPr>
        <w:pStyle w:val="ListBullet"/>
      </w:pPr>
      <w:r>
        <w:t>Agent – proces zbierający dane (zastępuje wiele osobnych Beats; jednak Beats nadal są wspierane).</w:t>
      </w:r>
    </w:p>
    <w:p>
      <w:pPr>
        <w:pStyle w:val="ListBullet"/>
      </w:pPr>
      <w:r>
        <w:t>Agent policy – polityka dla grupy agentów; zawiera integracje i ustawienia wejść (inputs).</w:t>
      </w:r>
    </w:p>
    <w:p>
      <w:pPr>
        <w:pStyle w:val="ListBullet"/>
      </w:pPr>
      <w:r>
        <w:t>Integration – pakiet dla konkretnego źródła (System, Windows, Nginx, APM, Synthetics).</w:t>
      </w:r>
    </w:p>
    <w:p>
      <w:pPr>
        <w:pStyle w:val="ListBullet"/>
      </w:pPr>
      <w:r>
        <w:t>Input – definicja wejścia w integracji (logi plikowe, Winlog, Prometheus, http/tcp/icmp).</w:t>
      </w:r>
    </w:p>
    <w:p>
      <w:pPr>
        <w:pStyle w:val="ListBullet"/>
      </w:pPr>
      <w:r>
        <w:t>Namespace – kontekst (np. „dev”, „prod”), trafia do data_stream.namespace.</w:t>
      </w:r>
    </w:p>
    <w:p>
      <w:pPr>
        <w:pStyle w:val="ListBullet"/>
      </w:pPr>
      <w:r>
        <w:t>Dataset – rodzaj danych (np. system.syslog, windows.sysmon), trafia do event.dataset oraz data_stream.dataset.</w:t>
      </w:r>
    </w:p>
    <w:p>
      <w:pPr>
        <w:pStyle w:val="Heading1"/>
      </w:pPr>
      <w:r>
        <w:t>Logi (Filebeat / Winlogbeat)</w:t>
      </w:r>
    </w:p>
    <w:p>
      <w:pPr>
        <w:pStyle w:val="ListBullet"/>
      </w:pPr>
      <w:r>
        <w:t>Logs → Stream – ciągły strumień logów z przeglądarką „Log rate”, „Highlights” i szybkimi filtrami.</w:t>
      </w:r>
    </w:p>
    <w:p>
      <w:pPr>
        <w:pStyle w:val="ListBullet"/>
      </w:pPr>
      <w:r>
        <w:t>event.module / event.dataset – moduł i dataset (np. system.syslog, windows.sysmon).</w:t>
      </w:r>
    </w:p>
    <w:p>
      <w:pPr>
        <w:pStyle w:val="ListBullet"/>
      </w:pPr>
      <w:r>
        <w:t>log.level – poziom logowania (info, warn, error, fatal).</w:t>
      </w:r>
    </w:p>
    <w:p>
      <w:pPr>
        <w:pStyle w:val="ListBullet"/>
      </w:pPr>
      <w:r>
        <w:t>host.name / agent.hostname – identyfikacja hosta lub agenta.</w:t>
      </w:r>
    </w:p>
    <w:p>
      <w:pPr>
        <w:pStyle w:val="ListBullet"/>
      </w:pPr>
      <w:r>
        <w:t>message – surowa treść logu.</w:t>
      </w:r>
    </w:p>
    <w:p>
      <w:pPr>
        <w:pStyle w:val="Heading2"/>
      </w:pPr>
      <w:r>
        <w:t>Przykłady KQL</w:t>
      </w:r>
    </w:p>
    <w:p>
      <w:r>
        <w:rPr>
          <w:rFonts w:ascii="Consolas" w:hAnsi="Consolas"/>
          <w:sz w:val="20"/>
        </w:rPr>
        <w:t>service.name : "api" and log.level : "error"</w:t>
      </w:r>
    </w:p>
    <w:p>
      <w:r>
        <w:rPr>
          <w:rFonts w:ascii="Consolas" w:hAnsi="Consolas"/>
          <w:sz w:val="20"/>
        </w:rPr>
        <w:t>event.dataset : "windows.sysmon"</w:t>
      </w:r>
    </w:p>
    <w:p>
      <w:pPr>
        <w:pStyle w:val="Heading1"/>
      </w:pPr>
      <w:r>
        <w:t>Metryki (Metricbeat)</w:t>
      </w:r>
    </w:p>
    <w:p>
      <w:pPr>
        <w:pStyle w:val="ListBullet"/>
      </w:pPr>
      <w:r>
        <w:t>Infrastructure → Hosts/Pods/Containers – inwentarz hostów i klastrów z CPU/memory/load.</w:t>
      </w:r>
    </w:p>
    <w:p>
      <w:pPr>
        <w:pStyle w:val="ListBullet"/>
      </w:pPr>
      <w:r>
        <w:t>Metrics Explorer – ad‑hoc wykresy metryk z Group by i agregacjami (avg, max, p95).</w:t>
      </w:r>
    </w:p>
    <w:p>
      <w:pPr>
        <w:pStyle w:val="ListBullet"/>
      </w:pPr>
      <w:r>
        <w:t>Typowe pola: host.cpu.usage, system.memory.actual.used.pct, system.load.1.</w:t>
      </w:r>
    </w:p>
    <w:p>
      <w:pPr>
        <w:pStyle w:val="ListBullet"/>
      </w:pPr>
      <w:r>
        <w:t>Anomalies (ML) – wykrywanie nietypowych odchyleń metryk (opcjonalnie).</w:t>
      </w:r>
    </w:p>
    <w:p>
      <w:pPr>
        <w:pStyle w:val="Heading2"/>
      </w:pPr>
      <w:r>
        <w:t>Przykłady KQL</w:t>
      </w:r>
    </w:p>
    <w:p>
      <w:r>
        <w:rPr>
          <w:rFonts w:ascii="Consolas" w:hAnsi="Consolas"/>
          <w:sz w:val="20"/>
        </w:rPr>
        <w:t>host.cpu.usage &gt; 0.9</w:t>
      </w:r>
    </w:p>
    <w:p>
      <w:r>
        <w:rPr>
          <w:rFonts w:ascii="Consolas" w:hAnsi="Consolas"/>
          <w:sz w:val="20"/>
        </w:rPr>
        <w:t>container.image.name : "*nginx*"</w:t>
      </w:r>
    </w:p>
    <w:p>
      <w:pPr>
        <w:pStyle w:val="Heading1"/>
      </w:pPr>
      <w:r>
        <w:t>Uptime / Synthetics (Heartbeat)</w:t>
      </w:r>
    </w:p>
    <w:p>
      <w:pPr>
        <w:pStyle w:val="ListBullet"/>
      </w:pPr>
      <w:r>
        <w:t>Monitors – ICMP, TCP, HTTP oraz Browser (synthetic journeys).</w:t>
      </w:r>
    </w:p>
    <w:p>
      <w:pPr>
        <w:pStyle w:val="ListBullet"/>
      </w:pPr>
      <w:r>
        <w:t>Status – Up/Down; wskaźniki Availability i czasy odpowiedzi (p95/p99).</w:t>
      </w:r>
    </w:p>
    <w:p>
      <w:pPr>
        <w:pStyle w:val="ListBullet"/>
      </w:pPr>
      <w:r>
        <w:t>Waterfall (dla Browser) – przebieg ładowania, kroki (steps), zrzuty ekranu.</w:t>
      </w:r>
    </w:p>
    <w:p>
      <w:pPr>
        <w:pStyle w:val="ListBullet"/>
      </w:pPr>
      <w:r>
        <w:t>TLS – szczegóły certyfikatu (termin ważności, issuer).</w:t>
      </w:r>
    </w:p>
    <w:p>
      <w:pPr>
        <w:pStyle w:val="ListBullet"/>
      </w:pPr>
      <w:r>
        <w:t>Locations – miejsca wykonywania testów (np. regiony chmurowe).</w:t>
      </w:r>
    </w:p>
    <w:p>
      <w:pPr>
        <w:pStyle w:val="Heading2"/>
      </w:pPr>
      <w:r>
        <w:t>Przykłady KQL</w:t>
      </w:r>
    </w:p>
    <w:p>
      <w:r>
        <w:rPr>
          <w:rFonts w:ascii="Consolas" w:hAnsi="Consolas"/>
          <w:sz w:val="20"/>
        </w:rPr>
        <w:t>monitor.type : "http"</w:t>
      </w:r>
    </w:p>
    <w:p>
      <w:r>
        <w:rPr>
          <w:rFonts w:ascii="Consolas" w:hAnsi="Consolas"/>
          <w:sz w:val="20"/>
        </w:rPr>
        <w:t>monitor.status : "down"</w:t>
      </w:r>
    </w:p>
    <w:p>
      <w:pPr>
        <w:pStyle w:val="Heading1"/>
      </w:pPr>
      <w:r>
        <w:t>Sieć (Packetbeat)</w:t>
      </w:r>
    </w:p>
    <w:p>
      <w:pPr>
        <w:pStyle w:val="ListBullet"/>
      </w:pPr>
      <w:r>
        <w:t>Network → Flows – ruch między hostami (bytes in/out, liczba połączeń).</w:t>
      </w:r>
    </w:p>
    <w:p>
      <w:pPr>
        <w:pStyle w:val="ListBullet"/>
      </w:pPr>
      <w:r>
        <w:t>Network → HTTP/DNS/… – widoki protokołowe (HTTP, DNS, TLS, MySQL itp.).</w:t>
      </w:r>
    </w:p>
    <w:p>
      <w:pPr>
        <w:pStyle w:val="ListBullet"/>
      </w:pPr>
      <w:r>
        <w:t>source.* / destination.* – adresy i porty źródła/celu.</w:t>
      </w:r>
    </w:p>
    <w:p>
      <w:pPr>
        <w:pStyle w:val="ListBullet"/>
      </w:pPr>
      <w:r>
        <w:t>client.* / server.* – rola uczestników połączenia (dla niektórych protokołów czytelniejsza niż src/dst).</w:t>
      </w:r>
    </w:p>
    <w:p>
      <w:pPr>
        <w:pStyle w:val="ListBullet"/>
      </w:pPr>
      <w:r>
        <w:t>Kluczowe pola: http.response.status_code, dns.question.name, tls.server.hash.sha256.</w:t>
      </w:r>
    </w:p>
    <w:p>
      <w:pPr>
        <w:pStyle w:val="Heading2"/>
      </w:pPr>
      <w:r>
        <w:t>Przykład KQL</w:t>
      </w:r>
    </w:p>
    <w:p>
      <w:r>
        <w:rPr>
          <w:rFonts w:ascii="Consolas" w:hAnsi="Consolas"/>
          <w:sz w:val="20"/>
        </w:rPr>
        <w:t>network.transport : "tcp" and http.response.status_code &gt;= 500</w:t>
      </w:r>
    </w:p>
    <w:p>
      <w:pPr>
        <w:pStyle w:val="Heading1"/>
      </w:pPr>
      <w:r>
        <w:t>APM (.NET &amp; RUM/Angular)</w:t>
      </w:r>
    </w:p>
    <w:p>
      <w:pPr>
        <w:pStyle w:val="ListBullet"/>
      </w:pPr>
      <w:r>
        <w:t>Services – lista usług z metrykami: Latency, Throughput, Failed transaction rate, Errors, Dependencies, Instances.</w:t>
      </w:r>
    </w:p>
    <w:p>
      <w:pPr>
        <w:pStyle w:val="ListBullet"/>
      </w:pPr>
      <w:r>
        <w:t>Transactions – operacje biznesowe (np. żądania HTTP, page‑load/route‑change w RUM).</w:t>
      </w:r>
    </w:p>
    <w:p>
      <w:pPr>
        <w:pStyle w:val="ListBullet"/>
      </w:pPr>
      <w:r>
        <w:t>Spans – pod‑operacje (zapytania DB, wywołania HTTP, render).</w:t>
      </w:r>
    </w:p>
    <w:p>
      <w:pPr>
        <w:pStyle w:val="ListBullet"/>
      </w:pPr>
      <w:r>
        <w:t>Traces – pełne ślady rozproszone (transakcje + spany).</w:t>
      </w:r>
    </w:p>
    <w:p>
      <w:pPr>
        <w:pStyle w:val="ListBullet"/>
      </w:pPr>
      <w:r>
        <w:t>Service map – graf zależności usług (automatycznie budowany na podstawie śladów).</w:t>
      </w:r>
    </w:p>
    <w:p>
      <w:pPr>
        <w:pStyle w:val="ListBullet"/>
      </w:pPr>
      <w:r>
        <w:t>Environments – dev/stage/prod (filtr w APM).</w:t>
      </w:r>
    </w:p>
    <w:p>
      <w:pPr>
        <w:pStyle w:val="ListBullet"/>
      </w:pPr>
      <w:r>
        <w:t>Service version – wersja releasu aplikacji (diagnostyka regresji).</w:t>
      </w:r>
    </w:p>
    <w:p>
      <w:pPr>
        <w:pStyle w:val="ListBullet"/>
      </w:pPr>
      <w:r>
        <w:t>RUM (Angular) – page‑load/route‑change oraz Core Web Vitals: LCP, INP (następca FID), CLS, TTFB.</w:t>
      </w:r>
    </w:p>
    <w:p>
      <w:pPr>
        <w:pStyle w:val="ListBullet"/>
      </w:pPr>
      <w:r>
        <w:t>Source maps – mapy źródeł JS do czytelnych stack‑trace’ów w błędach.</w:t>
      </w:r>
    </w:p>
    <w:p>
      <w:pPr>
        <w:pStyle w:val="Heading2"/>
      </w:pPr>
      <w:r>
        <w:t>Przykłady KQL</w:t>
      </w:r>
    </w:p>
    <w:p>
      <w:r>
        <w:rPr>
          <w:rFonts w:ascii="Consolas" w:hAnsi="Consolas"/>
          <w:sz w:val="20"/>
        </w:rPr>
        <w:t>service.name : "orders-api" and event.outcome : "failure"</w:t>
      </w:r>
    </w:p>
    <w:p>
      <w:r>
        <w:rPr>
          <w:rFonts w:ascii="Consolas" w:hAnsi="Consolas"/>
          <w:sz w:val="20"/>
        </w:rPr>
        <w:t>transaction.type : "page-load" and transaction.duration.us &gt; 4000000</w:t>
      </w:r>
    </w:p>
    <w:p>
      <w:pPr>
        <w:pStyle w:val="Heading1"/>
      </w:pPr>
      <w:r>
        <w:t>Alerty, Reguły, Akcje</w:t>
      </w:r>
    </w:p>
    <w:p>
      <w:pPr>
        <w:pStyle w:val="ListBullet"/>
      </w:pPr>
      <w:r>
        <w:t>Rules – definicje alertów (np. APM error rate, Uptime monitor down, Log threshold).</w:t>
      </w:r>
    </w:p>
    <w:p>
      <w:pPr>
        <w:pStyle w:val="ListBullet"/>
      </w:pPr>
      <w:r>
        <w:t>Connectors – kanały powiadomień (e‑mail, Slack, webhook, Teams, itp.).</w:t>
      </w:r>
    </w:p>
    <w:p>
      <w:pPr>
        <w:pStyle w:val="ListBullet"/>
      </w:pPr>
      <w:r>
        <w:t>Action groups – różne stany alertu (firing, recovered) z przypisanymi akcjami.</w:t>
      </w:r>
    </w:p>
    <w:p>
      <w:pPr>
        <w:pStyle w:val="ListBullet"/>
      </w:pPr>
      <w:r>
        <w:t>Throttle / Mute / Snooze – ograniczenie częstotliwości wysyłek i czasowe wyciszenie.</w:t>
      </w:r>
    </w:p>
    <w:p>
      <w:pPr>
        <w:pStyle w:val="ListBullet"/>
      </w:pPr>
      <w:r>
        <w:t>Alert status – Active, Recovered, Acknowledged.</w:t>
      </w:r>
    </w:p>
    <w:p>
      <w:pPr>
        <w:pStyle w:val="ListBullet"/>
      </w:pPr>
      <w:r>
        <w:t>Cases – sprawy incydentowe łączące alerty, komentarze, załączniki.</w:t>
      </w:r>
    </w:p>
    <w:p>
      <w:pPr>
        <w:pStyle w:val="Heading2"/>
      </w:pPr>
      <w:r>
        <w:t>Wzorzec: próg dla logów</w:t>
      </w:r>
    </w:p>
    <w:p>
      <w:r>
        <w:rPr>
          <w:rFonts w:ascii="Consolas" w:hAnsi="Consolas"/>
          <w:sz w:val="20"/>
        </w:rPr>
        <w:t>log.level : "error" and service.name : "api"</w:t>
      </w:r>
    </w:p>
    <w:p>
      <w:pPr>
        <w:pStyle w:val="Heading1"/>
      </w:pPr>
      <w:r>
        <w:t>SLO w Observability (Respond quicker with SLOs)</w:t>
      </w:r>
    </w:p>
    <w:p>
      <w:pPr>
        <w:pStyle w:val="ListBullet"/>
      </w:pPr>
      <w:r>
        <w:t>SLO (Service Level Objective) – cel jakości (np. 99,9% availability albo p95 latency ≤ 4 s).</w:t>
      </w:r>
    </w:p>
    <w:p>
      <w:pPr>
        <w:pStyle w:val="ListBullet"/>
      </w:pPr>
      <w:r>
        <w:t>SLI (Service Level Indicator) – metryka obliczania SLO (np. odsetek 2xx, p95).</w:t>
      </w:r>
    </w:p>
    <w:p>
      <w:pPr>
        <w:pStyle w:val="ListBullet"/>
      </w:pPr>
      <w:r>
        <w:t>Error budget – 1 − SLO; dopuszczalny margines awarii w oknie czasu.</w:t>
      </w:r>
    </w:p>
    <w:p>
      <w:pPr>
        <w:pStyle w:val="ListBullet"/>
      </w:pPr>
      <w:r>
        <w:t>Burn rate – tempo „spalania” budżetu błędów; wysokie oznacza szybką degradację.</w:t>
      </w:r>
    </w:p>
    <w:p>
      <w:pPr>
        <w:pStyle w:val="ListBullet"/>
      </w:pPr>
      <w:r>
        <w:t>SLO alerts – reguły na burn‑rate z krótkim i długim oknem dla czułości i stabilności.</w:t>
      </w:r>
    </w:p>
    <w:p>
      <w:pPr>
        <w:pStyle w:val="Heading1"/>
      </w:pPr>
      <w:r>
        <w:t>Analytics &amp; Wizualizacje</w:t>
      </w:r>
    </w:p>
    <w:p>
      <w:pPr>
        <w:pStyle w:val="ListBullet"/>
      </w:pPr>
      <w:r>
        <w:t>Discover – szybkie przeszukiwanie danych tabelarycznie; zapisywanie zapytań; eksport CSV.</w:t>
      </w:r>
    </w:p>
    <w:p>
      <w:pPr>
        <w:pStyle w:val="ListBullet"/>
      </w:pPr>
      <w:r>
        <w:t>Lens – wizualizacje typu „drag‑and‑drop” (agregacje, breakdowny, porównania).</w:t>
      </w:r>
    </w:p>
    <w:p>
      <w:pPr>
        <w:pStyle w:val="ListBullet"/>
      </w:pPr>
      <w:r>
        <w:t>Dashboards – kompozycje kafelków; wspólny timepicker, KQL i filtry drill‑down.</w:t>
      </w:r>
    </w:p>
    <w:p>
      <w:pPr>
        <w:pStyle w:val="ListBullet"/>
      </w:pPr>
      <w:r>
        <w:t>TSVB (Time Series Visual Builder) – zaawansowane serie czasowe i panelem Markdown.</w:t>
      </w:r>
    </w:p>
    <w:p>
      <w:pPr>
        <w:pStyle w:val="ListBullet"/>
      </w:pPr>
      <w:r>
        <w:t>Canvas – prezentacje na żywo (opcjonalnie, bardziej „slajdowe”).</w:t>
      </w:r>
    </w:p>
    <w:p>
      <w:pPr>
        <w:pStyle w:val="Heading1"/>
      </w:pPr>
      <w:r>
        <w:t>Zarządzanie danymi</w:t>
      </w:r>
    </w:p>
    <w:p>
      <w:pPr>
        <w:pStyle w:val="ListBullet"/>
      </w:pPr>
      <w:r>
        <w:t>Index Management – zarządzanie indeksami i statystykami segmentów.</w:t>
      </w:r>
    </w:p>
    <w:p>
      <w:pPr>
        <w:pStyle w:val="ListBullet"/>
      </w:pPr>
      <w:r>
        <w:t>Index Lifecycle Management (ILM) – polityki rollover → warm → cold → delete (ważne przy data streams).</w:t>
      </w:r>
    </w:p>
    <w:p>
      <w:pPr>
        <w:pStyle w:val="ListBullet"/>
      </w:pPr>
      <w:r>
        <w:t>Ingest Pipelines – przetwarzanie przy wlocie (processors: grok, rename, geoip, dissect).</w:t>
      </w:r>
    </w:p>
    <w:p>
      <w:pPr>
        <w:pStyle w:val="ListBullet"/>
      </w:pPr>
      <w:r>
        <w:t>Transforms – zdenormalizowane widoki/analityki (np. metryki per serwis/dzień).</w:t>
      </w:r>
    </w:p>
    <w:p>
      <w:pPr>
        <w:pStyle w:val="Heading1"/>
      </w:pPr>
      <w:r>
        <w:t>Najważniejsze pola (Beats + APM) – ściąga</w:t>
      </w:r>
    </w:p>
    <w:p>
      <w:pPr>
        <w:pStyle w:val="ListBullet"/>
      </w:pPr>
      <w:r>
        <w:t>agent.type – np. filebeat, metricbeat, winlogbeat, packetbeat, heartbeat, apm.</w:t>
      </w:r>
    </w:p>
    <w:p>
      <w:pPr>
        <w:pStyle w:val="ListBullet"/>
      </w:pPr>
      <w:r>
        <w:t>event.module / event.dataset – np. system.syslog, windows.sysmon.</w:t>
      </w:r>
    </w:p>
    <w:p>
      <w:pPr>
        <w:pStyle w:val="ListBullet"/>
      </w:pPr>
      <w:r>
        <w:t>data_stream.type / data_stream.dataset / data_stream.namespace – np. logs‑, metrics‑, „default”.</w:t>
      </w:r>
    </w:p>
    <w:p>
      <w:pPr>
        <w:pStyle w:val="ListBullet"/>
      </w:pPr>
      <w:r>
        <w:t>service.name / service.environment / service.version – identyfikacja usług (APM i logi aplikacji).</w:t>
      </w:r>
    </w:p>
    <w:p>
      <w:pPr>
        <w:pStyle w:val="ListBullet"/>
      </w:pPr>
      <w:r>
        <w:t>host.name, cloud.* – kontekst maszyny/chmury.</w:t>
      </w:r>
    </w:p>
    <w:p>
      <w:pPr>
        <w:pStyle w:val="ListBullet"/>
      </w:pPr>
      <w:r>
        <w:t>http.*, url.*, user_agent.*, source.*, destination.* – kluczowe dla ruchu web/sieć.</w:t>
      </w:r>
    </w:p>
    <w:p>
      <w:pPr>
        <w:pStyle w:val="ListBullet"/>
      </w:pPr>
      <w:r>
        <w:t>transaction.*, trace.*, span.* – ślady APM i RUM.</w:t>
      </w:r>
    </w:p>
    <w:p>
      <w:pPr>
        <w:pStyle w:val="Heading1"/>
      </w:pPr>
      <w:r>
        <w:t>Aneks: przykłady KQL (kopiuj‑wklej)</w:t>
      </w:r>
    </w:p>
    <w:p>
      <w:r>
        <w:rPr>
          <w:rFonts w:ascii="Consolas" w:hAnsi="Consolas"/>
          <w:sz w:val="20"/>
        </w:rPr>
        <w:t>event.dataset : "nginx.access" and http.response.status_code &gt;= 500</w:t>
      </w:r>
    </w:p>
    <w:p>
      <w:r>
        <w:rPr>
          <w:rFonts w:ascii="Consolas" w:hAnsi="Consolas"/>
          <w:sz w:val="20"/>
        </w:rPr>
        <w:t>data_stream.type : "logs" and log.level : ("error" or "fatal")</w:t>
      </w:r>
    </w:p>
    <w:p>
      <w:r>
        <w:rPr>
          <w:rFonts w:ascii="Consolas" w:hAnsi="Consolas"/>
          <w:sz w:val="20"/>
        </w:rPr>
        <w:t>agent.type : "heartbeat" and monitor.status : "down"</w:t>
      </w:r>
    </w:p>
    <w:p>
      <w:r>
        <w:rPr>
          <w:rFonts w:ascii="Consolas" w:hAnsi="Consolas"/>
          <w:sz w:val="20"/>
        </w:rPr>
        <w:t>service.environment : "prod" and event.outcome : "failure"</w:t>
      </w:r>
    </w:p>
    <w:p>
      <w:r>
        <w:rPr>
          <w:rFonts w:ascii="Consolas" w:hAnsi="Consolas"/>
          <w:sz w:val="20"/>
        </w:rPr>
        <w:t>source.ip : "10.0.0.0/8" and destination.port &gt;= 1024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