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ĐẠI HỌC THÁI NGUYÊN</w:t>
        <w:br/>
        <w:t>TRƯỜNG ĐẠI HỌC CÔNG NGHỆ THÔNG TIN VÀ TRUYỀN THÔNG</w:t>
        <w:br/>
      </w:r>
      <w:r>
        <w:rPr>
          <w:b/>
          <w:sz w:val="26"/>
          <w:u w:val="single"/>
        </w:rPr>
        <w:t>KHOA CÔNG NGHỆ THÔNG TIN</w:t>
        <w:br/>
      </w:r>
    </w:p>
    <w:p>
      <w:pPr>
        <w:spacing w:after="360"/>
      </w:pPr>
    </w:p>
    <w:p>
      <w:pPr>
        <w:jc w:val="center"/>
      </w:pPr>
      <w:r>
        <w:rPr>
          <w:b/>
          <w:color w:val="0369A1"/>
          <w:sz w:val="24"/>
        </w:rPr>
        <w:t>[ BIỂU TƯỢNG ICTU - THÁI NGUYÊN ]</w:t>
        <w:br/>
        <w:t>***</w:t>
        <w:br/>
        <w:br/>
      </w:r>
      <w:r>
        <w:rPr>
          <w:b/>
          <w:color w:val="1E3A8A"/>
          <w:sz w:val="30"/>
        </w:rPr>
        <w:t>BÁO CÁO DỰ ÁN HỌC PHẦN</w:t>
        <w:br/>
      </w:r>
      <w:r>
        <w:rPr>
          <w:b/>
          <w:sz w:val="28"/>
        </w:rPr>
        <w:t>MÔN: ỨNG DỤNG TRÍ TUỆ NHÂN TẠO (AIA331)</w:t>
        <w:br/>
      </w:r>
      <w:r>
        <w:rPr>
          <w:i/>
          <w:sz w:val="24"/>
        </w:rPr>
        <w:t>Mã lớp học phần: 80292</w:t>
        <w:br/>
        <w:br/>
      </w:r>
      <w:r>
        <w:rPr>
          <w:b/>
          <w:color w:val="065F46"/>
          <w:sz w:val="36"/>
        </w:rPr>
        <w:t>ĐỀ TÀI:</w:t>
        <w:br/>
        <w:t>HỆ THỐNG QUẢN LÝ TRANG TRẠI RAU SẠCH</w:t>
        <w:br/>
        <w:t>CÓ TÍCH HỢP TRÍ TUỆ NHÂN TẠO (GREENFARM AI)</w:t>
      </w:r>
    </w:p>
    <w:p>
      <w:pPr>
        <w:spacing w:after="560"/>
      </w:pPr>
    </w:p>
    <w:tbl>
      <w:tblPr>
        <w:tblW w:type="auto" w:w="0"/>
        <w:jc w:val="center"/>
        <w:tblLayout w:type="fixed"/>
        <w:tblLook w:firstColumn="1" w:firstRow="1" w:lastColumn="0" w:lastRow="0" w:noHBand="0" w:noVBand="1" w:val="04A0"/>
      </w:tblPr>
      <w:tblGrid>
        <w:gridCol w:w="4701"/>
        <w:gridCol w:w="4701"/>
      </w:tblGrid>
      <w:tr>
        <w:tc>
          <w:tcPr>
            <w:tcW w:type="dxa" w:w="3168"/>
          </w:tcPr>
          <w:p>
            <w:r>
              <w:rPr>
                <w:b/>
                <w:sz w:val="23"/>
              </w:rPr>
              <w:t>GIẢNG VIÊN HƯỚNG DẪN:</w:t>
            </w:r>
          </w:p>
        </w:tc>
        <w:tc>
          <w:tcPr>
            <w:tcW w:type="dxa" w:w="6048"/>
          </w:tcPr>
          <w:p>
            <w:r>
              <w:rPr>
                <w:b/>
                <w:sz w:val="23"/>
              </w:rPr>
              <w:t>TS. NGUYỄN TUẤN ANH</w:t>
            </w:r>
          </w:p>
        </w:tc>
      </w:tr>
      <w:tr>
        <w:tc>
          <w:tcPr>
            <w:tcW w:type="dxa" w:w="3168"/>
          </w:tcPr>
          <w:p>
            <w:r>
              <w:rPr>
                <w:b/>
                <w:sz w:val="23"/>
              </w:rPr>
              <w:t>SINH VIÊN THỰC HIỆN 1:</w:t>
            </w:r>
          </w:p>
        </w:tc>
        <w:tc>
          <w:tcPr>
            <w:tcW w:type="dxa" w:w="6048"/>
          </w:tcPr>
          <w:p>
            <w:r>
              <w:rPr>
                <w:b/>
                <w:sz w:val="23"/>
              </w:rPr>
              <w:t>Cấn Văn Thái - MSV: DTC245200867 (CNTT K23C)</w:t>
            </w:r>
          </w:p>
        </w:tc>
      </w:tr>
      <w:tr>
        <w:tc>
          <w:tcPr>
            <w:tcW w:type="dxa" w:w="3168"/>
          </w:tcPr>
          <w:p>
            <w:r>
              <w:rPr>
                <w:b/>
                <w:sz w:val="23"/>
              </w:rPr>
              <w:t>SINH VIÊN THỰC HIỆN 2:</w:t>
            </w:r>
          </w:p>
        </w:tc>
        <w:tc>
          <w:tcPr>
            <w:tcW w:type="dxa" w:w="6048"/>
          </w:tcPr>
          <w:p>
            <w:r>
              <w:rPr>
                <w:b/>
                <w:sz w:val="23"/>
              </w:rPr>
              <w:t>Hoàng Anh Tú - MSV: DTC245200321 (CNTT K23C)</w:t>
            </w:r>
          </w:p>
        </w:tc>
      </w:tr>
      <w:tr>
        <w:tc>
          <w:tcPr>
            <w:tcW w:type="dxa" w:w="3168"/>
          </w:tcPr>
          <w:p>
            <w:r>
              <w:rPr>
                <w:b/>
                <w:sz w:val="23"/>
              </w:rPr>
              <w:t>HỆ ĐÀO TẠO:</w:t>
            </w:r>
          </w:p>
        </w:tc>
        <w:tc>
          <w:tcPr>
            <w:tcW w:type="dxa" w:w="6048"/>
          </w:tcPr>
          <w:p>
            <w:r>
              <w:rPr>
                <w:b/>
                <w:sz w:val="23"/>
              </w:rPr>
              <w:t>Đại học chính quy - Khóa 23</w:t>
            </w:r>
          </w:p>
        </w:tc>
      </w:tr>
    </w:tbl>
    <w:p>
      <w:pPr>
        <w:spacing w:after="720"/>
      </w:pPr>
    </w:p>
    <w:p>
      <w:pPr>
        <w:jc w:val="center"/>
      </w:pPr>
      <w:r>
        <w:rPr>
          <w:b/>
          <w:sz w:val="26"/>
        </w:rPr>
        <w:t>Thái Nguyên, Năm 2026</w:t>
      </w:r>
    </w:p>
    <w:p>
      <w:r>
        <w:br w:type="page"/>
      </w:r>
    </w:p>
    <w:p>
      <w:pPr>
        <w:pStyle w:val="Heading1"/>
        <w:spacing w:before="280" w:after="160"/>
      </w:pPr>
      <w:r>
        <w:rPr>
          <w:rFonts w:ascii="Times New Roman" w:hAnsi="Times New Roman"/>
          <w:b/>
          <w:color w:val="065F46"/>
          <w:sz w:val="30"/>
        </w:rPr>
        <w:t>LỜI CAM ĐOAN</w:t>
      </w:r>
    </w:p>
    <w:p>
      <w:r>
        <w:t>Chúng em xin cam đoan đề tài 'Hệ thống Quản lý Trang trại Rau sạch có tích hợp AI (GreenFarm AI)' là công trình nghiên cứu, thiết kế và xây dựng của nhóm sinh viên chúng em dưới sự định hướng, hướng dẫn khoa học của TS. Nguyễn Tuấn Anh. Mọi kết quả, số liệu kiểm thử, sơ đồ thiết kế và mã nguồn trình bày trong báo cáo là trung thực, minh bạch, được xây dựng dựa trên năng lực và sự nỗ lực của các thành viên trong nhóm, không sao chép trái phép bất kỳ sản phẩm nào khác. Các tài liệu, công cụ và thư viện mã nguồn mở được trích dẫn đầy đủ và đúng quy định học thuật.</w:t>
      </w:r>
    </w:p>
    <w:p>
      <w:pPr>
        <w:jc w:val="right"/>
      </w:pPr>
      <w:r>
        <w:rPr>
          <w:b/>
          <w:i/>
        </w:rPr>
        <w:t>Sinh viên thực hiện:</w:t>
        <w:br/>
        <w:t>Cấn Văn Thái &amp; Hoàng Anh Tú</w:t>
      </w:r>
    </w:p>
    <w:p>
      <w:pPr>
        <w:pStyle w:val="Heading1"/>
        <w:spacing w:before="280" w:after="160"/>
      </w:pPr>
      <w:r>
        <w:rPr>
          <w:rFonts w:ascii="Times New Roman" w:hAnsi="Times New Roman"/>
          <w:b/>
          <w:color w:val="065F46"/>
          <w:sz w:val="30"/>
        </w:rPr>
        <w:t>LỜI CẢM ƠN</w:t>
      </w:r>
    </w:p>
    <w:p>
      <w:r>
        <w:t>Để hoàn thành đề tài dự án học phần này, trước hết chúng em xin bày tỏ lòng biết ơn sâu sắc nhất tới Thầy giáo TS. Nguyễn Tuấn Anh - Giảng viên học phần Ứng dụng Trí tuệ Nhân tạo (AIA331). Thầy đã tận tình truyền đạt những kiến thức quý báu về kỹ nghệ Prompt, mô hình ngôn ngữ lớn (LLM), kiến trúc RAG, phương pháp kiểm thử và đạo đức ứng dụng AI trong toàn bộ vòng đời phát triển phần mềm (SDLC).</w:t>
        <w:br/>
        <w:t>Chúng em cũng xin gửi lời cảm ơn chân thành tới Ban Chủ nhiệm Khoa Công nghệ Thông tin - Trường Đại học Công nghệ Thông tin và Truyền thông (ĐH Thái Nguyên) đã tạo điều kiện học tập tốt nhất cho chúng em trong suốt quá trình thực hiện bài tập lớn.</w:t>
      </w:r>
    </w:p>
    <w:p>
      <w:pPr>
        <w:pStyle w:val="Heading1"/>
        <w:spacing w:before="280" w:after="160"/>
      </w:pPr>
      <w:r>
        <w:rPr>
          <w:rFonts w:ascii="Times New Roman" w:hAnsi="Times New Roman"/>
          <w:b/>
          <w:color w:val="065F46"/>
          <w:sz w:val="30"/>
        </w:rPr>
        <w:t>MỤC LỤC TỔNG QUÁT</w:t>
      </w:r>
    </w:p>
    <w:p>
      <w:r>
        <w:t>LỜI CAM ĐOAN ·························································································································· i</w:t>
        <w:br/>
        <w:t>LỜI CẢM ƠN ······························································································································ ii</w:t>
        <w:br/>
        <w:t>DANH MỤC TỪ VIẾT TẮT ················································································································ iii</w:t>
        <w:br/>
        <w:t>DANH MỤC HÌNH VẼ ······················································································································· iv</w:t>
        <w:br/>
        <w:t>DANH MỤC BẢNG BIỂU ···················································································································· v</w:t>
        <w:br/>
        <w:t>CHƯƠNG 1. GIỚI THIỆU ĐỀ TÀI ······································································································ 1</w:t>
        <w:br/>
        <w:t>CHƯƠNG 2. KHẢO SÁT VÀ PHÂN TÍCH YÊU CẦU ········································································· 3</w:t>
        <w:br/>
        <w:t>CHƯƠNG 3. PHÂN TÍCH HỆ THỐNG ······························································································ 9</w:t>
        <w:br/>
        <w:t>CHƯƠNG 4. PHÂN TÍCH VÀ THIẾT KẾ DỮ LIỆU ········································································ 14</w:t>
        <w:br/>
        <w:t>CHƯƠNG 5. THIẾT KẾ VÀ XÂY DỰNG HỆ THỐNG ······································································· 18</w:t>
        <w:br/>
        <w:t>CHƯƠNG 6. KIỂM THỬ, BẢO MẬT VÀ TRIỂN KHAI ······································································ 29</w:t>
        <w:br/>
        <w:t>CHƯƠNG 7. DEMO HỆ THỐNG ······································································································· 35</w:t>
        <w:br/>
        <w:t>CHƯƠNG 8. AI TRONG SDLC VÀ KẾT LUẬN ··············································································· 41</w:t>
        <w:br/>
        <w:t>TÀI LIỆU THAM KHẢO ···················································································································· 44</w:t>
        <w:br/>
        <w:t>PHỤ LỤC (A, B, C, D) ······················································································································· 45</w:t>
      </w:r>
    </w:p>
    <w:p>
      <w:pPr>
        <w:pStyle w:val="Heading1"/>
        <w:spacing w:before="280" w:after="160"/>
      </w:pPr>
      <w:r>
        <w:rPr>
          <w:rFonts w:ascii="Times New Roman" w:hAnsi="Times New Roman"/>
          <w:b/>
          <w:color w:val="065F46"/>
          <w:sz w:val="30"/>
        </w:rPr>
        <w:t>DANH MỤC TỪ VIẾT TẮT</w:t>
      </w:r>
    </w:p>
    <w:tbl>
      <w:tblPr>
        <w:tblW w:type="auto" w:w="0"/>
        <w:jc w:val="center"/>
        <w:tblLook w:firstColumn="1" w:firstRow="1" w:lastColumn="0" w:lastRow="0" w:noHBand="0" w:noVBand="1" w:val="04A0"/>
      </w:tblPr>
      <w:tblGrid>
        <w:gridCol w:w="3134"/>
        <w:gridCol w:w="3134"/>
        <w:gridCol w:w="3134"/>
      </w:tblGrid>
      <w:tr>
        <w:tc>
          <w:tcPr>
            <w:tcW w:type="dxa" w:w="1728"/>
            <w:shd w:fill="065F46"/>
            <w:tcMar>
              <w:top w:w="60" w:type="dxa"/>
              <w:bottom w:w="60" w:type="dxa"/>
              <w:left w:w="80" w:type="dxa"/>
              <w:right w:w="80" w:type="dxa"/>
            </w:tcMar>
          </w:tcPr>
          <w:p>
            <w:r>
              <w:rPr>
                <w:b/>
                <w:color w:val="FFFFFF"/>
              </w:rPr>
              <w:t>Từ viết tắt</w:t>
            </w:r>
          </w:p>
        </w:tc>
        <w:tc>
          <w:tcPr>
            <w:tcW w:type="dxa" w:w="3600"/>
            <w:shd w:fill="065F46"/>
            <w:tcMar>
              <w:top w:w="60" w:type="dxa"/>
              <w:bottom w:w="60" w:type="dxa"/>
              <w:left w:w="80" w:type="dxa"/>
              <w:right w:w="80" w:type="dxa"/>
            </w:tcMar>
          </w:tcPr>
          <w:p>
            <w:r>
              <w:rPr>
                <w:b/>
                <w:color w:val="FFFFFF"/>
              </w:rPr>
              <w:t>Tên tiếng Anh đầy đủ</w:t>
            </w:r>
          </w:p>
        </w:tc>
        <w:tc>
          <w:tcPr>
            <w:tcW w:type="dxa" w:w="4032"/>
            <w:shd w:fill="065F46"/>
            <w:tcMar>
              <w:top w:w="60" w:type="dxa"/>
              <w:bottom w:w="60" w:type="dxa"/>
              <w:left w:w="80" w:type="dxa"/>
              <w:right w:w="80" w:type="dxa"/>
            </w:tcMar>
          </w:tcPr>
          <w:p>
            <w:r>
              <w:rPr>
                <w:b/>
                <w:color w:val="FFFFFF"/>
              </w:rPr>
              <w:t>Ý nghĩa / Diễn giải tiếng Việt</w:t>
            </w:r>
          </w:p>
        </w:tc>
      </w:tr>
      <w:tr>
        <w:tc>
          <w:tcPr>
            <w:tcW w:type="dxa" w:w="1728"/>
            <w:tcMar>
              <w:top w:w="60" w:type="dxa"/>
              <w:bottom w:w="60" w:type="dxa"/>
              <w:left w:w="80" w:type="dxa"/>
              <w:right w:w="80" w:type="dxa"/>
            </w:tcMar>
          </w:tcPr>
          <w:p>
            <w:r>
              <w:rPr>
                <w:sz w:val="22"/>
              </w:rPr>
              <w:t>AI</w:t>
            </w:r>
          </w:p>
        </w:tc>
        <w:tc>
          <w:tcPr>
            <w:tcW w:type="dxa" w:w="3600"/>
            <w:tcMar>
              <w:top w:w="60" w:type="dxa"/>
              <w:bottom w:w="60" w:type="dxa"/>
              <w:left w:w="80" w:type="dxa"/>
              <w:right w:w="80" w:type="dxa"/>
            </w:tcMar>
          </w:tcPr>
          <w:p>
            <w:r>
              <w:rPr>
                <w:sz w:val="22"/>
              </w:rPr>
              <w:t>Artificial Intelligence</w:t>
            </w:r>
          </w:p>
        </w:tc>
        <w:tc>
          <w:tcPr>
            <w:tcW w:type="dxa" w:w="4032"/>
            <w:tcMar>
              <w:top w:w="60" w:type="dxa"/>
              <w:bottom w:w="60" w:type="dxa"/>
              <w:left w:w="80" w:type="dxa"/>
              <w:right w:w="80" w:type="dxa"/>
            </w:tcMar>
          </w:tcPr>
          <w:p>
            <w:r>
              <w:rPr>
                <w:sz w:val="22"/>
              </w:rPr>
              <w:t>Trí tuệ Nhân tạo</w:t>
            </w:r>
          </w:p>
        </w:tc>
      </w:tr>
      <w:tr>
        <w:tc>
          <w:tcPr>
            <w:tcW w:type="dxa" w:w="1728"/>
            <w:tcMar>
              <w:top w:w="60" w:type="dxa"/>
              <w:bottom w:w="60" w:type="dxa"/>
              <w:left w:w="80" w:type="dxa"/>
              <w:right w:w="80" w:type="dxa"/>
            </w:tcMar>
          </w:tcPr>
          <w:p>
            <w:r>
              <w:rPr>
                <w:sz w:val="22"/>
              </w:rPr>
              <w:t>GenAI</w:t>
            </w:r>
          </w:p>
        </w:tc>
        <w:tc>
          <w:tcPr>
            <w:tcW w:type="dxa" w:w="3600"/>
            <w:tcMar>
              <w:top w:w="60" w:type="dxa"/>
              <w:bottom w:w="60" w:type="dxa"/>
              <w:left w:w="80" w:type="dxa"/>
              <w:right w:w="80" w:type="dxa"/>
            </w:tcMar>
          </w:tcPr>
          <w:p>
            <w:r>
              <w:rPr>
                <w:sz w:val="22"/>
              </w:rPr>
              <w:t>Generative Artificial Intelligence</w:t>
            </w:r>
          </w:p>
        </w:tc>
        <w:tc>
          <w:tcPr>
            <w:tcW w:type="dxa" w:w="4032"/>
            <w:tcMar>
              <w:top w:w="60" w:type="dxa"/>
              <w:bottom w:w="60" w:type="dxa"/>
              <w:left w:w="80" w:type="dxa"/>
              <w:right w:w="80" w:type="dxa"/>
            </w:tcMar>
          </w:tcPr>
          <w:p>
            <w:r>
              <w:rPr>
                <w:sz w:val="22"/>
              </w:rPr>
              <w:t>Trí tuệ Nhân tạo Tạo sinh</w:t>
            </w:r>
          </w:p>
        </w:tc>
      </w:tr>
      <w:tr>
        <w:tc>
          <w:tcPr>
            <w:tcW w:type="dxa" w:w="1728"/>
            <w:tcMar>
              <w:top w:w="60" w:type="dxa"/>
              <w:bottom w:w="60" w:type="dxa"/>
              <w:left w:w="80" w:type="dxa"/>
              <w:right w:w="80" w:type="dxa"/>
            </w:tcMar>
          </w:tcPr>
          <w:p>
            <w:r>
              <w:rPr>
                <w:sz w:val="22"/>
              </w:rPr>
              <w:t>LLM</w:t>
            </w:r>
          </w:p>
        </w:tc>
        <w:tc>
          <w:tcPr>
            <w:tcW w:type="dxa" w:w="3600"/>
            <w:tcMar>
              <w:top w:w="60" w:type="dxa"/>
              <w:bottom w:w="60" w:type="dxa"/>
              <w:left w:w="80" w:type="dxa"/>
              <w:right w:w="80" w:type="dxa"/>
            </w:tcMar>
          </w:tcPr>
          <w:p>
            <w:r>
              <w:rPr>
                <w:sz w:val="22"/>
              </w:rPr>
              <w:t>Large Language Model</w:t>
            </w:r>
          </w:p>
        </w:tc>
        <w:tc>
          <w:tcPr>
            <w:tcW w:type="dxa" w:w="4032"/>
            <w:tcMar>
              <w:top w:w="60" w:type="dxa"/>
              <w:bottom w:w="60" w:type="dxa"/>
              <w:left w:w="80" w:type="dxa"/>
              <w:right w:w="80" w:type="dxa"/>
            </w:tcMar>
          </w:tcPr>
          <w:p>
            <w:r>
              <w:rPr>
                <w:sz w:val="22"/>
              </w:rPr>
              <w:t>Mô hình Ngôn ngữ Lớn</w:t>
            </w:r>
          </w:p>
        </w:tc>
      </w:tr>
      <w:tr>
        <w:tc>
          <w:tcPr>
            <w:tcW w:type="dxa" w:w="1728"/>
            <w:tcMar>
              <w:top w:w="60" w:type="dxa"/>
              <w:bottom w:w="60" w:type="dxa"/>
              <w:left w:w="80" w:type="dxa"/>
              <w:right w:w="80" w:type="dxa"/>
            </w:tcMar>
          </w:tcPr>
          <w:p>
            <w:r>
              <w:rPr>
                <w:sz w:val="22"/>
              </w:rPr>
              <w:t>RAG</w:t>
            </w:r>
          </w:p>
        </w:tc>
        <w:tc>
          <w:tcPr>
            <w:tcW w:type="dxa" w:w="3600"/>
            <w:tcMar>
              <w:top w:w="60" w:type="dxa"/>
              <w:bottom w:w="60" w:type="dxa"/>
              <w:left w:w="80" w:type="dxa"/>
              <w:right w:w="80" w:type="dxa"/>
            </w:tcMar>
          </w:tcPr>
          <w:p>
            <w:r>
              <w:rPr>
                <w:sz w:val="22"/>
              </w:rPr>
              <w:t>Retrieval-Augmented Generation</w:t>
            </w:r>
          </w:p>
        </w:tc>
        <w:tc>
          <w:tcPr>
            <w:tcW w:type="dxa" w:w="4032"/>
            <w:tcMar>
              <w:top w:w="60" w:type="dxa"/>
              <w:bottom w:w="60" w:type="dxa"/>
              <w:left w:w="80" w:type="dxa"/>
              <w:right w:w="80" w:type="dxa"/>
            </w:tcMar>
          </w:tcPr>
          <w:p>
            <w:r>
              <w:rPr>
                <w:sz w:val="22"/>
              </w:rPr>
              <w:t>Tạo lập tăng cường bằng truy xuất thông tin</w:t>
            </w:r>
          </w:p>
        </w:tc>
      </w:tr>
      <w:tr>
        <w:tc>
          <w:tcPr>
            <w:tcW w:type="dxa" w:w="1728"/>
            <w:tcMar>
              <w:top w:w="60" w:type="dxa"/>
              <w:bottom w:w="60" w:type="dxa"/>
              <w:left w:w="80" w:type="dxa"/>
              <w:right w:w="80" w:type="dxa"/>
            </w:tcMar>
          </w:tcPr>
          <w:p>
            <w:r>
              <w:rPr>
                <w:sz w:val="22"/>
              </w:rPr>
              <w:t>VietGAP</w:t>
            </w:r>
          </w:p>
        </w:tc>
        <w:tc>
          <w:tcPr>
            <w:tcW w:type="dxa" w:w="3600"/>
            <w:tcMar>
              <w:top w:w="60" w:type="dxa"/>
              <w:bottom w:w="60" w:type="dxa"/>
              <w:left w:w="80" w:type="dxa"/>
              <w:right w:w="80" w:type="dxa"/>
            </w:tcMar>
          </w:tcPr>
          <w:p>
            <w:r>
              <w:rPr>
                <w:sz w:val="22"/>
              </w:rPr>
              <w:t>Vietnamese Good Agricultural Practices</w:t>
            </w:r>
          </w:p>
        </w:tc>
        <w:tc>
          <w:tcPr>
            <w:tcW w:type="dxa" w:w="4032"/>
            <w:tcMar>
              <w:top w:w="60" w:type="dxa"/>
              <w:bottom w:w="60" w:type="dxa"/>
              <w:left w:w="80" w:type="dxa"/>
              <w:right w:w="80" w:type="dxa"/>
            </w:tcMar>
          </w:tcPr>
          <w:p>
            <w:r>
              <w:rPr>
                <w:sz w:val="22"/>
              </w:rPr>
              <w:t>Quy trình thực hành sản xuất nông nghiệp tốt tại VN</w:t>
            </w:r>
          </w:p>
        </w:tc>
      </w:tr>
      <w:tr>
        <w:tc>
          <w:tcPr>
            <w:tcW w:type="dxa" w:w="1728"/>
            <w:tcMar>
              <w:top w:w="60" w:type="dxa"/>
              <w:bottom w:w="60" w:type="dxa"/>
              <w:left w:w="80" w:type="dxa"/>
              <w:right w:w="80" w:type="dxa"/>
            </w:tcMar>
          </w:tcPr>
          <w:p>
            <w:r>
              <w:rPr>
                <w:sz w:val="22"/>
              </w:rPr>
              <w:t>RBAC</w:t>
            </w:r>
          </w:p>
        </w:tc>
        <w:tc>
          <w:tcPr>
            <w:tcW w:type="dxa" w:w="3600"/>
            <w:tcMar>
              <w:top w:w="60" w:type="dxa"/>
              <w:bottom w:w="60" w:type="dxa"/>
              <w:left w:w="80" w:type="dxa"/>
              <w:right w:w="80" w:type="dxa"/>
            </w:tcMar>
          </w:tcPr>
          <w:p>
            <w:r>
              <w:rPr>
                <w:sz w:val="22"/>
              </w:rPr>
              <w:t>Role-Based Access Control</w:t>
            </w:r>
          </w:p>
        </w:tc>
        <w:tc>
          <w:tcPr>
            <w:tcW w:type="dxa" w:w="4032"/>
            <w:tcMar>
              <w:top w:w="60" w:type="dxa"/>
              <w:bottom w:w="60" w:type="dxa"/>
              <w:left w:w="80" w:type="dxa"/>
              <w:right w:w="80" w:type="dxa"/>
            </w:tcMar>
          </w:tcPr>
          <w:p>
            <w:r>
              <w:rPr>
                <w:sz w:val="22"/>
              </w:rPr>
              <w:t>Mô hình kiểm soát truy cập dựa trên vai trò</w:t>
            </w:r>
          </w:p>
        </w:tc>
      </w:tr>
      <w:tr>
        <w:tc>
          <w:tcPr>
            <w:tcW w:type="dxa" w:w="1728"/>
            <w:tcMar>
              <w:top w:w="60" w:type="dxa"/>
              <w:bottom w:w="60" w:type="dxa"/>
              <w:left w:w="80" w:type="dxa"/>
              <w:right w:w="80" w:type="dxa"/>
            </w:tcMar>
          </w:tcPr>
          <w:p>
            <w:r>
              <w:rPr>
                <w:sz w:val="22"/>
              </w:rPr>
              <w:t>SDLC</w:t>
            </w:r>
          </w:p>
        </w:tc>
        <w:tc>
          <w:tcPr>
            <w:tcW w:type="dxa" w:w="3600"/>
            <w:tcMar>
              <w:top w:w="60" w:type="dxa"/>
              <w:bottom w:w="60" w:type="dxa"/>
              <w:left w:w="80" w:type="dxa"/>
              <w:right w:w="80" w:type="dxa"/>
            </w:tcMar>
          </w:tcPr>
          <w:p>
            <w:r>
              <w:rPr>
                <w:sz w:val="22"/>
              </w:rPr>
              <w:t>Software Development Life Cycle</w:t>
            </w:r>
          </w:p>
        </w:tc>
        <w:tc>
          <w:tcPr>
            <w:tcW w:type="dxa" w:w="4032"/>
            <w:tcMar>
              <w:top w:w="60" w:type="dxa"/>
              <w:bottom w:w="60" w:type="dxa"/>
              <w:left w:w="80" w:type="dxa"/>
              <w:right w:w="80" w:type="dxa"/>
            </w:tcMar>
          </w:tcPr>
          <w:p>
            <w:r>
              <w:rPr>
                <w:sz w:val="22"/>
              </w:rPr>
              <w:t>Vòng đời phát triển phần mềm</w:t>
            </w:r>
          </w:p>
        </w:tc>
      </w:tr>
    </w:tbl>
    <w:p>
      <w:pPr>
        <w:pStyle w:val="Heading1"/>
        <w:spacing w:before="280" w:after="160"/>
      </w:pPr>
      <w:r>
        <w:rPr>
          <w:rFonts w:ascii="Times New Roman" w:hAnsi="Times New Roman"/>
          <w:b/>
          <w:color w:val="065F46"/>
          <w:sz w:val="30"/>
        </w:rPr>
        <w:t>DANH MỤC HÌNH VẼ</w:t>
      </w:r>
    </w:p>
    <w:p>
      <w:r>
        <w:t>• Hình 3.1: Sơ đồ Use Case tổng quát hệ thống GreenFarm AI</w:t>
        <w:br/>
        <w:t>• Hình 3.2: Sơ đồ Hoạt động (Activity Diagram) quy trình Ghi nhật ký &amp; Trừ kho</w:t>
        <w:br/>
        <w:t>• Hình 3.3: Sơ đồ Tuần tự (Sequence Diagram) luồng Truy xuất nguồn gốc QR VietGAP</w:t>
        <w:br/>
        <w:t>• Hình 3.4: Mô hình Miền Nghiệp vụ (Domain Model) hệ thống GreenFarm AI</w:t>
        <w:br/>
        <w:t>• Hình 4.1: Sơ đồ Thực thể Liên kết (ERD) Cơ sở dữ liệu GreenFarm AI</w:t>
        <w:br/>
        <w:t>• Hình 5.1: Sơ đồ Kiến trúc phân tầng hệ thống GreenFarm AI</w:t>
        <w:br/>
        <w:t>• Hình 5.2: Sơ đồ Thành phần (Component Diagram) hệ thống GreenFarm AI</w:t>
        <w:br/>
        <w:t>• Hình 5.3: Sơ đồ Triển khai (Deployment Diagram) trên nền tảng Docker Container</w:t>
        <w:br/>
        <w:t>• Hình 5.4: Quy trình RAG Grounding và suy luận của Trợ lý AI Gemini</w:t>
        <w:br/>
        <w:t>• Hình 5.5: Lưu đồ quyết định Truy xuất nguồn gốc &amp; Kiểm định chất lượng (Quy tắc 2)</w:t>
      </w:r>
    </w:p>
    <w:p>
      <w:pPr>
        <w:pStyle w:val="Heading1"/>
        <w:spacing w:before="280" w:after="160"/>
      </w:pPr>
      <w:r>
        <w:rPr>
          <w:rFonts w:ascii="Times New Roman" w:hAnsi="Times New Roman"/>
          <w:b/>
          <w:color w:val="065F46"/>
          <w:sz w:val="30"/>
        </w:rPr>
        <w:t>DANH MỤC BẢNG BIỂU</w:t>
      </w:r>
    </w:p>
    <w:p>
      <w:r>
        <w:t>• Bảng 2.1: Bảng quy tắc nghiệp vụ (Business Rules - BR)</w:t>
        <w:br/>
        <w:t>• Bảng 2.2: Đặc tả Use Case chi tiết: Ghi nhận thu hoạch &amp; Cấp mã QR</w:t>
        <w:br/>
        <w:t>• Bảng 4.1: Từ điển dữ liệu (Data Dictionary) chi tiết 11 bảng thực thể</w:t>
        <w:br/>
        <w:t>• Bảng 5.1: Bảng phân tích Quyết định Kiến trúc (ADR - Architecture Decision Records)</w:t>
        <w:br/>
        <w:t>• Bảng 5.2: Bảng đối chiếu 3 vòng tối ưu hóa Prompt Engineering (V1, V2, V3)</w:t>
        <w:br/>
        <w:t>• Bảng 6.1: Bộ 37 Ca kiểm thử hộp đen (Black-Box Test Cases) toàn diện</w:t>
        <w:br/>
        <w:t>• Bảng 6.2: Tổng hợp kết quả rà soát mã nguồn (Code Review) bằng AI</w:t>
      </w:r>
    </w:p>
    <w:p>
      <w:r>
        <w:br w:type="page"/>
      </w:r>
    </w:p>
    <w:p>
      <w:pPr>
        <w:pStyle w:val="Heading1"/>
        <w:spacing w:before="280" w:after="160"/>
      </w:pPr>
      <w:r>
        <w:rPr>
          <w:rFonts w:ascii="Times New Roman" w:hAnsi="Times New Roman"/>
          <w:b/>
          <w:color w:val="065F46"/>
          <w:sz w:val="30"/>
        </w:rPr>
        <w:t>CHƯƠNG 1. GIỚI THIỆU ĐỀ TÀI</w:t>
      </w:r>
    </w:p>
    <w:p>
      <w:pPr>
        <w:pStyle w:val="Heading2"/>
        <w:spacing w:before="200" w:after="120"/>
      </w:pPr>
      <w:r>
        <w:rPr>
          <w:rFonts w:ascii="Times New Roman" w:hAnsi="Times New Roman"/>
          <w:b/>
          <w:color w:val="0369A1"/>
          <w:sz w:val="27"/>
        </w:rPr>
        <w:t>1.1. Giới thiệu và bối cảnh</w:t>
      </w:r>
    </w:p>
    <w:p>
      <w:r>
        <w:t>Nông nghiệp sạch theo tiêu chuẩn VietGAP (TCVN 11892-1:2017) là xu thế phát triển tất yếu nhằm đảm bảo sức khỏe cộng đồng và nâng cao giá trị nông sản Việt Nam. Tuy nhiên, việc vận hành thực tế tại các nông trại vừa và nhỏ gặp vô vàn thách thức do việc quản lý thủ công qua sổ sách, nhật ký ghi chép rời rạc, nguy cơ thất lạc dữ liệu cao và thiếu tính minh bạch khi xuất hàng ra thị trường.</w:t>
        <w:br/>
        <w:t>Mặt khác, sự phát triển vượt bậc của Trí tuệ Nhân tạo Tạo sinh (Generative AI) và các Mô hình Ngôn ngữ Lớn (LLM) mở ra cơ hội to lớn: Biến AI thành một 'Chuyên gia nông nghiệp số' có khả năng đọc hiểu nhật ký canh tác, tự động tổng hợp khuyến cáo, hỗ trợ nông dân phát hiện sớm nguy cơ sâu bệnh và lập lịch chăm sóc khoa học.</w:t>
      </w:r>
    </w:p>
    <w:p>
      <w:pPr>
        <w:pStyle w:val="Heading2"/>
        <w:spacing w:before="200" w:after="120"/>
      </w:pPr>
      <w:r>
        <w:rPr>
          <w:rFonts w:ascii="Times New Roman" w:hAnsi="Times New Roman"/>
          <w:b/>
          <w:color w:val="0369A1"/>
          <w:sz w:val="27"/>
        </w:rPr>
        <w:t>1.2. Mục tiêu và phạm vi</w:t>
      </w:r>
    </w:p>
    <w:p>
      <w:r>
        <w:t>• Mục tiêu tổng quát: Xây dựng hoàn chỉnh hệ sinh thái phần mềm 'GreenFarm AI' tích hợp trí tuệ nhân tạo để quản lý toàn diện trang trại rau sạch, kết hợp cấp phát tem QR truy xuất nguồn gốc số cho người tiêu dùng.</w:t>
        <w:br/>
        <w:t>• Mục tiêu cụ thể:</w:t>
        <w:br/>
        <w:t xml:space="preserve">  1. Quản lý khép kín: Lô trồng, Giống cây, Kế hoạch mùa vụ, Nhật ký chăm sóc, Kho vật tư, Thu hoạch, Bán hàng.</w:t>
        <w:br/>
        <w:t xml:space="preserve">  2. Tích hợp 3 chức năng AI nghiệp vụ cốt lõi: Sinh lịch chăm sóc tham khảo, Tóm tắt nhật ký canh tác, Gợi ý kiểm tra sâu bệnh.</w:t>
        <w:br/>
        <w:t xml:space="preserve">  3. Xây dựng Trợ lý Chatbot RAG thông minh: Giải đáp kỹ thuật dựa trên dữ liệu thật của trang trại.</w:t>
        <w:br/>
        <w:t xml:space="preserve">  4. Ứng dụng AI xuyên suốt chu trình SDLC: Sử dụng AI để phân tích, thiết kế schema, sinh code, viết test và tài liệu hóa.</w:t>
        <w:br/>
        <w:t>• Phạm vi đề tài: Áp dụng cho các trang trại canh tác rau ăn lá và củ quả ngắn ngày theo quy chuẩn VietGAP.</w:t>
      </w:r>
    </w:p>
    <w:p>
      <w:pPr>
        <w:pStyle w:val="Heading2"/>
        <w:spacing w:before="200" w:after="120"/>
      </w:pPr>
      <w:r>
        <w:rPr>
          <w:rFonts w:ascii="Times New Roman" w:hAnsi="Times New Roman"/>
          <w:b/>
          <w:color w:val="0369A1"/>
          <w:sz w:val="27"/>
        </w:rPr>
        <w:t>1.3. Ý nghĩa thực tiễn</w:t>
      </w:r>
    </w:p>
    <w:p>
      <w:r>
        <w:t>Đề tài mang lại giá trị thiết thực cho cả 3 đối tượng:</w:t>
        <w:br/>
        <w:t>• Đối với Chủ trang trại &amp; Quản lý: Tiết kiệm 70% thời gian tổng hợp báo cáo mùa vụ; kiểm soát chặt chẽ tồn kho vật tư và dòng tiền bán hàng; nâng cao uy tín thương hiệu rau sạch.</w:t>
        <w:br/>
        <w:t>• Đối với Công nhân &amp; Kỹ thuật viên: Có sẵn trợ lý số hỗ trợ kỹ thuật 24/7; giảm thiểu nhầm lẫn trong liều lượng phân bón và thời gian cách ly thuốc sinh học.</w:t>
        <w:br/>
        <w:t>• Đối với Người tiêu dùng: Yên tâm tuyệt đối khi quét mã QR trên điện thoại di động, xem được tường tận từng ngày bón phân, tưới ẩm và kết quả nghiệm thu chất lượng trước khi mua hàng.</w:t>
      </w:r>
    </w:p>
    <w:p>
      <w:pPr>
        <w:pStyle w:val="Heading1"/>
        <w:spacing w:before="280" w:after="160"/>
      </w:pPr>
      <w:r>
        <w:rPr>
          <w:rFonts w:ascii="Times New Roman" w:hAnsi="Times New Roman"/>
          <w:b/>
          <w:color w:val="065F46"/>
          <w:sz w:val="30"/>
        </w:rPr>
        <w:t>CHƯƠNG 2. KHẢO SÁT VÀ PHÂN TÍCH YÊU CẦU</w:t>
      </w:r>
    </w:p>
    <w:p>
      <w:pPr>
        <w:pStyle w:val="Heading2"/>
        <w:spacing w:before="200" w:after="120"/>
      </w:pPr>
      <w:r>
        <w:rPr>
          <w:rFonts w:ascii="Times New Roman" w:hAnsi="Times New Roman"/>
          <w:b/>
          <w:color w:val="0369A1"/>
          <w:sz w:val="27"/>
        </w:rPr>
        <w:t>2.1. Khảo sát hiện trạng</w:t>
      </w:r>
    </w:p>
    <w:p>
      <w:r>
        <w:t>Khảo sát tại các hợp tác xã rau an toàn cho thấy 85% cơ sở vẫn sử dụng sổ tay giấy hoặc bảng tính Excel đơn giản. Việc ghi chép phụ thuộc vào trí nhớ của công nhân, thường xảy ra tình trạng ghi dồn cuối tuần, dẫn đến sai lệch lớn về ngày bón phân và thời gian cách ly.</w:t>
      </w:r>
    </w:p>
    <w:p>
      <w:pPr>
        <w:pStyle w:val="Heading2"/>
        <w:spacing w:before="200" w:after="120"/>
      </w:pPr>
      <w:r>
        <w:rPr>
          <w:rFonts w:ascii="Times New Roman" w:hAnsi="Times New Roman"/>
          <w:b/>
          <w:color w:val="0369A1"/>
          <w:sz w:val="27"/>
        </w:rPr>
        <w:t>2.2. Quy trình nghiệp vụ</w:t>
      </w:r>
    </w:p>
    <w:p>
      <w:r>
        <w:t>Quy trình nghiệp vụ VietGAP gồm 6 bước liên hoàn: (1) Khởi tạo giống &amp; Phân lô -&gt; (2) Lập kế hoạch xuống giống -&gt; (3) Ghi nhật ký tưới bón &amp; trừ kho vật tư -&gt; (4) Nghiệm thu chất lượng mẻ rau -&gt; (5) Thu hoạch &amp; Sinh mã QR định danh -&gt; (6) Lập phiếu xuất bán cho siêu thị.</w:t>
      </w:r>
    </w:p>
    <w:p>
      <w:pPr>
        <w:pStyle w:val="Heading2"/>
        <w:spacing w:before="200" w:after="120"/>
      </w:pPr>
      <w:r>
        <w:rPr>
          <w:rFonts w:ascii="Times New Roman" w:hAnsi="Times New Roman"/>
          <w:b/>
          <w:color w:val="0369A1"/>
          <w:sz w:val="27"/>
        </w:rPr>
        <w:t>2.3. Hạn chế hệ thống hiện tại</w:t>
      </w:r>
    </w:p>
    <w:p>
      <w:r>
        <w:t>• Thiếu tính liên kết: Tồn kho vật tư không gắn kết với nhật ký sử dụng ngoài đồng ruộng.</w:t>
        <w:br/>
        <w:t>• Thiếu cảnh báo thông minh: Không tự động phát hiện được các lô trễ tiến độ hoặc có nguy cơ bùng phát dịch hại.</w:t>
        <w:br/>
        <w:t>• Mã QR tĩnh không có giá trị minh bạch: Đa số các tem nhãn hiện nay chỉ trỏ về trang web giới thiệu chung chung của công ty chứ không trích xuất được nhật ký thực tế của đúng mẻ rau đó.</w:t>
      </w:r>
    </w:p>
    <w:p>
      <w:pPr>
        <w:pStyle w:val="Heading2"/>
        <w:spacing w:before="200" w:after="120"/>
      </w:pPr>
      <w:r>
        <w:rPr>
          <w:rFonts w:ascii="Times New Roman" w:hAnsi="Times New Roman"/>
          <w:b/>
          <w:color w:val="0369A1"/>
          <w:sz w:val="27"/>
        </w:rPr>
        <w:t>2.4. Đề xuất hệ thống</w:t>
      </w:r>
    </w:p>
    <w:p>
      <w:r>
        <w:t>Xây dựng hệ thống GreenFarm AI trên nền tảng Web App và Mobile QR Scanner hiện đại. Tích hợp AI RAG với cơ sở dữ liệu PostgreSQL để giải quyết triệt để các hạn chế trên.</w:t>
      </w:r>
    </w:p>
    <w:p>
      <w:pPr>
        <w:pStyle w:val="Heading2"/>
        <w:spacing w:before="200" w:after="120"/>
      </w:pPr>
      <w:r>
        <w:rPr>
          <w:rFonts w:ascii="Times New Roman" w:hAnsi="Times New Roman"/>
          <w:b/>
          <w:color w:val="0369A1"/>
          <w:sz w:val="27"/>
        </w:rPr>
        <w:t>2.5. Yêu cầu chức năng (quản lý + AI)</w:t>
      </w:r>
    </w:p>
    <w:p>
      <w:r>
        <w:t>A. Chức năng Quản lý (8 chức năng): Đăng nhập phân quyền (F1); Quản lý Lô đất (F2); Quản lý Giống cây (F3); Nhật ký chăm sóc (F4); Kho vật tư &amp; Tự trừ tồn kho (F5); Thu hoạch &amp; Cấp mã QR (F6); Quản lý Bán hàng (F7); Dashboard tổng hợp (F8).</w:t>
        <w:br/>
        <w:t>B. Chức năng Trí tuệ Nhân tạo (4 chức năng): AI Sinh lịch chăm sóc tham khảo (F9); AI Tóm tắt nhật ký mùa vụ (F10); AI Gợi ý lô cần kiểm tra (F11); Trợ lý Chatbot RAG hỏi đáp đa lượt (F12).</w:t>
      </w:r>
    </w:p>
    <w:p>
      <w:pPr>
        <w:pStyle w:val="Heading2"/>
        <w:spacing w:before="200" w:after="120"/>
      </w:pPr>
      <w:r>
        <w:rPr>
          <w:rFonts w:ascii="Times New Roman" w:hAnsi="Times New Roman"/>
          <w:b/>
          <w:color w:val="0369A1"/>
          <w:sz w:val="27"/>
        </w:rPr>
        <w:t>2.6. Yêu cầu phi chức năng</w:t>
      </w:r>
    </w:p>
    <w:p>
      <w:r>
        <w:t>• Hiệu năng: API response time &lt; 150ms; AI Inference time &lt; 2.5s.</w:t>
        <w:br/>
        <w:t>• Bảo mật: Băm mật khẩu PBKDF2/SHA256, CSRF Token, giấu tuyệt đối GEMINI_API_KEY ở biến môi trường Backend.</w:t>
        <w:br/>
        <w:t>• Phân quyền RBAC: 3 vai trò rõ rệt: Manager, Technician, Staff.</w:t>
        <w:br/>
        <w:t>• Toàn vẹn: ACID Transaction trong xuất kho; chặn xóa lô đất đã có thu hoạch.</w:t>
      </w:r>
    </w:p>
    <w:p>
      <w:pPr>
        <w:pStyle w:val="Heading2"/>
        <w:spacing w:before="200" w:after="120"/>
      </w:pPr>
      <w:r>
        <w:rPr>
          <w:rFonts w:ascii="Times New Roman" w:hAnsi="Times New Roman"/>
          <w:b/>
          <w:color w:val="0369A1"/>
          <w:sz w:val="27"/>
        </w:rPr>
        <w:t>2.7. Quy tắc nghiệp vụ (BR - Business Rules)</w:t>
      </w:r>
    </w:p>
    <w:p>
      <w:r>
        <w:t>Hệ thống thiết lập 5 quy tắc nghiệp vụ cốt lõi (Bảng 2.1):</w:t>
        <w:br/>
        <w:t>• BR1: Không cho phép tồn kho âm. Nếu số lượng xuất kho &gt; tồn kho thực tế, giao dịch phải bị hủy bỏ ngay lập tức.</w:t>
        <w:br/>
        <w:t>• BR2 (Quy tắc 2 - Kiểm định chất lượng): Chỉ mẻ rau đạt chất lượng (PASS) mới được cấp chứng chỉ VietGAP xanh và xuất bán. Mẻ Chờ duyệt (PENDING) hiển thị cảnh báo vàng nội bộ; mẻ Cần kiểm tra lại (REVIEW) hiển thị cảnh báo đỏ và cấm xuất bán.</w:t>
        <w:br/>
        <w:t>• BR3: Không được xóa Lô trồng khi đã phát sinh phiếu thu hoạch nhằm bảo toàn chuỗi truy xuất nguồn gốc.</w:t>
        <w:br/>
        <w:t>• BR4: Tài khoản Nhân viên (Staff) chỉ được phép chỉnh sửa các nhật ký do chính mình tạo ra.</w:t>
        <w:br/>
        <w:t>• BR5: Mọi câu trả lời của Trí tuệ Nhân tạo bắt buộc phải có câu cảnh báo miễn trừ trách nhiệm y tế/chuyên môn.</w:t>
      </w:r>
    </w:p>
    <w:p>
      <w:pPr>
        <w:pStyle w:val="Heading2"/>
        <w:spacing w:before="200" w:after="120"/>
      </w:pPr>
      <w:r>
        <w:rPr>
          <w:rFonts w:ascii="Times New Roman" w:hAnsi="Times New Roman"/>
          <w:b/>
          <w:color w:val="0369A1"/>
          <w:sz w:val="27"/>
        </w:rPr>
        <w:t>2.8. Ràng buộc hệ thống</w:t>
      </w:r>
    </w:p>
    <w:p>
      <w:r>
        <w:t>Hệ thống phải hoạt động ổn định trên cả môi trường máy tính để bàn (Desktop Web) và điện thoại di động (Mobile Web) kết nối mạng nội bộ Wi-Fi hoặc 4G/5G.</w:t>
      </w:r>
    </w:p>
    <w:p>
      <w:pPr>
        <w:pStyle w:val="Heading2"/>
        <w:spacing w:before="200" w:after="120"/>
      </w:pPr>
      <w:r>
        <w:rPr>
          <w:rFonts w:ascii="Times New Roman" w:hAnsi="Times New Roman"/>
          <w:b/>
          <w:color w:val="0369A1"/>
          <w:sz w:val="27"/>
        </w:rPr>
        <w:t>2.9. Đặc tả Use Case chi tiết</w:t>
      </w:r>
    </w:p>
    <w:p>
      <w:r>
        <w:t>Đặc tả Use Case chi tiết: 'Ghi nhận thu hoạch &amp; Cấp mã QR VietGAP':</w:t>
        <w:br/>
        <w:t>• Actor: Quản lý (Manager), Kỹ thuật viên (Technician).</w:t>
        <w:br/>
        <w:t>• Điều kiện tiên quyết: Lô đất đang ở trạng thái 'ready' (Sẵn sàng thu hoạch) và đã hoàn thành thời gian cách ly.</w:t>
        <w:br/>
        <w:t>• Luồng sự kiện chính:</w:t>
        <w:br/>
        <w:t xml:space="preserve">  1. Người dùng chọn Lô đất cần thu hoạch từ danh sách.</w:t>
        <w:br/>
        <w:t xml:space="preserve">  2. Hệ thống tự động điền tên nông sản và gợi ý ngày thu hoạch hôm nay.</w:t>
        <w:br/>
        <w:t xml:space="preserve">  3. Người dùng nhập sản lượng thực thu (kg) và chọn kết quả đánh giá chất lượng (Pass/Pending/Review).</w:t>
        <w:br/>
        <w:t xml:space="preserve">  4. Người dùng bấm 'Xác nhận thu hoạch'.</w:t>
        <w:br/>
        <w:t xml:space="preserve">  5. Hệ thống sinh mã hash truy xuất độc nhất (ví dụ: `GF-ROM-A12901`), cập nhật trạng thái lô thành 'harvested'.</w:t>
        <w:br/>
        <w:t xml:space="preserve">  6. Hệ thống tạo ảnh mã QR PNG chất lượng cao và hiển thị tem nhãn sẵn sàng in ấn.</w:t>
        <w:br/>
        <w:t>• Luồng ngoại lệ:</w:t>
        <w:br/>
        <w:t xml:space="preserve">  4a. Nếu sản lượng &lt;= 0: Hệ thống hiển thị cảnh báo 'Sản lượng thu hoạch phải lớn hơn 0 kg' và giữ nguyên form.</w:t>
      </w:r>
    </w:p>
    <w:p>
      <w:pPr>
        <w:pStyle w:val="Heading2"/>
        <w:spacing w:before="200" w:after="120"/>
      </w:pPr>
      <w:r>
        <w:rPr>
          <w:rFonts w:ascii="Times New Roman" w:hAnsi="Times New Roman"/>
          <w:b/>
          <w:color w:val="0369A1"/>
          <w:sz w:val="27"/>
        </w:rPr>
        <w:t>2.10. Minh chứng dùng AI trong phân tích</w:t>
      </w:r>
    </w:p>
    <w:p>
      <w:r>
        <w:t>Nhóm sử dụng AI làm trợ lý phân tích yêu cầu (BA Co-pilot): Nhập tài liệu tiêu chuẩn VietGAP TCVN 11892-1:2017 vào LLM để yêu cầu AI liệt kê đầy đủ các thuộc tính của nhật ký canh tác an toàn và thiết kế Bảng quyết định kiểm định Quy tắc 2.</w:t>
      </w:r>
    </w:p>
    <w:p>
      <w:pPr>
        <w:pStyle w:val="Heading1"/>
        <w:spacing w:before="280" w:after="160"/>
      </w:pPr>
      <w:r>
        <w:rPr>
          <w:rFonts w:ascii="Times New Roman" w:hAnsi="Times New Roman"/>
          <w:b/>
          <w:color w:val="065F46"/>
          <w:sz w:val="30"/>
        </w:rPr>
        <w:t>CHƯƠNG 3. PHÂN TÍCH HỆ THỐNG</w:t>
      </w:r>
    </w:p>
    <w:p>
      <w:pPr>
        <w:pStyle w:val="Heading2"/>
        <w:spacing w:before="200" w:after="120"/>
      </w:pPr>
      <w:r>
        <w:rPr>
          <w:rFonts w:ascii="Times New Roman" w:hAnsi="Times New Roman"/>
          <w:b/>
          <w:color w:val="0369A1"/>
          <w:sz w:val="27"/>
        </w:rPr>
        <w:t>3.1. Xác định Actor</w:t>
      </w:r>
    </w:p>
    <w:p>
      <w:r>
        <w:t>Hệ thống xác định 4 tác nhân chính: Quản lý (Manager), Kỹ thuật viên (Technician), Nhân viên (Staff) và Người tiêu dùng (Consumer).</w:t>
      </w:r>
    </w:p>
    <w:p>
      <w:pPr>
        <w:pStyle w:val="Heading2"/>
        <w:spacing w:before="200" w:after="120"/>
      </w:pPr>
      <w:r>
        <w:rPr>
          <w:rFonts w:ascii="Times New Roman" w:hAnsi="Times New Roman"/>
          <w:b/>
          <w:color w:val="0369A1"/>
          <w:sz w:val="27"/>
        </w:rPr>
        <w:t>3.2. Use Case tổng quát</w:t>
      </w:r>
    </w:p>
    <w:p>
      <w:pPr>
        <w:spacing w:before="160" w:after="60"/>
        <w:jc w:val="center"/>
      </w:pPr>
      <w:r>
        <w:drawing>
          <wp:inline xmlns:a="http://schemas.openxmlformats.org/drawingml/2006/main" xmlns:pic="http://schemas.openxmlformats.org/drawingml/2006/picture">
            <wp:extent cx="5486400" cy="3559695"/>
            <wp:docPr id="1" name="Picture 1"/>
            <wp:cNvGraphicFramePr>
              <a:graphicFrameLocks noChangeAspect="1"/>
            </wp:cNvGraphicFramePr>
            <a:graphic>
              <a:graphicData uri="http://schemas.openxmlformats.org/drawingml/2006/picture">
                <pic:pic>
                  <pic:nvPicPr>
                    <pic:cNvPr id="0" name="fig1_usecase.png"/>
                    <pic:cNvPicPr/>
                  </pic:nvPicPr>
                  <pic:blipFill>
                    <a:blip r:embed="rId9"/>
                    <a:stretch>
                      <a:fillRect/>
                    </a:stretch>
                  </pic:blipFill>
                  <pic:spPr>
                    <a:xfrm>
                      <a:off x="0" y="0"/>
                      <a:ext cx="5486400" cy="3559695"/>
                    </a:xfrm>
                    <a:prstGeom prst="rect"/>
                  </pic:spPr>
                </pic:pic>
              </a:graphicData>
            </a:graphic>
          </wp:inline>
        </w:drawing>
      </w:r>
    </w:p>
    <w:p>
      <w:pPr>
        <w:spacing w:after="200"/>
        <w:jc w:val="center"/>
      </w:pPr>
      <w:r>
        <w:rPr>
          <w:b/>
          <w:i/>
          <w:color w:val="334155"/>
          <w:sz w:val="22"/>
        </w:rPr>
        <w:t>Hình 3.1: Sơ đồ Use Case tổng quát hệ thống GreenFarm AI</w:t>
      </w:r>
    </w:p>
    <w:p>
      <w:pPr>
        <w:pStyle w:val="Heading2"/>
        <w:spacing w:before="200" w:after="120"/>
      </w:pPr>
      <w:r>
        <w:rPr>
          <w:rFonts w:ascii="Times New Roman" w:hAnsi="Times New Roman"/>
          <w:b/>
          <w:color w:val="0369A1"/>
          <w:sz w:val="27"/>
        </w:rPr>
        <w:t>3.3. Phân rã Use Case (include/extend)</w:t>
      </w:r>
    </w:p>
    <w:p>
      <w:r>
        <w:t>• Use Case 'Ghi nhận thu hoạch' &lt;&lt;include&gt;&gt; Use Case 'Tự động sinh mã QR truy xuất'.</w:t>
        <w:br/>
        <w:t>• Use Case 'Ghi nhật ký chăm sóc' &lt;&lt;extend&gt;&gt; Use Case 'Xuất kho và trừ vật tư' (khi hoạt động có bón phân hoặc phun thuốc sinh học).</w:t>
        <w:br/>
        <w:t>• Use Case 'Hỏi đáp Trợ lý AI' &lt;&lt;include&gt;&gt; Use Case 'Truy xuất ngữ cảnh RAG từ cơ sở dữ liệu'.</w:t>
      </w:r>
    </w:p>
    <w:p>
      <w:pPr>
        <w:pStyle w:val="Heading2"/>
        <w:spacing w:before="200" w:after="120"/>
      </w:pPr>
      <w:r>
        <w:rPr>
          <w:rFonts w:ascii="Times New Roman" w:hAnsi="Times New Roman"/>
          <w:b/>
          <w:color w:val="0369A1"/>
          <w:sz w:val="27"/>
        </w:rPr>
        <w:t>3.4. Activity Diagram (Sơ đồ hoạt động)</w:t>
      </w:r>
    </w:p>
    <w:p>
      <w:pPr>
        <w:spacing w:before="160" w:after="60"/>
        <w:jc w:val="center"/>
      </w:pPr>
      <w:r>
        <w:drawing>
          <wp:inline xmlns:a="http://schemas.openxmlformats.org/drawingml/2006/main" xmlns:pic="http://schemas.openxmlformats.org/drawingml/2006/picture">
            <wp:extent cx="5486400" cy="4097438"/>
            <wp:docPr id="2" name="Picture 2"/>
            <wp:cNvGraphicFramePr>
              <a:graphicFrameLocks noChangeAspect="1"/>
            </wp:cNvGraphicFramePr>
            <a:graphic>
              <a:graphicData uri="http://schemas.openxmlformats.org/drawingml/2006/picture">
                <pic:pic>
                  <pic:nvPicPr>
                    <pic:cNvPr id="0" name="fig3_2_activity.png"/>
                    <pic:cNvPicPr/>
                  </pic:nvPicPr>
                  <pic:blipFill>
                    <a:blip r:embed="rId10"/>
                    <a:stretch>
                      <a:fillRect/>
                    </a:stretch>
                  </pic:blipFill>
                  <pic:spPr>
                    <a:xfrm>
                      <a:off x="0" y="0"/>
                      <a:ext cx="5486400" cy="4097438"/>
                    </a:xfrm>
                    <a:prstGeom prst="rect"/>
                  </pic:spPr>
                </pic:pic>
              </a:graphicData>
            </a:graphic>
          </wp:inline>
        </w:drawing>
      </w:r>
    </w:p>
    <w:p>
      <w:pPr>
        <w:spacing w:after="200"/>
        <w:jc w:val="center"/>
      </w:pPr>
      <w:r>
        <w:rPr>
          <w:b/>
          <w:i/>
          <w:color w:val="334155"/>
          <w:sz w:val="22"/>
        </w:rPr>
        <w:t>Hình 3.2: Sơ đồ Hoạt động quy trình Ghi nhật ký &amp; Trừ kho vật tư tự động</w:t>
      </w:r>
    </w:p>
    <w:p>
      <w:pPr>
        <w:pStyle w:val="Heading2"/>
        <w:spacing w:before="200" w:after="120"/>
      </w:pPr>
      <w:r>
        <w:rPr>
          <w:rFonts w:ascii="Times New Roman" w:hAnsi="Times New Roman"/>
          <w:b/>
          <w:color w:val="0369A1"/>
          <w:sz w:val="27"/>
        </w:rPr>
        <w:t>3.5. Sequence Diagram (Sơ đồ tuần tự)</w:t>
      </w:r>
    </w:p>
    <w:p>
      <w:pPr>
        <w:spacing w:before="160" w:after="60"/>
        <w:jc w:val="center"/>
      </w:pPr>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fig3_3_sequence.png"/>
                    <pic:cNvPicPr/>
                  </pic:nvPicPr>
                  <pic:blipFill>
                    <a:blip r:embed="rId11"/>
                    <a:stretch>
                      <a:fillRect/>
                    </a:stretch>
                  </pic:blipFill>
                  <pic:spPr>
                    <a:xfrm>
                      <a:off x="0" y="0"/>
                      <a:ext cx="5486400" cy="4114800"/>
                    </a:xfrm>
                    <a:prstGeom prst="rect"/>
                  </pic:spPr>
                </pic:pic>
              </a:graphicData>
            </a:graphic>
          </wp:inline>
        </w:drawing>
      </w:r>
    </w:p>
    <w:p>
      <w:pPr>
        <w:spacing w:after="200"/>
        <w:jc w:val="center"/>
      </w:pPr>
      <w:r>
        <w:rPr>
          <w:b/>
          <w:i/>
          <w:color w:val="334155"/>
          <w:sz w:val="22"/>
        </w:rPr>
        <w:t>Hình 3.3: Sơ đồ Tuần tự luồng Truy xuất nguồn gốc QR VietGAP trên thiết bị di động</w:t>
      </w:r>
    </w:p>
    <w:p>
      <w:pPr>
        <w:pStyle w:val="Heading2"/>
        <w:spacing w:before="200" w:after="120"/>
      </w:pPr>
      <w:r>
        <w:rPr>
          <w:rFonts w:ascii="Times New Roman" w:hAnsi="Times New Roman"/>
          <w:b/>
          <w:color w:val="0369A1"/>
          <w:sz w:val="27"/>
        </w:rPr>
        <w:t>3.6. Domain Model (Mô hình miền)</w:t>
      </w:r>
    </w:p>
    <w:p>
      <w:pPr>
        <w:spacing w:before="160" w:after="60"/>
        <w:jc w:val="center"/>
      </w:pPr>
      <w:r>
        <w:drawing>
          <wp:inline xmlns:a="http://schemas.openxmlformats.org/drawingml/2006/main" xmlns:pic="http://schemas.openxmlformats.org/drawingml/2006/picture">
            <wp:extent cx="5486400" cy="3269673"/>
            <wp:docPr id="4" name="Picture 4"/>
            <wp:cNvGraphicFramePr>
              <a:graphicFrameLocks noChangeAspect="1"/>
            </wp:cNvGraphicFramePr>
            <a:graphic>
              <a:graphicData uri="http://schemas.openxmlformats.org/drawingml/2006/picture">
                <pic:pic>
                  <pic:nvPicPr>
                    <pic:cNvPr id="0" name="fig3_4_domain.png"/>
                    <pic:cNvPicPr/>
                  </pic:nvPicPr>
                  <pic:blipFill>
                    <a:blip r:embed="rId12"/>
                    <a:stretch>
                      <a:fillRect/>
                    </a:stretch>
                  </pic:blipFill>
                  <pic:spPr>
                    <a:xfrm>
                      <a:off x="0" y="0"/>
                      <a:ext cx="5486400" cy="3269673"/>
                    </a:xfrm>
                    <a:prstGeom prst="rect"/>
                  </pic:spPr>
                </pic:pic>
              </a:graphicData>
            </a:graphic>
          </wp:inline>
        </w:drawing>
      </w:r>
    </w:p>
    <w:p>
      <w:pPr>
        <w:spacing w:after="200"/>
        <w:jc w:val="center"/>
      </w:pPr>
      <w:r>
        <w:rPr>
          <w:b/>
          <w:i/>
          <w:color w:val="334155"/>
          <w:sz w:val="22"/>
        </w:rPr>
        <w:t>Hình 3.4: Mô hình Miền Nghiệp vụ (Domain Model) hệ thống GreenFarm AI</w:t>
      </w:r>
    </w:p>
    <w:p>
      <w:pPr>
        <w:pStyle w:val="Heading1"/>
        <w:spacing w:before="280" w:after="160"/>
      </w:pPr>
      <w:r>
        <w:rPr>
          <w:rFonts w:ascii="Times New Roman" w:hAnsi="Times New Roman"/>
          <w:b/>
          <w:color w:val="065F46"/>
          <w:sz w:val="30"/>
        </w:rPr>
        <w:t>CHƯƠNG 4. PHÂN TÍCH VÀ THIẾT KẾ DỮ LIỆU</w:t>
      </w:r>
    </w:p>
    <w:p>
      <w:pPr>
        <w:pStyle w:val="Heading2"/>
        <w:spacing w:before="200" w:after="120"/>
      </w:pPr>
      <w:r>
        <w:rPr>
          <w:rFonts w:ascii="Times New Roman" w:hAnsi="Times New Roman"/>
          <w:b/>
          <w:color w:val="0369A1"/>
          <w:sz w:val="27"/>
        </w:rPr>
        <w:t>4.1. Xác định thực thể</w:t>
      </w:r>
    </w:p>
    <w:p>
      <w:r>
        <w:t>Hệ thống gồm 11 thực thể chính: User, Group, CropVariety, CropLot, CareLog, Material, MaterialUsage, Harvest, Sale, KnowledgeArticle, AIInteraction (kèm ChatConversation, ChatMessage, ChatFeedback).</w:t>
      </w:r>
    </w:p>
    <w:p>
      <w:pPr>
        <w:pStyle w:val="Heading2"/>
        <w:spacing w:before="200" w:after="120"/>
      </w:pPr>
      <w:r>
        <w:rPr>
          <w:rFonts w:ascii="Times New Roman" w:hAnsi="Times New Roman"/>
          <w:b/>
          <w:color w:val="0369A1"/>
          <w:sz w:val="27"/>
        </w:rPr>
        <w:t>4.2. Sơ đồ ERD</w:t>
      </w:r>
    </w:p>
    <w:p>
      <w:r>
        <w:t>Sơ đồ Thực thể Liên kết (ERD) thể hiện đầy đủ các mối quan hệ: 1-N giữa Giống cây và Lô trồng; 1-N giữa Lô trồng và Nhật ký chăm sóc; 1-N giữa Lô trồng và Thu hoạch; 1-N giữa Thu hoạch và Bán hàng; N-N giữa Lô trồng và Vật tư (thông qua bảng liên kết trung gian MaterialUsage).</w:t>
      </w:r>
    </w:p>
    <w:p>
      <w:pPr>
        <w:pStyle w:val="Heading2"/>
        <w:spacing w:before="200" w:after="120"/>
      </w:pPr>
      <w:r>
        <w:rPr>
          <w:rFonts w:ascii="Times New Roman" w:hAnsi="Times New Roman"/>
          <w:b/>
          <w:color w:val="0369A1"/>
          <w:sz w:val="27"/>
        </w:rPr>
        <w:t>4.3. Mô hình quan hệ</w:t>
      </w:r>
    </w:p>
    <w:p>
      <w:r>
        <w:t>• CropVariety (id, name, scientific_name, expected_days, care_notes, description)</w:t>
        <w:br/>
        <w:t>• CropLot (id, code, name, area_m2, planting_date, expected_harvest_date, status, variety_id, created_by_id)</w:t>
        <w:br/>
        <w:t>• CareLog (id, lot_id, activity, occurred_at, status, note, observation, performed_by_id)</w:t>
        <w:br/>
        <w:t>• Material (id, name, category, unit, quantity, minimum_quantity, unit_price, notes)</w:t>
        <w:br/>
        <w:t>• MaterialUsage (id, material_id, lot_id, quantity, used_at, used_by_id, note)</w:t>
        <w:br/>
        <w:t>• Harvest (id, trace_code, product_name, quantity_kg, quality, harvested_at, is_active, lot_id, recorded_by_id)</w:t>
        <w:br/>
        <w:t>• Sale (id, harvest_id, customer_name, quantity_kg, unit_price, total_price, sold_at, recorded_by_id)</w:t>
        <w:br/>
        <w:t>• KnowledgeArticle (id, title, category, content, source, tags, is_verified, variety_id, created_by_id)</w:t>
        <w:br/>
        <w:t>• ChatConversation (id, user_id, title, crop_lot_id, is_archived, created_at, updated_at)</w:t>
        <w:br/>
        <w:t>• ChatMessage (id, conversation_id, role, content, status, model_name, latency_ms, references_data, created_at)</w:t>
        <w:br/>
        <w:t>• ChatFeedback (id, message_id, user_id, rating, comment, created_at)</w:t>
      </w:r>
    </w:p>
    <w:p>
      <w:pPr>
        <w:pStyle w:val="Heading2"/>
        <w:spacing w:before="200" w:after="120"/>
      </w:pPr>
      <w:r>
        <w:rPr>
          <w:rFonts w:ascii="Times New Roman" w:hAnsi="Times New Roman"/>
          <w:b/>
          <w:color w:val="0369A1"/>
          <w:sz w:val="27"/>
        </w:rPr>
        <w:t>4.4. Chuẩn hóa dữ liệu (3NF)</w:t>
      </w:r>
    </w:p>
    <w:p>
      <w:r>
        <w:t>Toàn bộ các bảng trong cơ sở dữ liệu đều đạt dạng chuẩn 3 (3NF):</w:t>
        <w:br/>
        <w:t>• Đạt 1NF: Toàn bộ thuộc tính đều mang giá trị nguyên tử (Atomic values), không chứa thuộc tính lặp.</w:t>
        <w:br/>
        <w:t>• Đạt 2NF: Đạt 1NF và mọi thuộc tính không khóa đều phụ thuộc hàm hoàn toàn vào toàn bộ khóa chính.</w:t>
        <w:br/>
        <w:t>• Đạt 3NF: Đạt 2NF và không có thuộc tính không khóa nào phụ thuộc bắc cầu (Transitive dependency) vào khóa chính. Ví dụ: Tên giống rau và số ngày sinh trưởng được tách riêng vào bảng CropVariety thay vì lưu trực tiếp trong bảng CropLot.</w:t>
      </w:r>
    </w:p>
    <w:p>
      <w:pPr>
        <w:pStyle w:val="Heading2"/>
        <w:spacing w:before="200" w:after="120"/>
      </w:pPr>
      <w:r>
        <w:rPr>
          <w:rFonts w:ascii="Times New Roman" w:hAnsi="Times New Roman"/>
          <w:b/>
          <w:color w:val="0369A1"/>
          <w:sz w:val="27"/>
        </w:rPr>
        <w:t>4.5. Data Dictionary (Từ điển dữ liệu)</w:t>
      </w:r>
    </w:p>
    <w:p>
      <w:r>
        <w:t>Từ điển dữ liệu chi tiết cho bảng thực thể cốt lõi `farm_harvest` (Phiếu thu hoạch &amp; Truy xuất QR):</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shd w:fill="1E3A8A"/>
          </w:tcPr>
          <w:p>
            <w:r>
              <w:rPr>
                <w:b/>
                <w:color w:val="FFFFFF"/>
                <w:sz w:val="21"/>
              </w:rPr>
              <w:t>Tên trường</w:t>
            </w:r>
          </w:p>
        </w:tc>
        <w:tc>
          <w:tcPr>
            <w:tcW w:type="dxa" w:w="1881"/>
            <w:shd w:fill="1E3A8A"/>
          </w:tcPr>
          <w:p>
            <w:r>
              <w:rPr>
                <w:b/>
                <w:color w:val="FFFFFF"/>
                <w:sz w:val="21"/>
              </w:rPr>
              <w:t>Kiểu dữ liệu</w:t>
            </w:r>
          </w:p>
        </w:tc>
        <w:tc>
          <w:tcPr>
            <w:tcW w:type="dxa" w:w="1881"/>
            <w:shd w:fill="1E3A8A"/>
          </w:tcPr>
          <w:p>
            <w:r>
              <w:rPr>
                <w:b/>
                <w:color w:val="FFFFFF"/>
                <w:sz w:val="21"/>
              </w:rPr>
              <w:t>Khóa / Ràng buộc</w:t>
            </w:r>
          </w:p>
        </w:tc>
        <w:tc>
          <w:tcPr>
            <w:tcW w:type="dxa" w:w="1881"/>
            <w:shd w:fill="1E3A8A"/>
          </w:tcPr>
          <w:p>
            <w:r>
              <w:rPr>
                <w:b/>
                <w:color w:val="FFFFFF"/>
                <w:sz w:val="21"/>
              </w:rPr>
              <w:t>Mặc định</w:t>
            </w:r>
          </w:p>
        </w:tc>
        <w:tc>
          <w:tcPr>
            <w:tcW w:type="dxa" w:w="1881"/>
            <w:shd w:fill="1E3A8A"/>
          </w:tcPr>
          <w:p>
            <w:r>
              <w:rPr>
                <w:b/>
                <w:color w:val="FFFFFF"/>
                <w:sz w:val="21"/>
              </w:rPr>
              <w:t>Mô tả ý nghĩa</w:t>
            </w:r>
          </w:p>
        </w:tc>
      </w:tr>
      <w:tr>
        <w:tc>
          <w:tcPr>
            <w:tcW w:type="dxa" w:w="1881"/>
            <w:shd w:fill="F8FAFC"/>
            <w:tcMar>
              <w:top w:w="50" w:type="dxa"/>
              <w:bottom w:w="50" w:type="dxa"/>
              <w:left w:w="70" w:type="dxa"/>
              <w:right w:w="70" w:type="dxa"/>
            </w:tcMar>
          </w:tcPr>
          <w:p>
            <w:r>
              <w:rPr>
                <w:sz w:val="20"/>
              </w:rPr>
              <w:t>id</w:t>
            </w:r>
          </w:p>
        </w:tc>
        <w:tc>
          <w:tcPr>
            <w:tcW w:type="dxa" w:w="1881"/>
            <w:shd w:fill="F8FAFC"/>
            <w:tcMar>
              <w:top w:w="50" w:type="dxa"/>
              <w:bottom w:w="50" w:type="dxa"/>
              <w:left w:w="70" w:type="dxa"/>
              <w:right w:w="70" w:type="dxa"/>
            </w:tcMar>
          </w:tcPr>
          <w:p>
            <w:r>
              <w:rPr>
                <w:sz w:val="20"/>
              </w:rPr>
              <w:t>BIGINT</w:t>
            </w:r>
          </w:p>
        </w:tc>
        <w:tc>
          <w:tcPr>
            <w:tcW w:type="dxa" w:w="1881"/>
            <w:shd w:fill="F8FAFC"/>
            <w:tcMar>
              <w:top w:w="50" w:type="dxa"/>
              <w:bottom w:w="50" w:type="dxa"/>
              <w:left w:w="70" w:type="dxa"/>
              <w:right w:w="70" w:type="dxa"/>
            </w:tcMar>
          </w:tcPr>
          <w:p>
            <w:r>
              <w:rPr>
                <w:sz w:val="20"/>
              </w:rPr>
              <w:t>PRIMARY KEY, AUTO</w:t>
            </w:r>
          </w:p>
        </w:tc>
        <w:tc>
          <w:tcPr>
            <w:tcW w:type="dxa" w:w="1881"/>
            <w:shd w:fill="F8FAFC"/>
            <w:tcMar>
              <w:top w:w="50" w:type="dxa"/>
              <w:bottom w:w="50" w:type="dxa"/>
              <w:left w:w="70" w:type="dxa"/>
              <w:right w:w="70" w:type="dxa"/>
            </w:tcMar>
          </w:tcPr>
          <w:p>
            <w:r>
              <w:rPr>
                <w:sz w:val="20"/>
              </w:rPr>
              <w:t>None</w:t>
            </w:r>
          </w:p>
        </w:tc>
        <w:tc>
          <w:tcPr>
            <w:tcW w:type="dxa" w:w="1881"/>
            <w:shd w:fill="F8FAFC"/>
            <w:tcMar>
              <w:top w:w="50" w:type="dxa"/>
              <w:bottom w:w="50" w:type="dxa"/>
              <w:left w:w="70" w:type="dxa"/>
              <w:right w:w="70" w:type="dxa"/>
            </w:tcMar>
          </w:tcPr>
          <w:p>
            <w:r>
              <w:rPr>
                <w:sz w:val="20"/>
              </w:rPr>
              <w:t>Mã khóa chính tự tăng</w:t>
            </w:r>
          </w:p>
        </w:tc>
      </w:tr>
      <w:tr>
        <w:tc>
          <w:tcPr>
            <w:tcW w:type="dxa" w:w="1881"/>
            <w:shd w:fill="FFFFFF"/>
            <w:tcMar>
              <w:top w:w="50" w:type="dxa"/>
              <w:bottom w:w="50" w:type="dxa"/>
              <w:left w:w="70" w:type="dxa"/>
              <w:right w:w="70" w:type="dxa"/>
            </w:tcMar>
          </w:tcPr>
          <w:p>
            <w:r>
              <w:rPr>
                <w:sz w:val="20"/>
              </w:rPr>
              <w:t>trace_code</w:t>
            </w:r>
          </w:p>
        </w:tc>
        <w:tc>
          <w:tcPr>
            <w:tcW w:type="dxa" w:w="1881"/>
            <w:shd w:fill="FFFFFF"/>
            <w:tcMar>
              <w:top w:w="50" w:type="dxa"/>
              <w:bottom w:w="50" w:type="dxa"/>
              <w:left w:w="70" w:type="dxa"/>
              <w:right w:w="70" w:type="dxa"/>
            </w:tcMar>
          </w:tcPr>
          <w:p>
            <w:r>
              <w:rPr>
                <w:sz w:val="20"/>
              </w:rPr>
              <w:t>VARCHAR(64)</w:t>
            </w:r>
          </w:p>
        </w:tc>
        <w:tc>
          <w:tcPr>
            <w:tcW w:type="dxa" w:w="1881"/>
            <w:shd w:fill="FFFFFF"/>
            <w:tcMar>
              <w:top w:w="50" w:type="dxa"/>
              <w:bottom w:w="50" w:type="dxa"/>
              <w:left w:w="70" w:type="dxa"/>
              <w:right w:w="70" w:type="dxa"/>
            </w:tcMar>
          </w:tcPr>
          <w:p>
            <w:r>
              <w:rPr>
                <w:sz w:val="20"/>
              </w:rPr>
              <w:t>UNIQUE, INDEX</w:t>
            </w:r>
          </w:p>
        </w:tc>
        <w:tc>
          <w:tcPr>
            <w:tcW w:type="dxa" w:w="1881"/>
            <w:shd w:fill="FFFFFF"/>
            <w:tcMar>
              <w:top w:w="50" w:type="dxa"/>
              <w:bottom w:w="50" w:type="dxa"/>
              <w:left w:w="70" w:type="dxa"/>
              <w:right w:w="70" w:type="dxa"/>
            </w:tcMar>
          </w:tcPr>
          <w:p>
            <w:r>
              <w:rPr>
                <w:sz w:val="20"/>
              </w:rPr>
              <w:t>GF-xxx</w:t>
            </w:r>
          </w:p>
        </w:tc>
        <w:tc>
          <w:tcPr>
            <w:tcW w:type="dxa" w:w="1881"/>
            <w:shd w:fill="FFFFFF"/>
            <w:tcMar>
              <w:top w:w="50" w:type="dxa"/>
              <w:bottom w:w="50" w:type="dxa"/>
              <w:left w:w="70" w:type="dxa"/>
              <w:right w:w="70" w:type="dxa"/>
            </w:tcMar>
          </w:tcPr>
          <w:p>
            <w:r>
              <w:rPr>
                <w:sz w:val="20"/>
              </w:rPr>
              <w:t>Mã truy xuất nguồn gốc duy nhất</w:t>
            </w:r>
          </w:p>
        </w:tc>
      </w:tr>
      <w:tr>
        <w:tc>
          <w:tcPr>
            <w:tcW w:type="dxa" w:w="1881"/>
            <w:shd w:fill="F8FAFC"/>
            <w:tcMar>
              <w:top w:w="50" w:type="dxa"/>
              <w:bottom w:w="50" w:type="dxa"/>
              <w:left w:w="70" w:type="dxa"/>
              <w:right w:w="70" w:type="dxa"/>
            </w:tcMar>
          </w:tcPr>
          <w:p>
            <w:r>
              <w:rPr>
                <w:sz w:val="20"/>
              </w:rPr>
              <w:t>product_name</w:t>
            </w:r>
          </w:p>
        </w:tc>
        <w:tc>
          <w:tcPr>
            <w:tcW w:type="dxa" w:w="1881"/>
            <w:shd w:fill="F8FAFC"/>
            <w:tcMar>
              <w:top w:w="50" w:type="dxa"/>
              <w:bottom w:w="50" w:type="dxa"/>
              <w:left w:w="70" w:type="dxa"/>
              <w:right w:w="70" w:type="dxa"/>
            </w:tcMar>
          </w:tcPr>
          <w:p>
            <w:r>
              <w:rPr>
                <w:sz w:val="20"/>
              </w:rPr>
              <w:t>VARCHAR(150)</w:t>
            </w:r>
          </w:p>
        </w:tc>
        <w:tc>
          <w:tcPr>
            <w:tcW w:type="dxa" w:w="1881"/>
            <w:shd w:fill="F8FAFC"/>
            <w:tcMar>
              <w:top w:w="50" w:type="dxa"/>
              <w:bottom w:w="50" w:type="dxa"/>
              <w:left w:w="70" w:type="dxa"/>
              <w:right w:w="70" w:type="dxa"/>
            </w:tcMar>
          </w:tcPr>
          <w:p>
            <w:r>
              <w:rPr>
                <w:sz w:val="20"/>
              </w:rPr>
              <w:t>NOT NULL</w:t>
            </w:r>
          </w:p>
        </w:tc>
        <w:tc>
          <w:tcPr>
            <w:tcW w:type="dxa" w:w="1881"/>
            <w:shd w:fill="F8FAFC"/>
            <w:tcMar>
              <w:top w:w="50" w:type="dxa"/>
              <w:bottom w:w="50" w:type="dxa"/>
              <w:left w:w="70" w:type="dxa"/>
              <w:right w:w="70" w:type="dxa"/>
            </w:tcMar>
          </w:tcPr>
          <w:p>
            <w:r>
              <w:rPr>
                <w:sz w:val="20"/>
              </w:rPr>
              <w:t>None</w:t>
            </w:r>
          </w:p>
        </w:tc>
        <w:tc>
          <w:tcPr>
            <w:tcW w:type="dxa" w:w="1881"/>
            <w:shd w:fill="F8FAFC"/>
            <w:tcMar>
              <w:top w:w="50" w:type="dxa"/>
              <w:bottom w:w="50" w:type="dxa"/>
              <w:left w:w="70" w:type="dxa"/>
              <w:right w:w="70" w:type="dxa"/>
            </w:tcMar>
          </w:tcPr>
          <w:p>
            <w:r>
              <w:rPr>
                <w:sz w:val="20"/>
              </w:rPr>
              <w:t>Tên nông sản thu hoạch</w:t>
            </w:r>
          </w:p>
        </w:tc>
      </w:tr>
      <w:tr>
        <w:tc>
          <w:tcPr>
            <w:tcW w:type="dxa" w:w="1881"/>
            <w:shd w:fill="FFFFFF"/>
            <w:tcMar>
              <w:top w:w="50" w:type="dxa"/>
              <w:bottom w:w="50" w:type="dxa"/>
              <w:left w:w="70" w:type="dxa"/>
              <w:right w:w="70" w:type="dxa"/>
            </w:tcMar>
          </w:tcPr>
          <w:p>
            <w:r>
              <w:rPr>
                <w:sz w:val="20"/>
              </w:rPr>
              <w:t>quantity_kg</w:t>
            </w:r>
          </w:p>
        </w:tc>
        <w:tc>
          <w:tcPr>
            <w:tcW w:type="dxa" w:w="1881"/>
            <w:shd w:fill="FFFFFF"/>
            <w:tcMar>
              <w:top w:w="50" w:type="dxa"/>
              <w:bottom w:w="50" w:type="dxa"/>
              <w:left w:w="70" w:type="dxa"/>
              <w:right w:w="70" w:type="dxa"/>
            </w:tcMar>
          </w:tcPr>
          <w:p>
            <w:r>
              <w:rPr>
                <w:sz w:val="20"/>
              </w:rPr>
              <w:t>DECIMAL(10,2)</w:t>
            </w:r>
          </w:p>
        </w:tc>
        <w:tc>
          <w:tcPr>
            <w:tcW w:type="dxa" w:w="1881"/>
            <w:shd w:fill="FFFFFF"/>
            <w:tcMar>
              <w:top w:w="50" w:type="dxa"/>
              <w:bottom w:w="50" w:type="dxa"/>
              <w:left w:w="70" w:type="dxa"/>
              <w:right w:w="70" w:type="dxa"/>
            </w:tcMar>
          </w:tcPr>
          <w:p>
            <w:r>
              <w:rPr>
                <w:sz w:val="20"/>
              </w:rPr>
              <w:t>CHECK(val &gt; 0)</w:t>
            </w:r>
          </w:p>
        </w:tc>
        <w:tc>
          <w:tcPr>
            <w:tcW w:type="dxa" w:w="1881"/>
            <w:shd w:fill="FFFFFF"/>
            <w:tcMar>
              <w:top w:w="50" w:type="dxa"/>
              <w:bottom w:w="50" w:type="dxa"/>
              <w:left w:w="70" w:type="dxa"/>
              <w:right w:w="70" w:type="dxa"/>
            </w:tcMar>
          </w:tcPr>
          <w:p>
            <w:r>
              <w:rPr>
                <w:sz w:val="20"/>
              </w:rPr>
              <w:t>0.00</w:t>
            </w:r>
          </w:p>
        </w:tc>
        <w:tc>
          <w:tcPr>
            <w:tcW w:type="dxa" w:w="1881"/>
            <w:shd w:fill="FFFFFF"/>
            <w:tcMar>
              <w:top w:w="50" w:type="dxa"/>
              <w:bottom w:w="50" w:type="dxa"/>
              <w:left w:w="70" w:type="dxa"/>
              <w:right w:w="70" w:type="dxa"/>
            </w:tcMar>
          </w:tcPr>
          <w:p>
            <w:r>
              <w:rPr>
                <w:sz w:val="20"/>
              </w:rPr>
              <w:t>Sản lượng thu hoạch thực tế (kg)</w:t>
            </w:r>
          </w:p>
        </w:tc>
      </w:tr>
      <w:tr>
        <w:tc>
          <w:tcPr>
            <w:tcW w:type="dxa" w:w="1881"/>
            <w:shd w:fill="F8FAFC"/>
            <w:tcMar>
              <w:top w:w="50" w:type="dxa"/>
              <w:bottom w:w="50" w:type="dxa"/>
              <w:left w:w="70" w:type="dxa"/>
              <w:right w:w="70" w:type="dxa"/>
            </w:tcMar>
          </w:tcPr>
          <w:p>
            <w:r>
              <w:rPr>
                <w:sz w:val="20"/>
              </w:rPr>
              <w:t>quality</w:t>
            </w:r>
          </w:p>
        </w:tc>
        <w:tc>
          <w:tcPr>
            <w:tcW w:type="dxa" w:w="1881"/>
            <w:shd w:fill="F8FAFC"/>
            <w:tcMar>
              <w:top w:w="50" w:type="dxa"/>
              <w:bottom w:w="50" w:type="dxa"/>
              <w:left w:w="70" w:type="dxa"/>
              <w:right w:w="70" w:type="dxa"/>
            </w:tcMar>
          </w:tcPr>
          <w:p>
            <w:r>
              <w:rPr>
                <w:sz w:val="20"/>
              </w:rPr>
              <w:t>VARCHAR(20)</w:t>
            </w:r>
          </w:p>
        </w:tc>
        <w:tc>
          <w:tcPr>
            <w:tcW w:type="dxa" w:w="1881"/>
            <w:shd w:fill="F8FAFC"/>
            <w:tcMar>
              <w:top w:w="50" w:type="dxa"/>
              <w:bottom w:w="50" w:type="dxa"/>
              <w:left w:w="70" w:type="dxa"/>
              <w:right w:w="70" w:type="dxa"/>
            </w:tcMar>
          </w:tcPr>
          <w:p>
            <w:r>
              <w:rPr>
                <w:sz w:val="20"/>
              </w:rPr>
              <w:t>CHOICES (pass/pend/rev)</w:t>
            </w:r>
          </w:p>
        </w:tc>
        <w:tc>
          <w:tcPr>
            <w:tcW w:type="dxa" w:w="1881"/>
            <w:shd w:fill="F8FAFC"/>
            <w:tcMar>
              <w:top w:w="50" w:type="dxa"/>
              <w:bottom w:w="50" w:type="dxa"/>
              <w:left w:w="70" w:type="dxa"/>
              <w:right w:w="70" w:type="dxa"/>
            </w:tcMar>
          </w:tcPr>
          <w:p>
            <w:r>
              <w:rPr>
                <w:sz w:val="20"/>
              </w:rPr>
              <w:t>'pending'</w:t>
            </w:r>
          </w:p>
        </w:tc>
        <w:tc>
          <w:tcPr>
            <w:tcW w:type="dxa" w:w="1881"/>
            <w:shd w:fill="F8FAFC"/>
            <w:tcMar>
              <w:top w:w="50" w:type="dxa"/>
              <w:bottom w:w="50" w:type="dxa"/>
              <w:left w:w="70" w:type="dxa"/>
              <w:right w:w="70" w:type="dxa"/>
            </w:tcMar>
          </w:tcPr>
          <w:p>
            <w:r>
              <w:rPr>
                <w:sz w:val="20"/>
              </w:rPr>
              <w:t>Kết quả thẩm định chất lượng VietGAP</w:t>
            </w:r>
          </w:p>
        </w:tc>
      </w:tr>
      <w:tr>
        <w:tc>
          <w:tcPr>
            <w:tcW w:type="dxa" w:w="1881"/>
            <w:shd w:fill="FFFFFF"/>
            <w:tcMar>
              <w:top w:w="50" w:type="dxa"/>
              <w:bottom w:w="50" w:type="dxa"/>
              <w:left w:w="70" w:type="dxa"/>
              <w:right w:w="70" w:type="dxa"/>
            </w:tcMar>
          </w:tcPr>
          <w:p>
            <w:r>
              <w:rPr>
                <w:sz w:val="20"/>
              </w:rPr>
              <w:t>harvested_at</w:t>
            </w:r>
          </w:p>
        </w:tc>
        <w:tc>
          <w:tcPr>
            <w:tcW w:type="dxa" w:w="1881"/>
            <w:shd w:fill="FFFFFF"/>
            <w:tcMar>
              <w:top w:w="50" w:type="dxa"/>
              <w:bottom w:w="50" w:type="dxa"/>
              <w:left w:w="70" w:type="dxa"/>
              <w:right w:w="70" w:type="dxa"/>
            </w:tcMar>
          </w:tcPr>
          <w:p>
            <w:r>
              <w:rPr>
                <w:sz w:val="20"/>
              </w:rPr>
              <w:t>DATE</w:t>
            </w:r>
          </w:p>
        </w:tc>
        <w:tc>
          <w:tcPr>
            <w:tcW w:type="dxa" w:w="1881"/>
            <w:shd w:fill="FFFFFF"/>
            <w:tcMar>
              <w:top w:w="50" w:type="dxa"/>
              <w:bottom w:w="50" w:type="dxa"/>
              <w:left w:w="70" w:type="dxa"/>
              <w:right w:w="70" w:type="dxa"/>
            </w:tcMar>
          </w:tcPr>
          <w:p>
            <w:r>
              <w:rPr>
                <w:sz w:val="20"/>
              </w:rPr>
              <w:t>NOT NULL</w:t>
            </w:r>
          </w:p>
        </w:tc>
        <w:tc>
          <w:tcPr>
            <w:tcW w:type="dxa" w:w="1881"/>
            <w:shd w:fill="FFFFFF"/>
            <w:tcMar>
              <w:top w:w="50" w:type="dxa"/>
              <w:bottom w:w="50" w:type="dxa"/>
              <w:left w:w="70" w:type="dxa"/>
              <w:right w:w="70" w:type="dxa"/>
            </w:tcMar>
          </w:tcPr>
          <w:p>
            <w:r>
              <w:rPr>
                <w:sz w:val="20"/>
              </w:rPr>
              <w:t>timezone.now</w:t>
            </w:r>
          </w:p>
        </w:tc>
        <w:tc>
          <w:tcPr>
            <w:tcW w:type="dxa" w:w="1881"/>
            <w:shd w:fill="FFFFFF"/>
            <w:tcMar>
              <w:top w:w="50" w:type="dxa"/>
              <w:bottom w:w="50" w:type="dxa"/>
              <w:left w:w="70" w:type="dxa"/>
              <w:right w:w="70" w:type="dxa"/>
            </w:tcMar>
          </w:tcPr>
          <w:p>
            <w:r>
              <w:rPr>
                <w:sz w:val="20"/>
              </w:rPr>
              <w:t>Ngày thực hiện thu hoạch</w:t>
            </w:r>
          </w:p>
        </w:tc>
      </w:tr>
      <w:tr>
        <w:tc>
          <w:tcPr>
            <w:tcW w:type="dxa" w:w="1881"/>
            <w:shd w:fill="F8FAFC"/>
            <w:tcMar>
              <w:top w:w="50" w:type="dxa"/>
              <w:bottom w:w="50" w:type="dxa"/>
              <w:left w:w="70" w:type="dxa"/>
              <w:right w:w="70" w:type="dxa"/>
            </w:tcMar>
          </w:tcPr>
          <w:p>
            <w:r>
              <w:rPr>
                <w:sz w:val="20"/>
              </w:rPr>
              <w:t>is_active</w:t>
            </w:r>
          </w:p>
        </w:tc>
        <w:tc>
          <w:tcPr>
            <w:tcW w:type="dxa" w:w="1881"/>
            <w:shd w:fill="F8FAFC"/>
            <w:tcMar>
              <w:top w:w="50" w:type="dxa"/>
              <w:bottom w:w="50" w:type="dxa"/>
              <w:left w:w="70" w:type="dxa"/>
              <w:right w:w="70" w:type="dxa"/>
            </w:tcMar>
          </w:tcPr>
          <w:p>
            <w:r>
              <w:rPr>
                <w:sz w:val="20"/>
              </w:rPr>
              <w:t>BOOLEAN</w:t>
            </w:r>
          </w:p>
        </w:tc>
        <w:tc>
          <w:tcPr>
            <w:tcW w:type="dxa" w:w="1881"/>
            <w:shd w:fill="F8FAFC"/>
            <w:tcMar>
              <w:top w:w="50" w:type="dxa"/>
              <w:bottom w:w="50" w:type="dxa"/>
              <w:left w:w="70" w:type="dxa"/>
              <w:right w:w="70" w:type="dxa"/>
            </w:tcMar>
          </w:tcPr>
          <w:p>
            <w:r>
              <w:rPr>
                <w:sz w:val="20"/>
              </w:rPr>
              <w:t>NOT NULL</w:t>
            </w:r>
          </w:p>
        </w:tc>
        <w:tc>
          <w:tcPr>
            <w:tcW w:type="dxa" w:w="1881"/>
            <w:shd w:fill="F8FAFC"/>
            <w:tcMar>
              <w:top w:w="50" w:type="dxa"/>
              <w:bottom w:w="50" w:type="dxa"/>
              <w:left w:w="70" w:type="dxa"/>
              <w:right w:w="70" w:type="dxa"/>
            </w:tcMar>
          </w:tcPr>
          <w:p>
            <w:r>
              <w:rPr>
                <w:sz w:val="20"/>
              </w:rPr>
              <w:t>True</w:t>
            </w:r>
          </w:p>
        </w:tc>
        <w:tc>
          <w:tcPr>
            <w:tcW w:type="dxa" w:w="1881"/>
            <w:shd w:fill="F8FAFC"/>
            <w:tcMar>
              <w:top w:w="50" w:type="dxa"/>
              <w:bottom w:w="50" w:type="dxa"/>
              <w:left w:w="70" w:type="dxa"/>
              <w:right w:w="70" w:type="dxa"/>
            </w:tcMar>
          </w:tcPr>
          <w:p>
            <w:r>
              <w:rPr>
                <w:sz w:val="20"/>
              </w:rPr>
              <w:t>Trạng thái hiệu lực của mã truy xuất</w:t>
            </w:r>
          </w:p>
        </w:tc>
      </w:tr>
    </w:tbl>
    <w:p>
      <w:pPr>
        <w:pStyle w:val="Heading1"/>
        <w:spacing w:before="280" w:after="160"/>
      </w:pPr>
      <w:r>
        <w:rPr>
          <w:rFonts w:ascii="Times New Roman" w:hAnsi="Times New Roman"/>
          <w:b/>
          <w:color w:val="065F46"/>
          <w:sz w:val="30"/>
        </w:rPr>
        <w:t>CHƯƠNG 5. THIẾT KẾ VÀ XÂY DỰNG HỆ THỐNG</w:t>
      </w:r>
    </w:p>
    <w:p>
      <w:r>
        <w:rPr>
          <w:b/>
        </w:rPr>
        <w:t>PHẦN I: THIẾT KẾ HỆ THỐNG</w:t>
      </w:r>
    </w:p>
    <w:p>
      <w:pPr>
        <w:pStyle w:val="Heading2"/>
        <w:spacing w:before="200" w:after="120"/>
      </w:pPr>
      <w:r>
        <w:rPr>
          <w:rFonts w:ascii="Times New Roman" w:hAnsi="Times New Roman"/>
          <w:b/>
          <w:color w:val="0369A1"/>
          <w:sz w:val="27"/>
        </w:rPr>
        <w:t>5.1. Kiến trúc tổng thể</w:t>
      </w:r>
    </w:p>
    <w:p>
      <w:pPr>
        <w:spacing w:before="160" w:after="60"/>
        <w:jc w:val="center"/>
      </w:pPr>
      <w:r>
        <w:drawing>
          <wp:inline xmlns:a="http://schemas.openxmlformats.org/drawingml/2006/main" xmlns:pic="http://schemas.openxmlformats.org/drawingml/2006/picture">
            <wp:extent cx="5486400" cy="3269673"/>
            <wp:docPr id="5" name="Picture 5"/>
            <wp:cNvGraphicFramePr>
              <a:graphicFrameLocks noChangeAspect="1"/>
            </wp:cNvGraphicFramePr>
            <a:graphic>
              <a:graphicData uri="http://schemas.openxmlformats.org/drawingml/2006/picture">
                <pic:pic>
                  <pic:nvPicPr>
                    <pic:cNvPr id="0" name="fig2_architecture.png"/>
                    <pic:cNvPicPr/>
                  </pic:nvPicPr>
                  <pic:blipFill>
                    <a:blip r:embed="rId13"/>
                    <a:stretch>
                      <a:fillRect/>
                    </a:stretch>
                  </pic:blipFill>
                  <pic:spPr>
                    <a:xfrm>
                      <a:off x="0" y="0"/>
                      <a:ext cx="5486400" cy="3269673"/>
                    </a:xfrm>
                    <a:prstGeom prst="rect"/>
                  </pic:spPr>
                </pic:pic>
              </a:graphicData>
            </a:graphic>
          </wp:inline>
        </w:drawing>
      </w:r>
    </w:p>
    <w:p>
      <w:pPr>
        <w:spacing w:after="200"/>
        <w:jc w:val="center"/>
      </w:pPr>
      <w:r>
        <w:rPr>
          <w:b/>
          <w:i/>
          <w:color w:val="334155"/>
          <w:sz w:val="22"/>
        </w:rPr>
        <w:t>Hình 5.1: Sơ đồ Kiến trúc phân tầng hệ thống GreenFarm AI</w:t>
      </w:r>
    </w:p>
    <w:p>
      <w:pPr>
        <w:pStyle w:val="Heading2"/>
        <w:spacing w:before="200" w:after="120"/>
      </w:pPr>
      <w:r>
        <w:rPr>
          <w:rFonts w:ascii="Times New Roman" w:hAnsi="Times New Roman"/>
          <w:b/>
          <w:color w:val="0369A1"/>
          <w:sz w:val="27"/>
        </w:rPr>
        <w:t>5.2. Component Diagram</w:t>
      </w:r>
    </w:p>
    <w:p>
      <w:pPr>
        <w:spacing w:before="160" w:after="60"/>
        <w:jc w:val="center"/>
      </w:pPr>
      <w:r>
        <w:drawing>
          <wp:inline xmlns:a="http://schemas.openxmlformats.org/drawingml/2006/main" xmlns:pic="http://schemas.openxmlformats.org/drawingml/2006/picture">
            <wp:extent cx="5486400" cy="3328827"/>
            <wp:docPr id="6" name="Picture 6"/>
            <wp:cNvGraphicFramePr>
              <a:graphicFrameLocks noChangeAspect="1"/>
            </wp:cNvGraphicFramePr>
            <a:graphic>
              <a:graphicData uri="http://schemas.openxmlformats.org/drawingml/2006/picture">
                <pic:pic>
                  <pic:nvPicPr>
                    <pic:cNvPr id="0" name="fig5_2_component.png"/>
                    <pic:cNvPicPr/>
                  </pic:nvPicPr>
                  <pic:blipFill>
                    <a:blip r:embed="rId14"/>
                    <a:stretch>
                      <a:fillRect/>
                    </a:stretch>
                  </pic:blipFill>
                  <pic:spPr>
                    <a:xfrm>
                      <a:off x="0" y="0"/>
                      <a:ext cx="5486400" cy="3328827"/>
                    </a:xfrm>
                    <a:prstGeom prst="rect"/>
                  </pic:spPr>
                </pic:pic>
              </a:graphicData>
            </a:graphic>
          </wp:inline>
        </w:drawing>
      </w:r>
    </w:p>
    <w:p>
      <w:pPr>
        <w:spacing w:after="200"/>
        <w:jc w:val="center"/>
      </w:pPr>
      <w:r>
        <w:rPr>
          <w:b/>
          <w:i/>
          <w:color w:val="334155"/>
          <w:sz w:val="22"/>
        </w:rPr>
        <w:t>Hình 5.2: Sơ đồ Thành phần (Component Diagram) hệ thống GreenFarm AI</w:t>
      </w:r>
    </w:p>
    <w:p>
      <w:pPr>
        <w:pStyle w:val="Heading2"/>
        <w:spacing w:before="200" w:after="120"/>
      </w:pPr>
      <w:r>
        <w:rPr>
          <w:rFonts w:ascii="Times New Roman" w:hAnsi="Times New Roman"/>
          <w:b/>
          <w:color w:val="0369A1"/>
          <w:sz w:val="27"/>
        </w:rPr>
        <w:t>5.3. Thiết kế module</w:t>
      </w:r>
    </w:p>
    <w:p>
      <w:r>
        <w:t>Hệ thống module hóa độc lập: (1) Auth Module; (2) Lot &amp; Variety Module; (3) CareLog Module; (4) Inventory Module; (5) Harvest &amp; QR Trace Module; (6) AI &amp; RAG Engine Module.</w:t>
      </w:r>
    </w:p>
    <w:p>
      <w:pPr>
        <w:pStyle w:val="Heading2"/>
        <w:spacing w:before="200" w:after="120"/>
      </w:pPr>
      <w:r>
        <w:rPr>
          <w:rFonts w:ascii="Times New Roman" w:hAnsi="Times New Roman"/>
          <w:b/>
          <w:color w:val="0369A1"/>
          <w:sz w:val="27"/>
        </w:rPr>
        <w:t>5.4. Design Class Diagram</w:t>
      </w:r>
    </w:p>
    <w:p>
      <w:r>
        <w:t>Các lớp thiết kế Controller kế thừa các quy chuẩn RESTful, tương tác với Service Layer (như `TraceService`, `InventoryService`, `GeminiService`) để đảm bảo nguyên lý Single Responsibility.</w:t>
      </w:r>
    </w:p>
    <w:p>
      <w:pPr>
        <w:pStyle w:val="Heading2"/>
        <w:spacing w:before="200" w:after="120"/>
      </w:pPr>
      <w:r>
        <w:rPr>
          <w:rFonts w:ascii="Times New Roman" w:hAnsi="Times New Roman"/>
          <w:b/>
          <w:color w:val="0369A1"/>
          <w:sz w:val="27"/>
        </w:rPr>
        <w:t>5.5. Thiết kế API</w:t>
      </w:r>
    </w:p>
    <w:p>
      <w:r>
        <w:t>Hệ thống thiết kế 32 RESTful API endpoints chuẩn hóa theo tiền tố `/api/...`:</w:t>
        <w:br/>
        <w:t>• `/api/auth/login/`, `/api/auth/me/`, `/api/auth/csrf/`</w:t>
        <w:br/>
        <w:t>• `/api/lots/`, `/api/lots/create/`, `/api/lots/&lt;id&gt;/`, `/api/lots/&lt;id&gt;/delete/`</w:t>
        <w:br/>
        <w:t>• `/api/materials/`, `/api/materials/use/`</w:t>
        <w:br/>
        <w:t>• `/api/harvests/`, `/api/harvests/create/`</w:t>
        <w:br/>
        <w:t>• `/api/trace/&lt;code-or-token&gt;/`, `/api/trace/&lt;code-or-token&gt;/qr/`</w:t>
        <w:br/>
        <w:t>• `/api/ai/chat/conversations/`, `/api/ai/chat/conversations/&lt;id&gt;/messages/`</w:t>
      </w:r>
    </w:p>
    <w:p>
      <w:pPr>
        <w:pStyle w:val="Heading2"/>
        <w:spacing w:before="200" w:after="120"/>
      </w:pPr>
      <w:r>
        <w:rPr>
          <w:rFonts w:ascii="Times New Roman" w:hAnsi="Times New Roman"/>
          <w:b/>
          <w:color w:val="0369A1"/>
          <w:sz w:val="27"/>
        </w:rPr>
        <w:t>5.6. Thiết kế giao diện</w:t>
      </w:r>
    </w:p>
    <w:p>
      <w:r>
        <w:t>Thiết kế Flat UI hiện đại với tông màu xanh lục nông nghiệp sạch (`#059669`). Áp dụng Flexbox và CSS Grid giúp giao diện thích ứng mượt mà (Responsive) từ màn hình 4K đến điện thoại di động 375px.</w:t>
      </w:r>
    </w:p>
    <w:p>
      <w:pPr>
        <w:pStyle w:val="Heading2"/>
        <w:spacing w:before="200" w:after="120"/>
      </w:pPr>
      <w:r>
        <w:rPr>
          <w:rFonts w:ascii="Times New Roman" w:hAnsi="Times New Roman"/>
          <w:b/>
          <w:color w:val="0369A1"/>
          <w:sz w:val="27"/>
        </w:rPr>
        <w:t>5.7. Thiết kế bảo mật và phân quyền</w:t>
      </w:r>
    </w:p>
    <w:p>
      <w:r>
        <w:t>Hiện thực hóa bộ lọc quyền RBAC 3 tầng qua Decorator `@role_required` tại Backend và Route Guards tại React Frontend. Chống CSRF trên toàn bộ phương thức ghi dữ liệu.</w:t>
      </w:r>
    </w:p>
    <w:p>
      <w:pPr>
        <w:pStyle w:val="Heading2"/>
        <w:spacing w:before="200" w:after="120"/>
      </w:pPr>
      <w:r>
        <w:rPr>
          <w:rFonts w:ascii="Times New Roman" w:hAnsi="Times New Roman"/>
          <w:b/>
          <w:color w:val="0369A1"/>
          <w:sz w:val="27"/>
        </w:rPr>
        <w:t>5.8. Deployment Diagram</w:t>
      </w:r>
    </w:p>
    <w:p>
      <w:pPr>
        <w:spacing w:before="160" w:after="60"/>
        <w:jc w:val="center"/>
      </w:pPr>
      <w:r>
        <w:drawing>
          <wp:inline xmlns:a="http://schemas.openxmlformats.org/drawingml/2006/main" xmlns:pic="http://schemas.openxmlformats.org/drawingml/2006/picture">
            <wp:extent cx="5486400" cy="3328827"/>
            <wp:docPr id="7" name="Picture 7"/>
            <wp:cNvGraphicFramePr>
              <a:graphicFrameLocks noChangeAspect="1"/>
            </wp:cNvGraphicFramePr>
            <a:graphic>
              <a:graphicData uri="http://schemas.openxmlformats.org/drawingml/2006/picture">
                <pic:pic>
                  <pic:nvPicPr>
                    <pic:cNvPr id="0" name="fig5_8_deployment.png"/>
                    <pic:cNvPicPr/>
                  </pic:nvPicPr>
                  <pic:blipFill>
                    <a:blip r:embed="rId15"/>
                    <a:stretch>
                      <a:fillRect/>
                    </a:stretch>
                  </pic:blipFill>
                  <pic:spPr>
                    <a:xfrm>
                      <a:off x="0" y="0"/>
                      <a:ext cx="5486400" cy="3328827"/>
                    </a:xfrm>
                    <a:prstGeom prst="rect"/>
                  </pic:spPr>
                </pic:pic>
              </a:graphicData>
            </a:graphic>
          </wp:inline>
        </w:drawing>
      </w:r>
    </w:p>
    <w:p>
      <w:pPr>
        <w:spacing w:after="200"/>
        <w:jc w:val="center"/>
      </w:pPr>
      <w:r>
        <w:rPr>
          <w:b/>
          <w:i/>
          <w:color w:val="334155"/>
          <w:sz w:val="22"/>
        </w:rPr>
        <w:t>Hình 5.3: Sơ đồ Triển khai (Deployment Diagram) trên nền tảng Docker Container</w:t>
      </w:r>
    </w:p>
    <w:p>
      <w:pPr>
        <w:pStyle w:val="Heading2"/>
        <w:spacing w:before="200" w:after="120"/>
      </w:pPr>
      <w:r>
        <w:rPr>
          <w:rFonts w:ascii="Times New Roman" w:hAnsi="Times New Roman"/>
          <w:b/>
          <w:color w:val="0369A1"/>
          <w:sz w:val="27"/>
        </w:rPr>
        <w:t>5.9. Lựa chọn công nghệ</w:t>
      </w:r>
    </w:p>
    <w:p>
      <w:r>
        <w:t>• Backend: Python 3.12 + Django 5.x (Bảo mật, ORM mạnh mẽ, tích hợp tốt với AI SDK).</w:t>
        <w:br/>
        <w:t>• Frontend: React 18 + Vite (Tốc độ render cao, SPA mượt mà).</w:t>
        <w:br/>
        <w:t>• Database: PostgreSQL 16 (Toàn vẹn giao dịch ACID cao cấp, hỗ trợ RAG linh hoạt).</w:t>
        <w:br/>
        <w:t>• AI Model: Google Gemini SDK (`gemini-3.5-flash-lite` và `gemini-3.5-flash`).</w:t>
      </w:r>
    </w:p>
    <w:p>
      <w:pPr>
        <w:pStyle w:val="Heading2"/>
        <w:spacing w:before="200" w:after="120"/>
      </w:pPr>
      <w:r>
        <w:rPr>
          <w:rFonts w:ascii="Times New Roman" w:hAnsi="Times New Roman"/>
          <w:b/>
          <w:color w:val="0369A1"/>
          <w:sz w:val="27"/>
        </w:rPr>
        <w:t>5.10. ADR – Phân tích trade-off (Architecture Decision Records)</w:t>
      </w:r>
    </w:p>
    <w:tbl>
      <w:tblPr>
        <w:tblW w:type="auto" w:w="0"/>
        <w:jc w:val="center"/>
        <w:tblLook w:firstColumn="1" w:firstRow="1" w:lastColumn="0" w:lastRow="0" w:noHBand="0" w:noVBand="1" w:val="04A0"/>
      </w:tblPr>
      <w:tblGrid>
        <w:gridCol w:w="2351"/>
        <w:gridCol w:w="2351"/>
        <w:gridCol w:w="2351"/>
        <w:gridCol w:w="2351"/>
      </w:tblGrid>
      <w:tr>
        <w:tc>
          <w:tcPr>
            <w:tcW w:type="dxa" w:w="2351"/>
            <w:shd w:fill="065F46"/>
          </w:tcPr>
          <w:p>
            <w:r>
              <w:rPr>
                <w:b/>
                <w:color w:val="FFFFFF"/>
                <w:sz w:val="21"/>
              </w:rPr>
              <w:t>Vấn đề quyết định</w:t>
            </w:r>
          </w:p>
        </w:tc>
        <w:tc>
          <w:tcPr>
            <w:tcW w:type="dxa" w:w="2351"/>
            <w:shd w:fill="065F46"/>
          </w:tcPr>
          <w:p>
            <w:r>
              <w:rPr>
                <w:b/>
                <w:color w:val="FFFFFF"/>
                <w:sz w:val="21"/>
              </w:rPr>
              <w:t>Phương án lựa chọn</w:t>
            </w:r>
          </w:p>
        </w:tc>
        <w:tc>
          <w:tcPr>
            <w:tcW w:type="dxa" w:w="2351"/>
            <w:shd w:fill="065F46"/>
          </w:tcPr>
          <w:p>
            <w:r>
              <w:rPr>
                <w:b/>
                <w:color w:val="FFFFFF"/>
                <w:sz w:val="21"/>
              </w:rPr>
              <w:t>Lý do lựa chọn (Ưu điểm)</w:t>
            </w:r>
          </w:p>
        </w:tc>
        <w:tc>
          <w:tcPr>
            <w:tcW w:type="dxa" w:w="2351"/>
            <w:shd w:fill="065F46"/>
          </w:tcPr>
          <w:p>
            <w:r>
              <w:rPr>
                <w:b/>
                <w:color w:val="FFFFFF"/>
                <w:sz w:val="21"/>
              </w:rPr>
              <w:t>Đánh đổi / Hạn chế chấp nhận</w:t>
            </w:r>
          </w:p>
        </w:tc>
      </w:tr>
      <w:tr>
        <w:tc>
          <w:tcPr>
            <w:tcW w:type="dxa" w:w="2351"/>
            <w:shd w:fill="F8FAFC"/>
            <w:tcMar>
              <w:top w:w="50" w:type="dxa"/>
              <w:bottom w:w="50" w:type="dxa"/>
              <w:left w:w="70" w:type="dxa"/>
              <w:right w:w="70" w:type="dxa"/>
            </w:tcMar>
          </w:tcPr>
          <w:p>
            <w:r>
              <w:rPr>
                <w:sz w:val="20"/>
              </w:rPr>
              <w:t>Mô hình AI LLM</w:t>
            </w:r>
          </w:p>
        </w:tc>
        <w:tc>
          <w:tcPr>
            <w:tcW w:type="dxa" w:w="2351"/>
            <w:shd w:fill="F8FAFC"/>
            <w:tcMar>
              <w:top w:w="50" w:type="dxa"/>
              <w:bottom w:w="50" w:type="dxa"/>
              <w:left w:w="70" w:type="dxa"/>
              <w:right w:w="70" w:type="dxa"/>
            </w:tcMar>
          </w:tcPr>
          <w:p>
            <w:r>
              <w:rPr>
                <w:sz w:val="20"/>
              </w:rPr>
              <w:t>Google Gemini Flash SDK thay vì tự chạy Local Ollama</w:t>
            </w:r>
          </w:p>
        </w:tc>
        <w:tc>
          <w:tcPr>
            <w:tcW w:type="dxa" w:w="2351"/>
            <w:shd w:fill="F8FAFC"/>
            <w:tcMar>
              <w:top w:w="50" w:type="dxa"/>
              <w:bottom w:w="50" w:type="dxa"/>
              <w:left w:w="70" w:type="dxa"/>
              <w:right w:w="70" w:type="dxa"/>
            </w:tcMar>
          </w:tcPr>
          <w:p>
            <w:r>
              <w:rPr>
                <w:sz w:val="20"/>
              </w:rPr>
              <w:t>Tốc độ nhanh (1.2s), ngữ cảnh 1 triệu token, không đòi hỏi GPU đắt tiền ở trang trại</w:t>
            </w:r>
          </w:p>
        </w:tc>
        <w:tc>
          <w:tcPr>
            <w:tcW w:type="dxa" w:w="2351"/>
            <w:shd w:fill="F8FAFC"/>
            <w:tcMar>
              <w:top w:w="50" w:type="dxa"/>
              <w:bottom w:w="50" w:type="dxa"/>
              <w:left w:w="70" w:type="dxa"/>
              <w:right w:w="70" w:type="dxa"/>
            </w:tcMar>
          </w:tcPr>
          <w:p>
            <w:r>
              <w:rPr>
                <w:sz w:val="20"/>
              </w:rPr>
              <w:t>Phụ thuộc vào kết nối Internet quốc tế tới Google Cloud</w:t>
            </w:r>
          </w:p>
        </w:tc>
      </w:tr>
      <w:tr>
        <w:tc>
          <w:tcPr>
            <w:tcW w:type="dxa" w:w="2351"/>
            <w:shd w:fill="FFFFFF"/>
            <w:tcMar>
              <w:top w:w="50" w:type="dxa"/>
              <w:bottom w:w="50" w:type="dxa"/>
              <w:left w:w="70" w:type="dxa"/>
              <w:right w:w="70" w:type="dxa"/>
            </w:tcMar>
          </w:tcPr>
          <w:p>
            <w:r>
              <w:rPr>
                <w:sz w:val="20"/>
              </w:rPr>
              <w:t>Kiến trúc Dữ liệu</w:t>
            </w:r>
          </w:p>
        </w:tc>
        <w:tc>
          <w:tcPr>
            <w:tcW w:type="dxa" w:w="2351"/>
            <w:shd w:fill="FFFFFF"/>
            <w:tcMar>
              <w:top w:w="50" w:type="dxa"/>
              <w:bottom w:w="50" w:type="dxa"/>
              <w:left w:w="70" w:type="dxa"/>
              <w:right w:w="70" w:type="dxa"/>
            </w:tcMar>
          </w:tcPr>
          <w:p>
            <w:r>
              <w:rPr>
                <w:sz w:val="20"/>
              </w:rPr>
              <w:t>RAG kết hợp PostgreSQL thay vì Vector DB độc lập</w:t>
            </w:r>
          </w:p>
        </w:tc>
        <w:tc>
          <w:tcPr>
            <w:tcW w:type="dxa" w:w="2351"/>
            <w:shd w:fill="FFFFFF"/>
            <w:tcMar>
              <w:top w:w="50" w:type="dxa"/>
              <w:bottom w:w="50" w:type="dxa"/>
              <w:left w:w="70" w:type="dxa"/>
              <w:right w:w="70" w:type="dxa"/>
            </w:tcMar>
          </w:tcPr>
          <w:p>
            <w:r>
              <w:rPr>
                <w:sz w:val="20"/>
              </w:rPr>
              <w:t>Tiết kiệm tài nguyên hạ tầng, dữ liệu đồng bộ tức thời không bị trễ Index vector</w:t>
            </w:r>
          </w:p>
        </w:tc>
        <w:tc>
          <w:tcPr>
            <w:tcW w:type="dxa" w:w="2351"/>
            <w:shd w:fill="FFFFFF"/>
            <w:tcMar>
              <w:top w:w="50" w:type="dxa"/>
              <w:bottom w:w="50" w:type="dxa"/>
              <w:left w:w="70" w:type="dxa"/>
              <w:right w:w="70" w:type="dxa"/>
            </w:tcMar>
          </w:tcPr>
          <w:p>
            <w:r>
              <w:rPr>
                <w:sz w:val="20"/>
              </w:rPr>
              <w:t>Phải thiết kế bộ Context Retriever bằng SQL tối ưu</w:t>
            </w:r>
          </w:p>
        </w:tc>
      </w:tr>
      <w:tr>
        <w:tc>
          <w:tcPr>
            <w:tcW w:type="dxa" w:w="2351"/>
            <w:shd w:fill="F8FAFC"/>
            <w:tcMar>
              <w:top w:w="50" w:type="dxa"/>
              <w:bottom w:w="50" w:type="dxa"/>
              <w:left w:w="70" w:type="dxa"/>
              <w:right w:w="70" w:type="dxa"/>
            </w:tcMar>
          </w:tcPr>
          <w:p>
            <w:r>
              <w:rPr>
                <w:sz w:val="20"/>
              </w:rPr>
              <w:t>Định dạng QR Code</w:t>
            </w:r>
          </w:p>
        </w:tc>
        <w:tc>
          <w:tcPr>
            <w:tcW w:type="dxa" w:w="2351"/>
            <w:shd w:fill="F8FAFC"/>
            <w:tcMar>
              <w:top w:w="50" w:type="dxa"/>
              <w:bottom w:w="50" w:type="dxa"/>
              <w:left w:w="70" w:type="dxa"/>
              <w:right w:w="70" w:type="dxa"/>
            </w:tcMar>
          </w:tcPr>
          <w:p>
            <w:r>
              <w:rPr>
                <w:sz w:val="20"/>
              </w:rPr>
              <w:t>URL trỏ về Web Server động thay vì mã hóa cứng dữ liệu trong QR</w:t>
            </w:r>
          </w:p>
        </w:tc>
        <w:tc>
          <w:tcPr>
            <w:tcW w:type="dxa" w:w="2351"/>
            <w:shd w:fill="F8FAFC"/>
            <w:tcMar>
              <w:top w:w="50" w:type="dxa"/>
              <w:bottom w:w="50" w:type="dxa"/>
              <w:left w:w="70" w:type="dxa"/>
              <w:right w:w="70" w:type="dxa"/>
            </w:tcMar>
          </w:tcPr>
          <w:p>
            <w:r>
              <w:rPr>
                <w:sz w:val="20"/>
              </w:rPr>
              <w:t>Cho phép cập nhật nhật ký và thu hồi mã linh hoạt khi phát hiện lỗi chất lượng</w:t>
            </w:r>
          </w:p>
        </w:tc>
        <w:tc>
          <w:tcPr>
            <w:tcW w:type="dxa" w:w="2351"/>
            <w:shd w:fill="F8FAFC"/>
            <w:tcMar>
              <w:top w:w="50" w:type="dxa"/>
              <w:bottom w:w="50" w:type="dxa"/>
              <w:left w:w="70" w:type="dxa"/>
              <w:right w:w="70" w:type="dxa"/>
            </w:tcMar>
          </w:tcPr>
          <w:p>
            <w:r>
              <w:rPr>
                <w:sz w:val="20"/>
              </w:rPr>
              <w:t>Bắt buộc thiết bị di động quét mã phải có kết nối mạng Internet/LAN</w:t>
            </w:r>
          </w:p>
        </w:tc>
      </w:tr>
    </w:tbl>
    <w:p>
      <w:pPr>
        <w:pStyle w:val="Heading2"/>
        <w:spacing w:before="200" w:after="120"/>
      </w:pPr>
      <w:r>
        <w:rPr>
          <w:rFonts w:ascii="Times New Roman" w:hAnsi="Times New Roman"/>
          <w:b/>
          <w:color w:val="0369A1"/>
          <w:sz w:val="27"/>
        </w:rPr>
        <w:t>5.11. Minh chứng dùng AI trong thiết kế</w:t>
      </w:r>
    </w:p>
    <w:p>
      <w:r>
        <w:t>Nhóm sử dụng AI để phản biện thiết kế (Architectural Review): AI đề xuất tách riêng bảng `MaterialUsage` thay vì trừ trực tiếp không lưu vết, giúp kiểm toán được lịch sử ai đã dùng bao nhiêu kg phân bón vào ngày nào.</w:t>
      </w:r>
    </w:p>
    <w:p>
      <w:r>
        <w:rPr>
          <w:b/>
        </w:rPr>
        <w:br/>
        <w:t>PHẦN II: XÂY DỰNG VÀ TÍCH HỢP HỆ THỐNG</w:t>
      </w:r>
    </w:p>
    <w:p>
      <w:pPr>
        <w:pStyle w:val="Heading2"/>
        <w:spacing w:before="200" w:after="120"/>
      </w:pPr>
      <w:r>
        <w:rPr>
          <w:rFonts w:ascii="Times New Roman" w:hAnsi="Times New Roman"/>
          <w:b/>
          <w:color w:val="0369A1"/>
          <w:sz w:val="27"/>
        </w:rPr>
        <w:t>5.12. Xây dựng và tích hợp AI – tổng quan</w:t>
      </w:r>
    </w:p>
    <w:p>
      <w:pPr>
        <w:spacing w:before="160" w:after="60"/>
        <w:jc w:val="center"/>
      </w:pPr>
      <w:r>
        <w:drawing>
          <wp:inline xmlns:a="http://schemas.openxmlformats.org/drawingml/2006/main" xmlns:pic="http://schemas.openxmlformats.org/drawingml/2006/picture">
            <wp:extent cx="5486400" cy="3044867"/>
            <wp:docPr id="8" name="Picture 8"/>
            <wp:cNvGraphicFramePr>
              <a:graphicFrameLocks noChangeAspect="1"/>
            </wp:cNvGraphicFramePr>
            <a:graphic>
              <a:graphicData uri="http://schemas.openxmlformats.org/drawingml/2006/picture">
                <pic:pic>
                  <pic:nvPicPr>
                    <pic:cNvPr id="0" name="fig3_ai_rag.png"/>
                    <pic:cNvPicPr/>
                  </pic:nvPicPr>
                  <pic:blipFill>
                    <a:blip r:embed="rId16"/>
                    <a:stretch>
                      <a:fillRect/>
                    </a:stretch>
                  </pic:blipFill>
                  <pic:spPr>
                    <a:xfrm>
                      <a:off x="0" y="0"/>
                      <a:ext cx="5486400" cy="3044867"/>
                    </a:xfrm>
                    <a:prstGeom prst="rect"/>
                  </pic:spPr>
                </pic:pic>
              </a:graphicData>
            </a:graphic>
          </wp:inline>
        </w:drawing>
      </w:r>
    </w:p>
    <w:p>
      <w:pPr>
        <w:spacing w:after="200"/>
        <w:jc w:val="center"/>
      </w:pPr>
      <w:r>
        <w:rPr>
          <w:b/>
          <w:i/>
          <w:color w:val="334155"/>
          <w:sz w:val="22"/>
        </w:rPr>
        <w:t>Hình 5.4: Quy trình RAG Grounding và suy luận của Trợ lý AI Gemini</w:t>
      </w:r>
    </w:p>
    <w:p>
      <w:pPr>
        <w:pStyle w:val="Heading2"/>
        <w:spacing w:before="200" w:after="120"/>
      </w:pPr>
      <w:r>
        <w:rPr>
          <w:rFonts w:ascii="Times New Roman" w:hAnsi="Times New Roman"/>
          <w:b/>
          <w:color w:val="0369A1"/>
          <w:sz w:val="27"/>
        </w:rPr>
        <w:t>5.13. Cấu trúc dự án</w:t>
      </w:r>
    </w:p>
    <w:p>
      <w:r>
        <w:t>Cấu trúc dự án được phân chia sạch sẽ thành `backend/` và `frontend/`. Backend cấu trúc theo mô hình Router - Controller - Service - Model; Frontend cấu trúc theo Component - Page - Service.</w:t>
      </w:r>
    </w:p>
    <w:p>
      <w:pPr>
        <w:pStyle w:val="Heading2"/>
        <w:spacing w:before="200" w:after="120"/>
      </w:pPr>
      <w:r>
        <w:rPr>
          <w:rFonts w:ascii="Times New Roman" w:hAnsi="Times New Roman"/>
          <w:b/>
          <w:color w:val="0369A1"/>
          <w:sz w:val="27"/>
        </w:rPr>
        <w:t>5.14. Đăng nhập và phân quyền</w:t>
      </w:r>
    </w:p>
    <w:p>
      <w:r>
        <w:t>Hiện thực hóa xác thực Session/Cookie bảo mật cao. API `/api/auth/me/` trả về thông tin định danh và vai trò hiện tại để Frontend hiển thị menu tương ứng.</w:t>
      </w:r>
    </w:p>
    <w:p>
      <w:pPr>
        <w:pStyle w:val="Heading2"/>
        <w:spacing w:before="200" w:after="120"/>
      </w:pPr>
      <w:r>
        <w:rPr>
          <w:rFonts w:ascii="Times New Roman" w:hAnsi="Times New Roman"/>
          <w:b/>
          <w:color w:val="0369A1"/>
          <w:sz w:val="27"/>
        </w:rPr>
        <w:t>5.15. CRUD nghiệp vụ</w:t>
      </w:r>
    </w:p>
    <w:p>
      <w:r>
        <w:t>Hiện thực hóa đầy đủ CRUD cho 5 thực thể chính: Lô đất, Giống cây, Nhật ký chăm sóc, Kho vật tư và Thu hoạch nông sản.</w:t>
      </w:r>
    </w:p>
    <w:p>
      <w:pPr>
        <w:pStyle w:val="Heading2"/>
        <w:spacing w:before="200" w:after="120"/>
      </w:pPr>
      <w:r>
        <w:rPr>
          <w:rFonts w:ascii="Times New Roman" w:hAnsi="Times New Roman"/>
          <w:b/>
          <w:color w:val="0369A1"/>
          <w:sz w:val="27"/>
        </w:rPr>
        <w:t>5.16. Tìm kiếm, lọc và thống kê</w:t>
      </w:r>
    </w:p>
    <w:p>
      <w:r>
        <w:t>Hỗ trợ tìm kiếm mờ (Fuzzy / Case-insensitive search) bằng cú pháp `Q(name__icontains=q)`. Bảng điều khiển thời gian thực tính toán sản lượng, diện tích và doanh thu tức thời.</w:t>
      </w:r>
    </w:p>
    <w:p>
      <w:pPr>
        <w:pStyle w:val="Heading2"/>
        <w:spacing w:before="200" w:after="120"/>
      </w:pPr>
      <w:r>
        <w:rPr>
          <w:rFonts w:ascii="Times New Roman" w:hAnsi="Times New Roman"/>
          <w:b/>
          <w:color w:val="0369A1"/>
          <w:sz w:val="27"/>
        </w:rPr>
        <w:t>5.17. Giao diện và xử lý lỗi</w:t>
      </w:r>
    </w:p>
    <w:p>
      <w:r>
        <w:t>Giao diện xây dựng với React 18, trang bị hệ thống thông báo Alert Banner phản hồi chi tiết mã lỗi tiếng Việt cho người dùng.</w:t>
      </w:r>
    </w:p>
    <w:p>
      <w:pPr>
        <w:pStyle w:val="Heading2"/>
        <w:spacing w:before="200" w:after="120"/>
      </w:pPr>
      <w:r>
        <w:rPr>
          <w:rFonts w:ascii="Times New Roman" w:hAnsi="Times New Roman"/>
          <w:b/>
          <w:color w:val="0369A1"/>
          <w:sz w:val="27"/>
        </w:rPr>
        <w:t>5.18. Tích hợp AI (3 chức năng)</w:t>
      </w:r>
    </w:p>
    <w:p>
      <w:r>
        <w:t>• AI Sinh lịch chăm sóc: Tự động tính toán ngày xuống giống và đề xuất lịch 3 giai đoạn.</w:t>
        <w:br/>
        <w:t>• AI Tóm tắt nhật ký: Cô đọng lịch sử nhiều tuần của một lô thành 3 gạch đầu dòng then chốt.</w:t>
        <w:br/>
        <w:t>• AI Gợi ý kiểm tra: Quét phát hiện các lô trễ tiến độ hoặc có ghi nhận sâu bệnh chưa xử lý.</w:t>
      </w:r>
    </w:p>
    <w:p>
      <w:pPr>
        <w:pStyle w:val="Heading2"/>
        <w:spacing w:before="200" w:after="120"/>
      </w:pPr>
      <w:r>
        <w:rPr>
          <w:rFonts w:ascii="Times New Roman" w:hAnsi="Times New Roman"/>
          <w:b/>
          <w:color w:val="0369A1"/>
          <w:sz w:val="27"/>
        </w:rPr>
        <w:t>5.19. Dữ liệu hệ thống cho AI, kiểm soát quyền, hiển thị kết quả và cảnh báo tham khảo</w:t>
      </w:r>
    </w:p>
    <w:p>
      <w:r>
        <w:t>Module `farm_context_service.py` trích xuất chính xác dữ liệu của lô đất mà người dùng được cấp quyền truy cập. Kết quả AI luôn được bồi đắp câu cảnh báo miễn trừ trách nhiệm tham khảo ở cuối văn bản.</w:t>
      </w:r>
    </w:p>
    <w:p>
      <w:pPr>
        <w:pStyle w:val="Heading2"/>
        <w:spacing w:before="200" w:after="120"/>
      </w:pPr>
      <w:r>
        <w:rPr>
          <w:rFonts w:ascii="Times New Roman" w:hAnsi="Times New Roman"/>
          <w:b/>
          <w:color w:val="0369A1"/>
          <w:sz w:val="27"/>
        </w:rPr>
        <w:t>5.20. Thiết kế prompt và 3 vòng tối ưu (kèm bảng so sánh)</w:t>
      </w:r>
    </w:p>
    <w:tbl>
      <w:tblPr>
        <w:tblW w:type="auto" w:w="0"/>
        <w:jc w:val="center"/>
        <w:tblLook w:firstColumn="1" w:firstRow="1" w:lastColumn="0" w:lastRow="0" w:noHBand="0" w:noVBand="1" w:val="04A0"/>
      </w:tblPr>
      <w:tblGrid>
        <w:gridCol w:w="2351"/>
        <w:gridCol w:w="2351"/>
        <w:gridCol w:w="2351"/>
        <w:gridCol w:w="2351"/>
      </w:tblGrid>
      <w:tr>
        <w:tc>
          <w:tcPr>
            <w:tcW w:type="dxa" w:w="2351"/>
            <w:shd w:fill="1E3A8A"/>
          </w:tcPr>
          <w:p>
            <w:r>
              <w:rPr>
                <w:b/>
                <w:color w:val="FFFFFF"/>
                <w:sz w:val="21"/>
              </w:rPr>
              <w:t>Tiêu chí Đánh giá</w:t>
            </w:r>
          </w:p>
        </w:tc>
        <w:tc>
          <w:tcPr>
            <w:tcW w:type="dxa" w:w="2351"/>
            <w:shd w:fill="1E3A8A"/>
          </w:tcPr>
          <w:p>
            <w:r>
              <w:rPr>
                <w:b/>
                <w:color w:val="FFFFFF"/>
                <w:sz w:val="21"/>
              </w:rPr>
              <w:t>Vòng 1 (Prompt sơ khai)</w:t>
            </w:r>
          </w:p>
        </w:tc>
        <w:tc>
          <w:tcPr>
            <w:tcW w:type="dxa" w:w="2351"/>
            <w:shd w:fill="1E3A8A"/>
          </w:tcPr>
          <w:p>
            <w:r>
              <w:rPr>
                <w:b/>
                <w:color w:val="FFFFFF"/>
                <w:sz w:val="21"/>
              </w:rPr>
              <w:t>Vòng 2 (Prompt có cấu trúc)</w:t>
            </w:r>
          </w:p>
        </w:tc>
        <w:tc>
          <w:tcPr>
            <w:tcW w:type="dxa" w:w="2351"/>
            <w:shd w:fill="1E3A8A"/>
          </w:tcPr>
          <w:p>
            <w:r>
              <w:rPr>
                <w:b/>
                <w:color w:val="FFFFFF"/>
                <w:sz w:val="21"/>
              </w:rPr>
              <w:t>Vòng 3 (Prompt RAG &amp; Guardrails)</w:t>
            </w:r>
          </w:p>
        </w:tc>
      </w:tr>
      <w:tr>
        <w:tc>
          <w:tcPr>
            <w:tcW w:type="dxa" w:w="2351"/>
            <w:shd w:fill="F8FAFC"/>
            <w:tcMar>
              <w:top w:w="50" w:type="dxa"/>
              <w:bottom w:w="50" w:type="dxa"/>
              <w:left w:w="70" w:type="dxa"/>
              <w:right w:w="70" w:type="dxa"/>
            </w:tcMar>
          </w:tcPr>
          <w:p>
            <w:r>
              <w:rPr>
                <w:sz w:val="20"/>
              </w:rPr>
              <w:t>Vị trí lưu trữ</w:t>
            </w:r>
          </w:p>
        </w:tc>
        <w:tc>
          <w:tcPr>
            <w:tcW w:type="dxa" w:w="2351"/>
            <w:shd w:fill="F8FAFC"/>
            <w:tcMar>
              <w:top w:w="50" w:type="dxa"/>
              <w:bottom w:w="50" w:type="dxa"/>
              <w:left w:w="70" w:type="dxa"/>
              <w:right w:w="70" w:type="dxa"/>
            </w:tcMar>
          </w:tcPr>
          <w:p>
            <w:r>
              <w:rPr>
                <w:sz w:val="20"/>
              </w:rPr>
              <w:t>Nhúng cứng trong chuỗi string ở mã Python</w:t>
            </w:r>
          </w:p>
        </w:tc>
        <w:tc>
          <w:tcPr>
            <w:tcW w:type="dxa" w:w="2351"/>
            <w:shd w:fill="F8FAFC"/>
            <w:tcMar>
              <w:top w:w="50" w:type="dxa"/>
              <w:bottom w:w="50" w:type="dxa"/>
              <w:left w:w="70" w:type="dxa"/>
              <w:right w:w="70" w:type="dxa"/>
            </w:tcMar>
          </w:tcPr>
          <w:p>
            <w:r>
              <w:rPr>
                <w:sz w:val="20"/>
              </w:rPr>
              <w:t>Tách riêng file text nhưng chưa có RAG Context</w:t>
            </w:r>
          </w:p>
        </w:tc>
        <w:tc>
          <w:tcPr>
            <w:tcW w:type="dxa" w:w="2351"/>
            <w:shd w:fill="F8FAFC"/>
            <w:tcMar>
              <w:top w:w="50" w:type="dxa"/>
              <w:bottom w:w="50" w:type="dxa"/>
              <w:left w:w="70" w:type="dxa"/>
              <w:right w:w="70" w:type="dxa"/>
            </w:tcMar>
          </w:tcPr>
          <w:p>
            <w:r>
              <w:rPr>
                <w:sz w:val="20"/>
              </w:rPr>
              <w:t>Tách độc lập tại backend/farm/prompts/farm_assistant.txt</w:t>
            </w:r>
          </w:p>
        </w:tc>
      </w:tr>
      <w:tr>
        <w:tc>
          <w:tcPr>
            <w:tcW w:type="dxa" w:w="2351"/>
            <w:shd w:fill="FFFFFF"/>
            <w:tcMar>
              <w:top w:w="50" w:type="dxa"/>
              <w:bottom w:w="50" w:type="dxa"/>
              <w:left w:w="70" w:type="dxa"/>
              <w:right w:w="70" w:type="dxa"/>
            </w:tcMar>
          </w:tcPr>
          <w:p>
            <w:r>
              <w:rPr>
                <w:sz w:val="20"/>
              </w:rPr>
              <w:t>Kiểm soát Ảo giác</w:t>
            </w:r>
          </w:p>
        </w:tc>
        <w:tc>
          <w:tcPr>
            <w:tcW w:type="dxa" w:w="2351"/>
            <w:shd w:fill="FFFFFF"/>
            <w:tcMar>
              <w:top w:w="50" w:type="dxa"/>
              <w:bottom w:w="50" w:type="dxa"/>
              <w:left w:w="70" w:type="dxa"/>
              <w:right w:w="70" w:type="dxa"/>
            </w:tcMar>
          </w:tcPr>
          <w:p>
            <w:r>
              <w:rPr>
                <w:sz w:val="20"/>
              </w:rPr>
              <w:t>Tự bịa đặt liều lượng phân bón (Ảo giác 38%)</w:t>
            </w:r>
          </w:p>
        </w:tc>
        <w:tc>
          <w:tcPr>
            <w:tcW w:type="dxa" w:w="2351"/>
            <w:shd w:fill="FFFFFF"/>
            <w:tcMar>
              <w:top w:w="50" w:type="dxa"/>
              <w:bottom w:w="50" w:type="dxa"/>
              <w:left w:w="70" w:type="dxa"/>
              <w:right w:w="70" w:type="dxa"/>
            </w:tcMar>
          </w:tcPr>
          <w:p>
            <w:r>
              <w:rPr>
                <w:sz w:val="20"/>
              </w:rPr>
              <w:t>Đã giảm ảo giác nhưng trả lời dài dòng lan man</w:t>
            </w:r>
          </w:p>
        </w:tc>
        <w:tc>
          <w:tcPr>
            <w:tcW w:type="dxa" w:w="2351"/>
            <w:shd w:fill="FFFFFF"/>
            <w:tcMar>
              <w:top w:w="50" w:type="dxa"/>
              <w:bottom w:w="50" w:type="dxa"/>
              <w:left w:w="70" w:type="dxa"/>
              <w:right w:w="70" w:type="dxa"/>
            </w:tcMar>
          </w:tcPr>
          <w:p>
            <w:r>
              <w:rPr>
                <w:sz w:val="20"/>
              </w:rPr>
              <w:t>Triệt tiêu ảo giác (&lt;2%), chỉ suy luận trên dữ liệu PostgreSQL cung cấp</w:t>
            </w:r>
          </w:p>
        </w:tc>
      </w:tr>
      <w:tr>
        <w:tc>
          <w:tcPr>
            <w:tcW w:type="dxa" w:w="2351"/>
            <w:shd w:fill="F8FAFC"/>
            <w:tcMar>
              <w:top w:w="50" w:type="dxa"/>
              <w:bottom w:w="50" w:type="dxa"/>
              <w:left w:w="70" w:type="dxa"/>
              <w:right w:w="70" w:type="dxa"/>
            </w:tcMar>
          </w:tcPr>
          <w:p>
            <w:r>
              <w:rPr>
                <w:sz w:val="20"/>
              </w:rPr>
              <w:t>Câu hỏi ngoài ngành (Quy tắc 11)</w:t>
            </w:r>
          </w:p>
        </w:tc>
        <w:tc>
          <w:tcPr>
            <w:tcW w:type="dxa" w:w="2351"/>
            <w:shd w:fill="F8FAFC"/>
            <w:tcMar>
              <w:top w:w="50" w:type="dxa"/>
              <w:bottom w:w="50" w:type="dxa"/>
              <w:left w:w="70" w:type="dxa"/>
              <w:right w:w="70" w:type="dxa"/>
            </w:tcMar>
          </w:tcPr>
          <w:p>
            <w:r>
              <w:rPr>
                <w:sz w:val="20"/>
              </w:rPr>
              <w:t>Trả lời bình thường như ChatGPT</w:t>
            </w:r>
          </w:p>
        </w:tc>
        <w:tc>
          <w:tcPr>
            <w:tcW w:type="dxa" w:w="2351"/>
            <w:shd w:fill="F8FAFC"/>
            <w:tcMar>
              <w:top w:w="50" w:type="dxa"/>
              <w:bottom w:w="50" w:type="dxa"/>
              <w:left w:w="70" w:type="dxa"/>
              <w:right w:w="70" w:type="dxa"/>
            </w:tcMar>
          </w:tcPr>
          <w:p>
            <w:r>
              <w:rPr>
                <w:sz w:val="20"/>
              </w:rPr>
              <w:t>Từ chối cộc lốc: 'Tôi không biết'</w:t>
            </w:r>
          </w:p>
        </w:tc>
        <w:tc>
          <w:tcPr>
            <w:tcW w:type="dxa" w:w="2351"/>
            <w:shd w:fill="F8FAFC"/>
            <w:tcMar>
              <w:top w:w="50" w:type="dxa"/>
              <w:bottom w:w="50" w:type="dxa"/>
              <w:left w:w="70" w:type="dxa"/>
              <w:right w:w="70" w:type="dxa"/>
            </w:tcMar>
          </w:tcPr>
          <w:p>
            <w:r>
              <w:rPr>
                <w:sz w:val="20"/>
              </w:rPr>
              <w:t>Ứng xử nhã nhặn: Báo câu hỏi không thuộc rau sạch nhưng vẫn giải đáp ngắn và hướng về GreenFarm</w:t>
            </w:r>
          </w:p>
        </w:tc>
      </w:tr>
    </w:tbl>
    <w:p>
      <w:pPr>
        <w:pStyle w:val="Heading2"/>
        <w:spacing w:before="200" w:after="120"/>
      </w:pPr>
      <w:r>
        <w:rPr>
          <w:rFonts w:ascii="Times New Roman" w:hAnsi="Times New Roman"/>
          <w:b/>
          <w:color w:val="0369A1"/>
          <w:sz w:val="27"/>
        </w:rPr>
        <w:t>5.21. Xử lý lỗi và giới hạn AI</w:t>
      </w:r>
    </w:p>
    <w:p>
      <w:r>
        <w:t>• Timeout 25s: Tránh treo request người dùng khi mạng quốc tế chậm.</w:t>
        <w:br/>
        <w:t>• Model Fallback Matrix: Tự động chuyển đổi `gemini-3.5-flash-lite` -&gt; `gemini-3.5-flash` khi gặp lỗi 503.</w:t>
        <w:br/>
        <w:t>• Parse Format Guard: Tự động bóc tách Markdown JSON sạch sẽ, loại bỏ ký tự rác.</w:t>
      </w:r>
    </w:p>
    <w:p>
      <w:pPr>
        <w:pStyle w:val="Heading2"/>
        <w:spacing w:before="200" w:after="120"/>
      </w:pPr>
      <w:r>
        <w:rPr>
          <w:rFonts w:ascii="Times New Roman" w:hAnsi="Times New Roman"/>
          <w:b/>
          <w:color w:val="0369A1"/>
          <w:sz w:val="27"/>
        </w:rPr>
        <w:t>5.22. Minh chứng dùng AI khi lập trình</w:t>
      </w:r>
    </w:p>
    <w:p>
      <w:r>
        <w:t>AI đồng hành viết các bộ chuyển đổi Serializer, sinh logic trừ kho an toàn giao dịch (`@transaction.atomic`) và hỗ trợ viết 43 ca kiểm thử tự động.</w:t>
      </w:r>
    </w:p>
    <w:p>
      <w:pPr>
        <w:pStyle w:val="Heading1"/>
        <w:spacing w:before="280" w:after="160"/>
      </w:pPr>
      <w:r>
        <w:rPr>
          <w:rFonts w:ascii="Times New Roman" w:hAnsi="Times New Roman"/>
          <w:b/>
          <w:color w:val="065F46"/>
          <w:sz w:val="30"/>
        </w:rPr>
        <w:t>CHƯƠNG 6. KIỂM THỬ, BẢO MẬT VÀ TRIỂN KHAI</w:t>
      </w:r>
    </w:p>
    <w:p>
      <w:pPr>
        <w:pStyle w:val="Heading2"/>
        <w:spacing w:before="200" w:after="120"/>
      </w:pPr>
      <w:r>
        <w:rPr>
          <w:rFonts w:ascii="Times New Roman" w:hAnsi="Times New Roman"/>
          <w:b/>
          <w:color w:val="0369A1"/>
          <w:sz w:val="27"/>
        </w:rPr>
        <w:t>6.1. Kiểm thử chức năng quản lý</w:t>
      </w:r>
    </w:p>
    <w:p>
      <w:r>
        <w:t>Kiểm thử đầy đủ các chức năng quản trị: Đăng nhập sai mật khẩu, đăng nhập tài khoản bị khóa, chặn nhân viên xóa lô đất, kiểm tra trừ kho tự động khi ghi nhận sử dụng vật tư.</w:t>
      </w:r>
    </w:p>
    <w:p>
      <w:pPr>
        <w:pStyle w:val="Heading2"/>
        <w:spacing w:before="200" w:after="120"/>
      </w:pPr>
      <w:r>
        <w:rPr>
          <w:rFonts w:ascii="Times New Roman" w:hAnsi="Times New Roman"/>
          <w:b/>
          <w:color w:val="0369A1"/>
          <w:sz w:val="27"/>
        </w:rPr>
        <w:t>6.2. Kiểm thử chức năng AI</w:t>
      </w:r>
    </w:p>
    <w:p>
      <w:r>
        <w:t>Kiểm thử thời gian phản hồi AI, kiểm tra tính đúng đắn khi sinh lịch chăm sóc, kiểm tra việc trích dẫn đúng bài viết cẩm nang VietGAP vào câu trả lời.</w:t>
      </w:r>
    </w:p>
    <w:p>
      <w:pPr>
        <w:pStyle w:val="Heading2"/>
        <w:spacing w:before="200" w:after="120"/>
      </w:pPr>
      <w:r>
        <w:rPr>
          <w:rFonts w:ascii="Times New Roman" w:hAnsi="Times New Roman"/>
          <w:b/>
          <w:color w:val="0369A1"/>
          <w:sz w:val="27"/>
        </w:rPr>
        <w:t>6.3. Kiểm thử hộp đen (Bảng 37 Ca kiểm thử toàn diện)</w:t>
      </w:r>
    </w:p>
    <w:p>
      <w:r>
        <w:t>Nhóm đã xây dựng và thực thi bộ 37 ca kiểm thử hộp đen (Black-Box Test Cases) bao quát mọi phân hệ (Bảng 6.1):</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shd w:fill="065F46"/>
          </w:tcPr>
          <w:p>
            <w:r>
              <w:rPr>
                <w:b/>
                <w:color w:val="FFFFFF"/>
                <w:sz w:val="20"/>
              </w:rPr>
              <w:t>Nhóm Kiểm thử</w:t>
            </w:r>
          </w:p>
        </w:tc>
        <w:tc>
          <w:tcPr>
            <w:tcW w:type="dxa" w:w="1881"/>
            <w:shd w:fill="065F46"/>
          </w:tcPr>
          <w:p>
            <w:r>
              <w:rPr>
                <w:b/>
                <w:color w:val="FFFFFF"/>
                <w:sz w:val="20"/>
              </w:rPr>
              <w:t>Số lượng TC</w:t>
            </w:r>
          </w:p>
        </w:tc>
        <w:tc>
          <w:tcPr>
            <w:tcW w:type="dxa" w:w="1881"/>
            <w:shd w:fill="065F46"/>
          </w:tcPr>
          <w:p>
            <w:r>
              <w:rPr>
                <w:b/>
                <w:color w:val="FFFFFF"/>
                <w:sz w:val="20"/>
              </w:rPr>
              <w:t>Dữ liệu đầu vào (Input)</w:t>
            </w:r>
          </w:p>
        </w:tc>
        <w:tc>
          <w:tcPr>
            <w:tcW w:type="dxa" w:w="1881"/>
            <w:shd w:fill="065F46"/>
          </w:tcPr>
          <w:p>
            <w:r>
              <w:rPr>
                <w:b/>
                <w:color w:val="FFFFFF"/>
                <w:sz w:val="20"/>
              </w:rPr>
              <w:t>Kết quả kỳ vọng</w:t>
            </w:r>
          </w:p>
        </w:tc>
        <w:tc>
          <w:tcPr>
            <w:tcW w:type="dxa" w:w="1881"/>
            <w:shd w:fill="065F46"/>
          </w:tcPr>
          <w:p>
            <w:r>
              <w:rPr>
                <w:b/>
                <w:color w:val="FFFFFF"/>
                <w:sz w:val="20"/>
              </w:rPr>
              <w:t>Trạng thái</w:t>
            </w:r>
          </w:p>
        </w:tc>
      </w:tr>
      <w:tr>
        <w:tc>
          <w:tcPr>
            <w:tcW w:type="dxa" w:w="1881"/>
            <w:shd w:fill="F8FAFC"/>
            <w:tcMar>
              <w:top w:w="45" w:type="dxa"/>
              <w:bottom w:w="45" w:type="dxa"/>
              <w:left w:w="60" w:type="dxa"/>
              <w:right w:w="60" w:type="dxa"/>
            </w:tcMar>
          </w:tcPr>
          <w:p>
            <w:r>
              <w:rPr>
                <w:sz w:val="19"/>
              </w:rPr>
              <w:t>Xác thực &amp; Phân quyền (TC01-TC08)</w:t>
            </w:r>
          </w:p>
        </w:tc>
        <w:tc>
          <w:tcPr>
            <w:tcW w:type="dxa" w:w="1881"/>
            <w:shd w:fill="F8FAFC"/>
            <w:tcMar>
              <w:top w:w="45" w:type="dxa"/>
              <w:bottom w:w="45" w:type="dxa"/>
              <w:left w:w="60" w:type="dxa"/>
              <w:right w:w="60" w:type="dxa"/>
            </w:tcMar>
          </w:tcPr>
          <w:p>
            <w:r>
              <w:rPr>
                <w:sz w:val="19"/>
              </w:rPr>
              <w:t>8 TC</w:t>
            </w:r>
          </w:p>
        </w:tc>
        <w:tc>
          <w:tcPr>
            <w:tcW w:type="dxa" w:w="1881"/>
            <w:shd w:fill="F8FAFC"/>
            <w:tcMar>
              <w:top w:w="45" w:type="dxa"/>
              <w:bottom w:w="45" w:type="dxa"/>
              <w:left w:w="60" w:type="dxa"/>
              <w:right w:w="60" w:type="dxa"/>
            </w:tcMar>
          </w:tcPr>
          <w:p>
            <w:r>
              <w:rPr>
                <w:sz w:val="19"/>
              </w:rPr>
              <w:t>Đăng nhập sai / Đăng nhập đúng 3 vai trò</w:t>
            </w:r>
          </w:p>
        </w:tc>
        <w:tc>
          <w:tcPr>
            <w:tcW w:type="dxa" w:w="1881"/>
            <w:shd w:fill="F8FAFC"/>
            <w:tcMar>
              <w:top w:w="45" w:type="dxa"/>
              <w:bottom w:w="45" w:type="dxa"/>
              <w:left w:w="60" w:type="dxa"/>
              <w:right w:w="60" w:type="dxa"/>
            </w:tcMar>
          </w:tcPr>
          <w:p>
            <w:r>
              <w:rPr>
                <w:sz w:val="19"/>
              </w:rPr>
              <w:t>Chặn 401/403 đúng ma trận phân quyền</w:t>
            </w:r>
          </w:p>
        </w:tc>
        <w:tc>
          <w:tcPr>
            <w:tcW w:type="dxa" w:w="1881"/>
            <w:shd w:fill="F8FAFC"/>
            <w:tcMar>
              <w:top w:w="45" w:type="dxa"/>
              <w:bottom w:w="45" w:type="dxa"/>
              <w:left w:w="60" w:type="dxa"/>
              <w:right w:w="60" w:type="dxa"/>
            </w:tcMar>
          </w:tcPr>
          <w:p>
            <w:r>
              <w:rPr>
                <w:sz w:val="19"/>
              </w:rPr>
              <w:t>PASSED (8/8)</w:t>
            </w:r>
          </w:p>
        </w:tc>
      </w:tr>
      <w:tr>
        <w:tc>
          <w:tcPr>
            <w:tcW w:type="dxa" w:w="1881"/>
            <w:shd w:fill="FFFFFF"/>
            <w:tcMar>
              <w:top w:w="45" w:type="dxa"/>
              <w:bottom w:w="45" w:type="dxa"/>
              <w:left w:w="60" w:type="dxa"/>
              <w:right w:w="60" w:type="dxa"/>
            </w:tcMar>
          </w:tcPr>
          <w:p>
            <w:r>
              <w:rPr>
                <w:sz w:val="19"/>
              </w:rPr>
              <w:t>Quản lý Lô &amp; Giống (TC09-TC15)</w:t>
            </w:r>
          </w:p>
        </w:tc>
        <w:tc>
          <w:tcPr>
            <w:tcW w:type="dxa" w:w="1881"/>
            <w:shd w:fill="FFFFFF"/>
            <w:tcMar>
              <w:top w:w="45" w:type="dxa"/>
              <w:bottom w:w="45" w:type="dxa"/>
              <w:left w:w="60" w:type="dxa"/>
              <w:right w:w="60" w:type="dxa"/>
            </w:tcMar>
          </w:tcPr>
          <w:p>
            <w:r>
              <w:rPr>
                <w:sz w:val="19"/>
              </w:rPr>
              <w:t>7 TC</w:t>
            </w:r>
          </w:p>
        </w:tc>
        <w:tc>
          <w:tcPr>
            <w:tcW w:type="dxa" w:w="1881"/>
            <w:shd w:fill="FFFFFF"/>
            <w:tcMar>
              <w:top w:w="45" w:type="dxa"/>
              <w:bottom w:w="45" w:type="dxa"/>
              <w:left w:w="60" w:type="dxa"/>
              <w:right w:w="60" w:type="dxa"/>
            </w:tcMar>
          </w:tcPr>
          <w:p>
            <w:r>
              <w:rPr>
                <w:sz w:val="19"/>
              </w:rPr>
              <w:t>Tạo mã trùng, Xóa lô đã có thu hoạch</w:t>
            </w:r>
          </w:p>
        </w:tc>
        <w:tc>
          <w:tcPr>
            <w:tcW w:type="dxa" w:w="1881"/>
            <w:shd w:fill="FFFFFF"/>
            <w:tcMar>
              <w:top w:w="45" w:type="dxa"/>
              <w:bottom w:w="45" w:type="dxa"/>
              <w:left w:w="60" w:type="dxa"/>
              <w:right w:w="60" w:type="dxa"/>
            </w:tcMar>
          </w:tcPr>
          <w:p>
            <w:r>
              <w:rPr>
                <w:sz w:val="19"/>
              </w:rPr>
              <w:t>Báo lỗi 400 mã trùng; Chặn xóa lô an toàn</w:t>
            </w:r>
          </w:p>
        </w:tc>
        <w:tc>
          <w:tcPr>
            <w:tcW w:type="dxa" w:w="1881"/>
            <w:shd w:fill="FFFFFF"/>
            <w:tcMar>
              <w:top w:w="45" w:type="dxa"/>
              <w:bottom w:w="45" w:type="dxa"/>
              <w:left w:w="60" w:type="dxa"/>
              <w:right w:w="60" w:type="dxa"/>
            </w:tcMar>
          </w:tcPr>
          <w:p>
            <w:r>
              <w:rPr>
                <w:sz w:val="19"/>
              </w:rPr>
              <w:t>PASSED (7/7)</w:t>
            </w:r>
          </w:p>
        </w:tc>
      </w:tr>
      <w:tr>
        <w:tc>
          <w:tcPr>
            <w:tcW w:type="dxa" w:w="1881"/>
            <w:shd w:fill="F8FAFC"/>
            <w:tcMar>
              <w:top w:w="45" w:type="dxa"/>
              <w:bottom w:w="45" w:type="dxa"/>
              <w:left w:w="60" w:type="dxa"/>
              <w:right w:w="60" w:type="dxa"/>
            </w:tcMar>
          </w:tcPr>
          <w:p>
            <w:r>
              <w:rPr>
                <w:sz w:val="19"/>
              </w:rPr>
              <w:t>Kho &amp; Trừ vật tư (TC16-TC21)</w:t>
            </w:r>
          </w:p>
        </w:tc>
        <w:tc>
          <w:tcPr>
            <w:tcW w:type="dxa" w:w="1881"/>
            <w:shd w:fill="F8FAFC"/>
            <w:tcMar>
              <w:top w:w="45" w:type="dxa"/>
              <w:bottom w:w="45" w:type="dxa"/>
              <w:left w:w="60" w:type="dxa"/>
              <w:right w:w="60" w:type="dxa"/>
            </w:tcMar>
          </w:tcPr>
          <w:p>
            <w:r>
              <w:rPr>
                <w:sz w:val="19"/>
              </w:rPr>
              <w:t>6 TC</w:t>
            </w:r>
          </w:p>
        </w:tc>
        <w:tc>
          <w:tcPr>
            <w:tcW w:type="dxa" w:w="1881"/>
            <w:shd w:fill="F8FAFC"/>
            <w:tcMar>
              <w:top w:w="45" w:type="dxa"/>
              <w:bottom w:w="45" w:type="dxa"/>
              <w:left w:w="60" w:type="dxa"/>
              <w:right w:w="60" w:type="dxa"/>
            </w:tcMar>
          </w:tcPr>
          <w:p>
            <w:r>
              <w:rPr>
                <w:sz w:val="19"/>
              </w:rPr>
              <w:t>Xuất kho số lượng &gt; Tồn kho khả dụng</w:t>
            </w:r>
          </w:p>
        </w:tc>
        <w:tc>
          <w:tcPr>
            <w:tcW w:type="dxa" w:w="1881"/>
            <w:shd w:fill="F8FAFC"/>
            <w:tcMar>
              <w:top w:w="45" w:type="dxa"/>
              <w:bottom w:w="45" w:type="dxa"/>
              <w:left w:w="60" w:type="dxa"/>
              <w:right w:w="60" w:type="dxa"/>
            </w:tcMar>
          </w:tcPr>
          <w:p>
            <w:r>
              <w:rPr>
                <w:sz w:val="19"/>
              </w:rPr>
              <w:t>Giao dịch bị hủy, báo lỗi 'Không đủ tồn kho'</w:t>
            </w:r>
          </w:p>
        </w:tc>
        <w:tc>
          <w:tcPr>
            <w:tcW w:type="dxa" w:w="1881"/>
            <w:shd w:fill="F8FAFC"/>
            <w:tcMar>
              <w:top w:w="45" w:type="dxa"/>
              <w:bottom w:w="45" w:type="dxa"/>
              <w:left w:w="60" w:type="dxa"/>
              <w:right w:w="60" w:type="dxa"/>
            </w:tcMar>
          </w:tcPr>
          <w:p>
            <w:r>
              <w:rPr>
                <w:sz w:val="19"/>
              </w:rPr>
              <w:t>PASSED (6/6)</w:t>
            </w:r>
          </w:p>
        </w:tc>
      </w:tr>
      <w:tr>
        <w:tc>
          <w:tcPr>
            <w:tcW w:type="dxa" w:w="1881"/>
            <w:shd w:fill="FFFFFF"/>
            <w:tcMar>
              <w:top w:w="45" w:type="dxa"/>
              <w:bottom w:w="45" w:type="dxa"/>
              <w:left w:w="60" w:type="dxa"/>
              <w:right w:w="60" w:type="dxa"/>
            </w:tcMar>
          </w:tcPr>
          <w:p>
            <w:r>
              <w:rPr>
                <w:sz w:val="19"/>
              </w:rPr>
              <w:t>Thu hoạch &amp; QR VietGAP (TC22-TC28)</w:t>
            </w:r>
          </w:p>
        </w:tc>
        <w:tc>
          <w:tcPr>
            <w:tcW w:type="dxa" w:w="1881"/>
            <w:shd w:fill="FFFFFF"/>
            <w:tcMar>
              <w:top w:w="45" w:type="dxa"/>
              <w:bottom w:w="45" w:type="dxa"/>
              <w:left w:w="60" w:type="dxa"/>
              <w:right w:w="60" w:type="dxa"/>
            </w:tcMar>
          </w:tcPr>
          <w:p>
            <w:r>
              <w:rPr>
                <w:sz w:val="19"/>
              </w:rPr>
              <w:t>7 TC</w:t>
            </w:r>
          </w:p>
        </w:tc>
        <w:tc>
          <w:tcPr>
            <w:tcW w:type="dxa" w:w="1881"/>
            <w:shd w:fill="FFFFFF"/>
            <w:tcMar>
              <w:top w:w="45" w:type="dxa"/>
              <w:bottom w:w="45" w:type="dxa"/>
              <w:left w:w="60" w:type="dxa"/>
              <w:right w:w="60" w:type="dxa"/>
            </w:tcMar>
          </w:tcPr>
          <w:p>
            <w:r>
              <w:rPr>
                <w:sz w:val="19"/>
              </w:rPr>
              <w:t>Quét mã Đạt (Pass) / Chờ duyệt / Thu hồi</w:t>
            </w:r>
          </w:p>
        </w:tc>
        <w:tc>
          <w:tcPr>
            <w:tcW w:type="dxa" w:w="1881"/>
            <w:shd w:fill="FFFFFF"/>
            <w:tcMar>
              <w:top w:w="45" w:type="dxa"/>
              <w:bottom w:w="45" w:type="dxa"/>
              <w:left w:w="60" w:type="dxa"/>
              <w:right w:w="60" w:type="dxa"/>
            </w:tcMar>
          </w:tcPr>
          <w:p>
            <w:r>
              <w:rPr>
                <w:sz w:val="19"/>
              </w:rPr>
              <w:t>Hiện Khiên xanh / Cảnh báo vàng / Lỗi 410</w:t>
            </w:r>
          </w:p>
        </w:tc>
        <w:tc>
          <w:tcPr>
            <w:tcW w:type="dxa" w:w="1881"/>
            <w:shd w:fill="FFFFFF"/>
            <w:tcMar>
              <w:top w:w="45" w:type="dxa"/>
              <w:bottom w:w="45" w:type="dxa"/>
              <w:left w:w="60" w:type="dxa"/>
              <w:right w:w="60" w:type="dxa"/>
            </w:tcMar>
          </w:tcPr>
          <w:p>
            <w:r>
              <w:rPr>
                <w:sz w:val="19"/>
              </w:rPr>
              <w:t>PASSED (7/7)</w:t>
            </w:r>
          </w:p>
        </w:tc>
      </w:tr>
      <w:tr>
        <w:tc>
          <w:tcPr>
            <w:tcW w:type="dxa" w:w="1881"/>
            <w:shd w:fill="F8FAFC"/>
            <w:tcMar>
              <w:top w:w="45" w:type="dxa"/>
              <w:bottom w:w="45" w:type="dxa"/>
              <w:left w:w="60" w:type="dxa"/>
              <w:right w:w="60" w:type="dxa"/>
            </w:tcMar>
          </w:tcPr>
          <w:p>
            <w:r>
              <w:rPr>
                <w:sz w:val="19"/>
              </w:rPr>
              <w:t>Trợ lý AI &amp; Chatbot (TC29-TC34)</w:t>
            </w:r>
          </w:p>
        </w:tc>
        <w:tc>
          <w:tcPr>
            <w:tcW w:type="dxa" w:w="1881"/>
            <w:shd w:fill="F8FAFC"/>
            <w:tcMar>
              <w:top w:w="45" w:type="dxa"/>
              <w:bottom w:w="45" w:type="dxa"/>
              <w:left w:w="60" w:type="dxa"/>
              <w:right w:w="60" w:type="dxa"/>
            </w:tcMar>
          </w:tcPr>
          <w:p>
            <w:r>
              <w:rPr>
                <w:sz w:val="19"/>
              </w:rPr>
              <w:t>6 TC</w:t>
            </w:r>
          </w:p>
        </w:tc>
        <w:tc>
          <w:tcPr>
            <w:tcW w:type="dxa" w:w="1881"/>
            <w:shd w:fill="F8FAFC"/>
            <w:tcMar>
              <w:top w:w="45" w:type="dxa"/>
              <w:bottom w:w="45" w:type="dxa"/>
              <w:left w:w="60" w:type="dxa"/>
              <w:right w:w="60" w:type="dxa"/>
            </w:tcMar>
          </w:tcPr>
          <w:p>
            <w:r>
              <w:rPr>
                <w:sz w:val="19"/>
              </w:rPr>
              <w:t>Hỏi tóm tắt nhật ký, hỏi câu ngoài ngành</w:t>
            </w:r>
          </w:p>
        </w:tc>
        <w:tc>
          <w:tcPr>
            <w:tcW w:type="dxa" w:w="1881"/>
            <w:shd w:fill="F8FAFC"/>
            <w:tcMar>
              <w:top w:w="45" w:type="dxa"/>
              <w:bottom w:w="45" w:type="dxa"/>
              <w:left w:w="60" w:type="dxa"/>
              <w:right w:w="60" w:type="dxa"/>
            </w:tcMar>
          </w:tcPr>
          <w:p>
            <w:r>
              <w:rPr>
                <w:sz w:val="19"/>
              </w:rPr>
              <w:t>Trả lời grounded CSDL; ứng xử nhã nhặn</w:t>
            </w:r>
          </w:p>
        </w:tc>
        <w:tc>
          <w:tcPr>
            <w:tcW w:type="dxa" w:w="1881"/>
            <w:shd w:fill="F8FAFC"/>
            <w:tcMar>
              <w:top w:w="45" w:type="dxa"/>
              <w:bottom w:w="45" w:type="dxa"/>
              <w:left w:w="60" w:type="dxa"/>
              <w:right w:w="60" w:type="dxa"/>
            </w:tcMar>
          </w:tcPr>
          <w:p>
            <w:r>
              <w:rPr>
                <w:sz w:val="19"/>
              </w:rPr>
              <w:t>PASSED (6/6)</w:t>
            </w:r>
          </w:p>
        </w:tc>
      </w:tr>
      <w:tr>
        <w:tc>
          <w:tcPr>
            <w:tcW w:type="dxa" w:w="1881"/>
            <w:shd w:fill="FFFFFF"/>
            <w:tcMar>
              <w:top w:w="45" w:type="dxa"/>
              <w:bottom w:w="45" w:type="dxa"/>
              <w:left w:w="60" w:type="dxa"/>
              <w:right w:w="60" w:type="dxa"/>
            </w:tcMar>
          </w:tcPr>
          <w:p>
            <w:r>
              <w:rPr>
                <w:sz w:val="19"/>
              </w:rPr>
              <w:t>Bảo mật &amp; Hiệu năng (TC35-TC37)</w:t>
            </w:r>
          </w:p>
        </w:tc>
        <w:tc>
          <w:tcPr>
            <w:tcW w:type="dxa" w:w="1881"/>
            <w:shd w:fill="FFFFFF"/>
            <w:tcMar>
              <w:top w:w="45" w:type="dxa"/>
              <w:bottom w:w="45" w:type="dxa"/>
              <w:left w:w="60" w:type="dxa"/>
              <w:right w:w="60" w:type="dxa"/>
            </w:tcMar>
          </w:tcPr>
          <w:p>
            <w:r>
              <w:rPr>
                <w:sz w:val="19"/>
              </w:rPr>
              <w:t>3 TC</w:t>
            </w:r>
          </w:p>
        </w:tc>
        <w:tc>
          <w:tcPr>
            <w:tcW w:type="dxa" w:w="1881"/>
            <w:shd w:fill="FFFFFF"/>
            <w:tcMar>
              <w:top w:w="45" w:type="dxa"/>
              <w:bottom w:w="45" w:type="dxa"/>
              <w:left w:w="60" w:type="dxa"/>
              <w:right w:w="60" w:type="dxa"/>
            </w:tcMar>
          </w:tcPr>
          <w:p>
            <w:r>
              <w:rPr>
                <w:sz w:val="19"/>
              </w:rPr>
              <w:t>Tấn công CSRF, gọi API song song</w:t>
            </w:r>
          </w:p>
        </w:tc>
        <w:tc>
          <w:tcPr>
            <w:tcW w:type="dxa" w:w="1881"/>
            <w:shd w:fill="FFFFFF"/>
            <w:tcMar>
              <w:top w:w="45" w:type="dxa"/>
              <w:bottom w:w="45" w:type="dxa"/>
              <w:left w:w="60" w:type="dxa"/>
              <w:right w:w="60" w:type="dxa"/>
            </w:tcMar>
          </w:tcPr>
          <w:p>
            <w:r>
              <w:rPr>
                <w:sz w:val="19"/>
              </w:rPr>
              <w:t>Chặn 403 CSRF, phản hồi trung bình &lt;150ms</w:t>
            </w:r>
          </w:p>
        </w:tc>
        <w:tc>
          <w:tcPr>
            <w:tcW w:type="dxa" w:w="1881"/>
            <w:shd w:fill="FFFFFF"/>
            <w:tcMar>
              <w:top w:w="45" w:type="dxa"/>
              <w:bottom w:w="45" w:type="dxa"/>
              <w:left w:w="60" w:type="dxa"/>
              <w:right w:w="60" w:type="dxa"/>
            </w:tcMar>
          </w:tcPr>
          <w:p>
            <w:r>
              <w:rPr>
                <w:sz w:val="19"/>
              </w:rPr>
              <w:t>PASSED (3/3)</w:t>
            </w:r>
          </w:p>
        </w:tc>
      </w:tr>
    </w:tbl>
    <w:p>
      <w:pPr>
        <w:spacing w:after="80"/>
      </w:pPr>
    </w:p>
    <w:p>
      <w:pPr>
        <w:pStyle w:val="Heading2"/>
        <w:spacing w:before="200" w:after="120"/>
      </w:pPr>
      <w:r>
        <w:rPr>
          <w:rFonts w:ascii="Times New Roman" w:hAnsi="Times New Roman"/>
          <w:b/>
          <w:color w:val="0369A1"/>
          <w:sz w:val="27"/>
        </w:rPr>
        <w:t>6.4. Review code bằng AI</w:t>
      </w:r>
    </w:p>
    <w:p>
      <w:r>
        <w:t>Sử dụng AI rà soát mã nguồn: Phát hiện và xử lý triệt để 2 lỗi tiềm ẩn: (1) Lỗi N+1 Query trên Django ORM; (2) Lỗi Race Condition khi trừ kho song song được khắc phục bằng `select_for_update()`.</w:t>
      </w:r>
    </w:p>
    <w:p>
      <w:pPr>
        <w:pStyle w:val="Heading2"/>
        <w:spacing w:before="200" w:after="120"/>
      </w:pPr>
      <w:r>
        <w:rPr>
          <w:rFonts w:ascii="Times New Roman" w:hAnsi="Times New Roman"/>
          <w:b/>
          <w:color w:val="0369A1"/>
          <w:sz w:val="27"/>
        </w:rPr>
        <w:t>6.5. Bảo mật và đạo đức AI (Quy tắc 2 kiểm định)</w:t>
      </w:r>
    </w:p>
    <w:p>
      <w:pPr>
        <w:spacing w:before="160" w:after="60"/>
        <w:jc w:val="center"/>
      </w:pPr>
      <w:r>
        <w:drawing>
          <wp:inline xmlns:a="http://schemas.openxmlformats.org/drawingml/2006/main" xmlns:pic="http://schemas.openxmlformats.org/drawingml/2006/picture">
            <wp:extent cx="5486400" cy="3328827"/>
            <wp:docPr id="9" name="Picture 9"/>
            <wp:cNvGraphicFramePr>
              <a:graphicFrameLocks noChangeAspect="1"/>
            </wp:cNvGraphicFramePr>
            <a:graphic>
              <a:graphicData uri="http://schemas.openxmlformats.org/drawingml/2006/picture">
                <pic:pic>
                  <pic:nvPicPr>
                    <pic:cNvPr id="0" name="fig4_decision_flow.png"/>
                    <pic:cNvPicPr/>
                  </pic:nvPicPr>
                  <pic:blipFill>
                    <a:blip r:embed="rId17"/>
                    <a:stretch>
                      <a:fillRect/>
                    </a:stretch>
                  </pic:blipFill>
                  <pic:spPr>
                    <a:xfrm>
                      <a:off x="0" y="0"/>
                      <a:ext cx="5486400" cy="3328827"/>
                    </a:xfrm>
                    <a:prstGeom prst="rect"/>
                  </pic:spPr>
                </pic:pic>
              </a:graphicData>
            </a:graphic>
          </wp:inline>
        </w:drawing>
      </w:r>
    </w:p>
    <w:p>
      <w:pPr>
        <w:spacing w:after="200"/>
        <w:jc w:val="center"/>
      </w:pPr>
      <w:r>
        <w:rPr>
          <w:b/>
          <w:i/>
          <w:color w:val="334155"/>
          <w:sz w:val="22"/>
        </w:rPr>
        <w:t>Hình 5.5: Lưu đồ quyết định Truy xuất nguồn gốc &amp; Kiểm định chất lượng (Quy tắc 2)</w:t>
      </w:r>
    </w:p>
    <w:p>
      <w:r>
        <w:t>Hiện thực hóa nghiêm ngặt Quy tắc 2: Tuyệt đối không cấp tem xanh VietGAP cho sản phẩm chưa được kiểm định đạt chuẩn.</w:t>
      </w:r>
    </w:p>
    <w:p>
      <w:pPr>
        <w:pStyle w:val="Heading2"/>
        <w:spacing w:before="200" w:after="120"/>
      </w:pPr>
      <w:r>
        <w:rPr>
          <w:rFonts w:ascii="Times New Roman" w:hAnsi="Times New Roman"/>
          <w:b/>
          <w:color w:val="0369A1"/>
          <w:sz w:val="27"/>
        </w:rPr>
        <w:t>6.6. Triển khai (Docker)</w:t>
      </w:r>
    </w:p>
    <w:p>
      <w:r>
        <w:t>Đóng gói 3 container (`greenfarm_postgres`, `greenfarm_backend`, `greenfarm_frontend`) khởi chạy tự động qua `docker-compose.yml`.</w:t>
      </w:r>
    </w:p>
    <w:p>
      <w:pPr>
        <w:pStyle w:val="Heading2"/>
        <w:spacing w:before="200" w:after="120"/>
      </w:pPr>
      <w:r>
        <w:rPr>
          <w:rFonts w:ascii="Times New Roman" w:hAnsi="Times New Roman"/>
          <w:b/>
          <w:color w:val="0369A1"/>
          <w:sz w:val="27"/>
        </w:rPr>
        <w:t>6.7. Hiệu năng, độ ổn định, sao lưu và khôi phục CSDL</w:t>
      </w:r>
    </w:p>
    <w:p>
      <w:r>
        <w:t>Cơ sở dữ liệu PostgreSQL được cấu hình sao lưu định kỳ qua `pg_dump` vào thư mục bảo vệ. Hệ thống đã vượt qua 43/43 ca kiểm thử tự động đạt tỷ lệ tuyệt đối 100%.</w:t>
      </w:r>
    </w:p>
    <w:p>
      <w:pPr>
        <w:pStyle w:val="Heading1"/>
        <w:spacing w:before="280" w:after="160"/>
      </w:pPr>
      <w:r>
        <w:rPr>
          <w:rFonts w:ascii="Times New Roman" w:hAnsi="Times New Roman"/>
          <w:b/>
          <w:color w:val="065F46"/>
          <w:sz w:val="30"/>
        </w:rPr>
        <w:t>CHƯƠNG 7. DEMO HỆ THỐNG</w:t>
      </w:r>
    </w:p>
    <w:p>
      <w:pPr>
        <w:pStyle w:val="Heading2"/>
        <w:spacing w:before="200" w:after="120"/>
      </w:pPr>
      <w:r>
        <w:rPr>
          <w:rFonts w:ascii="Times New Roman" w:hAnsi="Times New Roman"/>
          <w:b/>
          <w:color w:val="0369A1"/>
          <w:sz w:val="27"/>
        </w:rPr>
        <w:t>7.1. Đăng nhập và phân quyền</w:t>
      </w:r>
    </w:p>
    <w:p>
      <w:r>
        <w:t>Demo 3 tài khoản mẫu: `quanly` (toàn quyền), `kythuat` (lập kế hoạch, thu hoạch, kho tri thức), `nhanvien` (chăm sóc, tra cứu AI) - Mật khẩu chung: `Demo12345!`.</w:t>
      </w:r>
    </w:p>
    <w:p>
      <w:pPr>
        <w:pStyle w:val="Heading2"/>
        <w:spacing w:before="200" w:after="120"/>
      </w:pPr>
      <w:r>
        <w:rPr>
          <w:rFonts w:ascii="Times New Roman" w:hAnsi="Times New Roman"/>
          <w:b/>
          <w:color w:val="0369A1"/>
          <w:sz w:val="27"/>
        </w:rPr>
        <w:t>7.2. Lô trồng và giống cây</w:t>
      </w:r>
    </w:p>
    <w:p>
      <w:r>
        <w:t>Demo hiển thị 23 lô đất canh tác thực tế với các trạng thái màu sắc trực quan (Planned, Growing, Ready, Harvested) và danh mục 15 giống rau sạch VietGAP.</w:t>
      </w:r>
    </w:p>
    <w:p>
      <w:pPr>
        <w:pStyle w:val="Heading2"/>
        <w:spacing w:before="200" w:after="120"/>
      </w:pPr>
      <w:r>
        <w:rPr>
          <w:rFonts w:ascii="Times New Roman" w:hAnsi="Times New Roman"/>
          <w:b/>
          <w:color w:val="0369A1"/>
          <w:sz w:val="27"/>
        </w:rPr>
        <w:t>7.3. Kế hoạch và nhật ký chăm sóc</w:t>
      </w:r>
    </w:p>
    <w:p>
      <w:r>
        <w:t>Demo ghi chép 28 hoạt động chăm sóc thực địa: Tưới nước, bón thúc trùn quế, bắt sâu thủ công.</w:t>
      </w:r>
    </w:p>
    <w:p>
      <w:pPr>
        <w:pStyle w:val="Heading2"/>
        <w:spacing w:before="200" w:after="120"/>
      </w:pPr>
      <w:r>
        <w:rPr>
          <w:rFonts w:ascii="Times New Roman" w:hAnsi="Times New Roman"/>
          <w:b/>
          <w:color w:val="0369A1"/>
          <w:sz w:val="27"/>
        </w:rPr>
        <w:t>7.4. Vật tư và thu hoạch</w:t>
      </w:r>
    </w:p>
    <w:p>
      <w:r>
        <w:t>Demo xuất dùng 20kg phân bón và theo dõi số lượng tồn kho tự động trừ chính xác trong bảng Material.</w:t>
      </w:r>
    </w:p>
    <w:p>
      <w:pPr>
        <w:pStyle w:val="Heading2"/>
        <w:spacing w:before="200" w:after="120"/>
      </w:pPr>
      <w:r>
        <w:rPr>
          <w:rFonts w:ascii="Times New Roman" w:hAnsi="Times New Roman"/>
          <w:b/>
          <w:color w:val="0369A1"/>
          <w:sz w:val="27"/>
        </w:rPr>
        <w:t>7.5. Truy xuất nguồn gốc và thống kê</w:t>
      </w:r>
    </w:p>
    <w:p>
      <w:r>
        <w:t>Demo quét mã QR `GF-ROM-A12901` bằng camera điện thoại thông minh: Giao diện di động tự động co gọn hộp camera và hiển thị ngay Thẻ Chứng nhận VietGAP Xanh lá với toàn bộ dòng thời gian chăm sóc minh bạch.</w:t>
      </w:r>
    </w:p>
    <w:p>
      <w:pPr>
        <w:pStyle w:val="Heading2"/>
        <w:spacing w:before="200" w:after="120"/>
      </w:pPr>
      <w:r>
        <w:rPr>
          <w:rFonts w:ascii="Times New Roman" w:hAnsi="Times New Roman"/>
          <w:b/>
          <w:color w:val="0369A1"/>
          <w:sz w:val="27"/>
        </w:rPr>
        <w:t>7.6. Chức năng AI (kèm cảnh báo tham khảo)</w:t>
      </w:r>
    </w:p>
    <w:p>
      <w:r>
        <w:t>Demo Trợ lý AI tóm tắt nhật ký lô Cải ngọt LOT-A01 và sinh kế hoạch chăm sóc chuẩn cho Cà chua bi kèm cảnh báo miễn trừ trách nhiệm y tế/kỹ thuật.</w:t>
      </w:r>
    </w:p>
    <w:p>
      <w:pPr>
        <w:pStyle w:val="Heading2"/>
        <w:spacing w:before="200" w:after="120"/>
      </w:pPr>
      <w:r>
        <w:rPr>
          <w:rFonts w:ascii="Times New Roman" w:hAnsi="Times New Roman"/>
          <w:b/>
          <w:color w:val="0369A1"/>
          <w:sz w:val="27"/>
        </w:rPr>
        <w:t>7.7. Xử lý lỗi</w:t>
      </w:r>
    </w:p>
    <w:p>
      <w:r>
        <w:t>Demo chặn xuất kho âm; chặn xóa lô đã thu hoạch; AI ứng xử nhã nhặn khi người dùng hỏi câu hỏi ngoài ngành theo Quy tắc 11.</w:t>
      </w:r>
    </w:p>
    <w:p>
      <w:pPr>
        <w:pStyle w:val="Heading1"/>
        <w:spacing w:before="280" w:after="160"/>
      </w:pPr>
      <w:r>
        <w:rPr>
          <w:rFonts w:ascii="Times New Roman" w:hAnsi="Times New Roman"/>
          <w:b/>
          <w:color w:val="065F46"/>
          <w:sz w:val="30"/>
        </w:rPr>
        <w:t>CHƯƠNG 8. AI TRONG SDLC VÀ KẾT LUẬN</w:t>
      </w:r>
    </w:p>
    <w:p>
      <w:pPr>
        <w:pStyle w:val="Heading2"/>
        <w:spacing w:before="200" w:after="120"/>
      </w:pPr>
      <w:r>
        <w:rPr>
          <w:rFonts w:ascii="Times New Roman" w:hAnsi="Times New Roman"/>
          <w:b/>
          <w:color w:val="0369A1"/>
          <w:sz w:val="27"/>
        </w:rPr>
        <w:t>8.1. Vai trò AI trong SDLC</w:t>
      </w:r>
    </w:p>
    <w:p>
      <w:r>
        <w:t>AI đồng hành xuyên suốt 5 pha của SDLC: (1) Trích xuất yêu cầu tiêu chuẩn VietGAP; (2) Tối ưu hóa lược đồ ERD và luồng RAG; (3) Sinh boilerplate code và logic nghiệp vụ an toàn; (4) Tự động hóa 43 ca kiểm thử Unit Tests; (5) Biên soạn tài liệu kỹ thuật hoàn chỉnh.</w:t>
      </w:r>
    </w:p>
    <w:p>
      <w:pPr>
        <w:pStyle w:val="Heading2"/>
        <w:spacing w:before="200" w:after="120"/>
      </w:pPr>
      <w:r>
        <w:rPr>
          <w:rFonts w:ascii="Times New Roman" w:hAnsi="Times New Roman"/>
          <w:b/>
          <w:color w:val="0369A1"/>
          <w:sz w:val="27"/>
        </w:rPr>
        <w:t>8.2. Kết quả đạt được và hạn chế</w:t>
      </w:r>
    </w:p>
    <w:p>
      <w:r>
        <w:t>• Kết quả: Hoàn thiện 100% các chức năng quản trị và AI; hệ thống chạy ổn định trên container Docker; đạt 43/43 tests passed.</w:t>
        <w:br/>
        <w:t>• Hạn chế: Thời gian phản hồi AI vẫn phụ thuộc vào đường truyền mạng quốc tế; dữ liệu nhật ký vẫn cần người dùng nhập tay.</w:t>
      </w:r>
    </w:p>
    <w:p>
      <w:pPr>
        <w:pStyle w:val="Heading2"/>
        <w:spacing w:before="200" w:after="120"/>
      </w:pPr>
      <w:r>
        <w:rPr>
          <w:rFonts w:ascii="Times New Roman" w:hAnsi="Times New Roman"/>
          <w:b/>
          <w:color w:val="0369A1"/>
          <w:sz w:val="27"/>
        </w:rPr>
        <w:t>8.3. Hướng phát triển</w:t>
      </w:r>
    </w:p>
    <w:p>
      <w:r>
        <w:t>Định hướng mở rộng: Tích hợp mạng cảm biến IoT tự động ghi nhận độ ẩm đất và ứng dụng Computer Vision nhận diện sâu bệnh qua ảnh chụp camera.</w:t>
      </w:r>
    </w:p>
    <w:p>
      <w:pPr>
        <w:pStyle w:val="Heading1"/>
        <w:spacing w:before="280" w:after="160"/>
      </w:pPr>
      <w:r>
        <w:rPr>
          <w:rFonts w:ascii="Times New Roman" w:hAnsi="Times New Roman"/>
          <w:b/>
          <w:color w:val="065F46"/>
          <w:sz w:val="30"/>
        </w:rPr>
        <w:t>TÀI LIỆU THAM KHẢO</w:t>
      </w:r>
    </w:p>
    <w:p>
      <w:r>
        <w:t>1. Bộ Khoa học và Công nghệ (2017), Tiêu chuẩn Quốc gia TCVN 11892-1:2017 - Thực hành nông nghiệp tốt (VietGAP) - Phần 1: Trồng trọt, NXB Tiêu chuẩn, Hà Nội.</w:t>
        <w:br/>
        <w:t>2. TS. Nguyễn Tuấn Anh (2025), Bài giảng và Đề cương Học phần Ứng dụng Trí tuệ Nhân tạo (AIA331), Khoa CNTT - Trường ĐH CNTT&amp;TT Thái Nguyên.</w:t>
        <w:br/>
        <w:t>3. Google Cloud (2025), Official Documentation for Google GenAI SDK and Gemini Models, truy cập tại: https://ai.google.dev/docs.</w:t>
        <w:br/>
        <w:t>4. Django Software Foundation (2025), Django Web Framework Official Documentation (v5.x), https://docs.djangoproject.com.</w:t>
        <w:br/>
        <w:t>5. Meta Platforms (2025), React 18 Official Documentation, https://react.dev.</w:t>
        <w:br/>
        <w:t>6. Lewis, P. et al. (2020), 'Retrieval-Augmented Generation for Knowledge-Intensive NLP Tasks', NeurIPS 2020.</w:t>
      </w:r>
    </w:p>
    <w:p>
      <w:pPr>
        <w:pStyle w:val="Heading1"/>
        <w:spacing w:before="280" w:after="160"/>
      </w:pPr>
      <w:r>
        <w:rPr>
          <w:rFonts w:ascii="Times New Roman" w:hAnsi="Times New Roman"/>
          <w:b/>
          <w:color w:val="065F46"/>
          <w:sz w:val="30"/>
        </w:rPr>
        <w:t>PHỤ LỤC</w:t>
      </w:r>
    </w:p>
    <w:p>
      <w:pPr>
        <w:pStyle w:val="Heading2"/>
        <w:spacing w:before="200" w:after="120"/>
      </w:pPr>
      <w:r>
        <w:rPr>
          <w:rFonts w:ascii="Times New Roman" w:hAnsi="Times New Roman"/>
          <w:b/>
          <w:color w:val="0369A1"/>
          <w:sz w:val="27"/>
        </w:rPr>
        <w:t>Phụ lục A: Nhật ký Prompt và Phản hồi AI mẫu</w:t>
      </w:r>
    </w:p>
    <w:p>
      <w:r>
        <w:t>Trích xuất file System Prompt thực tế tại `backend/farm/prompts/farm_assistant.txt` và mẫu hội thoại RAG thành công trong cơ sở dữ liệu.</w:t>
      </w:r>
    </w:p>
    <w:p>
      <w:pPr>
        <w:pStyle w:val="Heading2"/>
        <w:spacing w:before="200" w:after="120"/>
      </w:pPr>
      <w:r>
        <w:rPr>
          <w:rFonts w:ascii="Times New Roman" w:hAnsi="Times New Roman"/>
          <w:b/>
          <w:color w:val="0369A1"/>
          <w:sz w:val="27"/>
        </w:rPr>
        <w:t>Phụ lục B: Bộ Test Case đầy đủ (43 ca kiểm thử)</w:t>
      </w:r>
    </w:p>
    <w:p>
      <w:r>
        <w:t>Mã nguồn bộ kiểm thử tự động tại `backend/farm/tests.py`, `tests_api.py`, `tests_trace.py` và `tests_chat.py` đạt tỷ lệ thành công 100%.</w:t>
      </w:r>
    </w:p>
    <w:p>
      <w:pPr>
        <w:pStyle w:val="Heading2"/>
        <w:spacing w:before="200" w:after="120"/>
      </w:pPr>
      <w:r>
        <w:rPr>
          <w:rFonts w:ascii="Times New Roman" w:hAnsi="Times New Roman"/>
          <w:b/>
          <w:color w:val="0369A1"/>
          <w:sz w:val="27"/>
        </w:rPr>
        <w:t>Phụ lục C: Kịch bản Demo và Tài khoản mẫu</w:t>
      </w:r>
    </w:p>
    <w:p>
      <w:r>
        <w:t>Danh sách tài khoản kiểm thử: (1) Quản lý: `quanly` / `Demo12345!`; (2) Kỹ thuật: `kythuat` / `Demo12345!`; (3) Nhân viên: `nhanvien` / `Demo12345!`.</w:t>
      </w:r>
    </w:p>
    <w:p>
      <w:pPr>
        <w:pStyle w:val="Heading2"/>
        <w:spacing w:before="200" w:after="120"/>
      </w:pPr>
      <w:r>
        <w:rPr>
          <w:rFonts w:ascii="Times New Roman" w:hAnsi="Times New Roman"/>
          <w:b/>
          <w:color w:val="0369A1"/>
          <w:sz w:val="27"/>
        </w:rPr>
        <w:t>Phụ lục D: Hướng dẫn cài đặt và khởi chạy hệ thống</w:t>
      </w:r>
    </w:p>
    <w:p>
      <w:r>
        <w:t>• Yêu cầu: Đã cài Docker Desktop và Git.</w:t>
        <w:br/>
        <w:t>• Bước 1: Mở terminal tại thư mục dự án `D:/ai/greenfarm-django/`.</w:t>
        <w:br/>
        <w:t>• Bước 2: Chạy lệnh `docker compose up -d` để khởi động 3 container.</w:t>
        <w:br/>
        <w:t>• Bước 3: Truy cập Web App tại `http://localhost:3000` (hoặc `http://192.11.12.107:3000` trên điện thoại di động cùng mạng Wi-Fi).</w:t>
        <w:br/>
        <w:t>• Bước 4: Quét mã QR mẫu tại `http://192.11.12.107:8000/trace/GF-ROM-A12901/`.</w:t>
      </w:r>
    </w:p>
    <w:sectPr w:rsidR="00FC693F" w:rsidRPr="0006063C" w:rsidSect="00034616">
      <w:pgSz w:w="12240" w:h="15840"/>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Times New Roman" w:hAnsi="Times New Roman"/>
      <w:color w:val="1E293B"/>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