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77777777" w:rsidR="006E2169" w:rsidRDefault="006E2169" w:rsidP="006E2169">
      <w:pPr>
        <w:pStyle w:val="Author"/>
        <w:spacing w:before="100" w:beforeAutospacing="1"/>
        <w:rPr>
          <w:sz w:val="18"/>
          <w:szCs w:val="18"/>
        </w:rPr>
      </w:pPr>
      <w:r>
        <w:rPr>
          <w:sz w:val="18"/>
          <w:szCs w:val="18"/>
        </w:rPr>
        <w:t>Anthony 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604AB614"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107E91" w:rsidRPr="00355B73">
        <w:rPr>
          <w:sz w:val="22"/>
          <w:szCs w:val="22"/>
        </w:rPr>
        <w:t xml:space="preserve"> </w:t>
      </w:r>
      <w:r w:rsidR="008747CD" w:rsidRPr="00355B73">
        <w:rPr>
          <w:sz w:val="22"/>
          <w:szCs w:val="22"/>
        </w:rPr>
        <w:t xml:space="preserve"> 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6E6AAD" w:rsidRPr="006E6AAD">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6E6AAD" w:rsidRPr="006E6AAD">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6E6AAD" w:rsidRPr="006E6AAD">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41AFAF84"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7A6EA651"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6E6AAD" w:rsidRPr="006E6AAD">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6E6AAD" w:rsidRPr="006E6AAD">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454973DB" w14:textId="5B3852E5" w:rsidR="00582472" w:rsidRPr="00355B73"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6E6AAD" w:rsidRPr="006E6AAD">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355B73"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6E6AAD" w:rsidRPr="006E6AAD">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 character 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Another much newer approach designed </w:t>
      </w:r>
      <w:r w:rsidR="00AB2931">
        <w:rPr>
          <w:sz w:val="24"/>
          <w:szCs w:val="24"/>
          <w:lang w:val="en-US"/>
        </w:rPr>
        <w:t>to</w:t>
      </w:r>
      <w:r>
        <w:rPr>
          <w:sz w:val="24"/>
          <w:szCs w:val="24"/>
          <w:lang w:val="en-US"/>
        </w:rPr>
        <w:t xml:space="preserve"> </w:t>
      </w:r>
      <w:r w:rsidR="00AB2931">
        <w:rPr>
          <w:sz w:val="24"/>
          <w:szCs w:val="24"/>
          <w:lang w:val="en-US"/>
        </w:rPr>
        <w:t>extend complexity 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string representation </w:t>
      </w:r>
      <w:r w:rsidR="00642ACD">
        <w:rPr>
          <w:sz w:val="24"/>
          <w:szCs w:val="24"/>
          <w:lang w:val="en-US"/>
        </w:rPr>
        <w:t>contains additional</w:t>
      </w:r>
      <w:r>
        <w:rPr>
          <w:sz w:val="24"/>
          <w:szCs w:val="24"/>
          <w:lang w:val="en-US"/>
        </w:rPr>
        <w:t xml:space="preserve"> information and</w:t>
      </w:r>
      <w:r w:rsidR="00AB2931">
        <w:rPr>
          <w:sz w:val="24"/>
          <w:szCs w:val="24"/>
          <w:lang w:val="en-US"/>
        </w:rPr>
        <w:t xml:space="preserve"> by increasing the number of characters used to convey more relational information</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6E6AAD" w:rsidRPr="006E6AAD">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r w:rsidR="00AB2931">
        <w:rPr>
          <w:sz w:val="24"/>
          <w:szCs w:val="24"/>
          <w:lang w:val="en-US"/>
        </w:rPr>
        <w:t>For the sake of simplicity, and as a way to make this work more relevant to previous work on generative molecule synthesis</w:t>
      </w:r>
      <w:r w:rsidR="00BF2D78">
        <w:rPr>
          <w:sz w:val="24"/>
          <w:szCs w:val="24"/>
          <w:lang w:val="en-US"/>
        </w:rPr>
        <w:t xml:space="preserve"> using GANs</w:t>
      </w:r>
      <w:r w:rsidR="00AB2931">
        <w:rPr>
          <w:sz w:val="24"/>
          <w:szCs w:val="24"/>
          <w:lang w:val="en-US"/>
        </w:rPr>
        <w:t xml:space="preserve">, the SMILES representation was used. In addition, many tools have been created and extensively tested on SMILES strings over many years so is expected to be more stable. </w:t>
      </w:r>
      <w:r w:rsidR="00C55A3B" w:rsidRPr="00355B73">
        <w:rPr>
          <w:sz w:val="24"/>
          <w:szCs w:val="24"/>
          <w:lang w:val="en-US"/>
        </w:rPr>
        <w:t xml:space="preserve">The </w:t>
      </w:r>
      <w:r w:rsidR="00AB2931">
        <w:rPr>
          <w:sz w:val="24"/>
          <w:szCs w:val="24"/>
          <w:lang w:val="en-US"/>
        </w:rPr>
        <w:t>SMILES</w:t>
      </w:r>
      <w:r w:rsidR="00C55A3B" w:rsidRPr="00355B73">
        <w:rPr>
          <w:sz w:val="24"/>
          <w:szCs w:val="24"/>
          <w:lang w:val="en-US"/>
        </w:rPr>
        <w:t xml:space="preserve"> representation captures the molecular graph which is used to create a representative vector representation as seen in NLP. </w:t>
      </w:r>
      <w:r w:rsidR="00845794" w:rsidRPr="00355B73">
        <w:rPr>
          <w:sz w:val="24"/>
          <w:szCs w:val="24"/>
          <w:lang w:val="en-US"/>
        </w:rPr>
        <w:t xml:space="preserve">In this work, a basic GAN </w:t>
      </w:r>
      <w:r w:rsidR="00AB2931">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some cases, </w:t>
      </w:r>
      <w:r w:rsidR="00845794" w:rsidRPr="00355B73">
        <w:rPr>
          <w:sz w:val="24"/>
          <w:szCs w:val="24"/>
          <w:lang w:val="en-US"/>
        </w:rPr>
        <w:t>valid molecules</w:t>
      </w:r>
      <w:r w:rsidR="00642ACD">
        <w:rPr>
          <w:sz w:val="24"/>
          <w:szCs w:val="24"/>
          <w:lang w:val="en-US"/>
        </w:rPr>
        <w:t xml:space="preserve">, </w:t>
      </w:r>
      <w:r w:rsidR="00AB2931">
        <w:rPr>
          <w:sz w:val="24"/>
          <w:szCs w:val="24"/>
          <w:lang w:val="en-US"/>
        </w:rPr>
        <w:t>n</w:t>
      </w:r>
      <w:r w:rsidR="00295363" w:rsidRPr="00355B73">
        <w:rPr>
          <w:sz w:val="24"/>
          <w:szCs w:val="24"/>
          <w:lang w:val="en-US"/>
        </w:rPr>
        <w:t>ovel</w:t>
      </w:r>
      <w:r w:rsidR="00845794" w:rsidRPr="00355B73">
        <w:rPr>
          <w:sz w:val="24"/>
          <w:szCs w:val="24"/>
          <w:lang w:val="en-US"/>
        </w:rPr>
        <w:t xml:space="preserve">, </w:t>
      </w:r>
      <w:r w:rsidR="00AB2931">
        <w:rPr>
          <w:sz w:val="24"/>
          <w:szCs w:val="24"/>
          <w:lang w:val="en-US"/>
        </w:rPr>
        <w:t>u</w:t>
      </w:r>
      <w:r w:rsidR="00845794" w:rsidRPr="00355B73">
        <w:rPr>
          <w:sz w:val="24"/>
          <w:szCs w:val="24"/>
          <w:lang w:val="en-US"/>
        </w:rPr>
        <w:t>nique,</w:t>
      </w:r>
      <w:r w:rsidR="00AB2931">
        <w:rPr>
          <w:sz w:val="24"/>
          <w:szCs w:val="24"/>
          <w:lang w:val="en-US"/>
        </w:rPr>
        <w:t xml:space="preserve"> soluble, druglike, and </w:t>
      </w:r>
      <w:r w:rsidR="00642ACD">
        <w:rPr>
          <w:sz w:val="24"/>
          <w:szCs w:val="24"/>
          <w:lang w:val="en-US"/>
        </w:rPr>
        <w:t>synthesizable</w:t>
      </w:r>
      <w:r w:rsidR="00845794" w:rsidRPr="00355B73">
        <w:rPr>
          <w:sz w:val="24"/>
          <w:szCs w:val="24"/>
          <w:lang w:val="en-US"/>
        </w:rPr>
        <w:t>.</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lastRenderedPageBreak/>
        <w:t>Related work</w:t>
      </w:r>
    </w:p>
    <w:p w14:paraId="0AAF507A" w14:textId="07037C0A" w:rsidR="006E1DF1" w:rsidRPr="00355B73" w:rsidRDefault="00C55A3B" w:rsidP="006E1DF1">
      <w:pPr>
        <w:pStyle w:val="BodyText"/>
        <w:ind w:firstLine="0"/>
        <w:rPr>
          <w:sz w:val="24"/>
          <w:szCs w:val="24"/>
          <w:lang w:val="en-US"/>
        </w:rPr>
      </w:pPr>
      <w:r w:rsidRPr="00355B73">
        <w:rPr>
          <w:sz w:val="24"/>
          <w:szCs w:val="24"/>
          <w:lang w:val="en-US"/>
        </w:rPr>
        <w:t xml:space="preserve">Various methods have been proposed, but two </w:t>
      </w:r>
      <w:r w:rsidR="006E1DF1" w:rsidRPr="00355B73">
        <w:rPr>
          <w:sz w:val="24"/>
          <w:szCs w:val="24"/>
          <w:lang w:val="en-US"/>
        </w:rPr>
        <w:t xml:space="preserve">generative </w:t>
      </w:r>
      <w:r w:rsidRPr="00355B73">
        <w:rPr>
          <w:sz w:val="24"/>
          <w:szCs w:val="24"/>
          <w:lang w:val="en-US"/>
        </w:rPr>
        <w:t xml:space="preserve">methods stand out </w:t>
      </w:r>
      <w:r w:rsidR="00002904" w:rsidRPr="00355B73">
        <w:rPr>
          <w:sz w:val="24"/>
          <w:szCs w:val="24"/>
          <w:lang w:val="en-US"/>
        </w:rPr>
        <w:t>that explore similar strategies</w:t>
      </w:r>
      <w:r w:rsidRPr="00355B73">
        <w:rPr>
          <w:sz w:val="24"/>
          <w:szCs w:val="24"/>
          <w:lang w:val="en-US"/>
        </w:rPr>
        <w:t xml:space="preserve">. </w:t>
      </w:r>
      <w:r w:rsidR="006E1DF1" w:rsidRPr="00355B73">
        <w:rPr>
          <w:sz w:val="24"/>
          <w:szCs w:val="24"/>
          <w:lang w:val="en-US"/>
        </w:rPr>
        <w:t xml:space="preserve">One method is the VAE, from which many models have been implemented, such as, NeVAE, </w:t>
      </w:r>
      <w:proofErr w:type="spellStart"/>
      <w:r w:rsidR="006E1DF1" w:rsidRPr="00355B73">
        <w:rPr>
          <w:sz w:val="24"/>
          <w:szCs w:val="24"/>
          <w:lang w:val="en-US"/>
        </w:rPr>
        <w:t>GraphVAE</w:t>
      </w:r>
      <w:proofErr w:type="spellEnd"/>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6E6AAD" w:rsidRPr="006E6AAD">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xml:space="preserve">, </w:t>
      </w:r>
      <w:proofErr w:type="spellStart"/>
      <w:r w:rsidR="006E1DF1" w:rsidRPr="00355B73">
        <w:rPr>
          <w:sz w:val="24"/>
          <w:szCs w:val="24"/>
          <w:lang w:val="en-US"/>
        </w:rPr>
        <w:t>GrammarVAE</w:t>
      </w:r>
      <w:proofErr w:type="spellEnd"/>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6E6AAD" w:rsidRPr="006E6AAD">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6E6AAD" w:rsidRPr="006E6AAD">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6E6AAD" w:rsidRPr="006E6AAD">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6E6AAD" w:rsidRPr="006E6AAD">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6E6AAD" w:rsidRPr="006E6AAD">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been </w:t>
      </w:r>
      <w:r w:rsidR="00D315F8" w:rsidRPr="00355B73">
        <w:rPr>
          <w:sz w:val="24"/>
          <w:szCs w:val="24"/>
          <w:lang w:val="en-US"/>
        </w:rPr>
        <w:t>explored</w:t>
      </w:r>
      <w:r w:rsidR="006E1DF1" w:rsidRPr="00355B73">
        <w:rPr>
          <w:sz w:val="24"/>
          <w:szCs w:val="24"/>
          <w:lang w:val="en-US"/>
        </w:rPr>
        <w:t>. For the sake of brevity, 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7CBA7A0E" w:rsidR="006E2169" w:rsidRDefault="00C55A3B" w:rsidP="00BF2D78">
      <w:pPr>
        <w:pStyle w:val="BodyText"/>
        <w:ind w:firstLine="0"/>
        <w:rPr>
          <w:sz w:val="24"/>
          <w:szCs w:val="24"/>
          <w:lang w:val="en-US"/>
        </w:rPr>
      </w:pPr>
      <w:r w:rsidRPr="00355B73">
        <w:rPr>
          <w:sz w:val="24"/>
          <w:szCs w:val="24"/>
          <w:lang w:val="en-US"/>
        </w:rPr>
        <w:t xml:space="preserve">The authors of NeVAE claim,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6E6AAD" w:rsidRPr="006E6AAD">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conjunction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6E6AAD" w:rsidRPr="006E6AA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6E6AAD" w:rsidRPr="006E6AA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decoder generation quality metrics,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A46463"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770ACD34" w:rsidR="006E2169" w:rsidRPr="00355B73" w:rsidRDefault="00450DB3" w:rsidP="00355B73">
      <w:pPr>
        <w:jc w:val="left"/>
        <w:rPr>
          <w:sz w:val="24"/>
          <w:szCs w:val="24"/>
        </w:rPr>
      </w:pPr>
      <w:r w:rsidRPr="00355B73">
        <w:rPr>
          <w:sz w:val="24"/>
          <w:szCs w:val="24"/>
        </w:rPr>
        <w:t>The other method us</w:t>
      </w:r>
      <w:r w:rsidR="00DA530D" w:rsidRPr="00355B73">
        <w:rPr>
          <w:sz w:val="24"/>
          <w:szCs w:val="24"/>
        </w:rPr>
        <w:t>es</w:t>
      </w:r>
      <w:r w:rsidRPr="00355B73">
        <w:rPr>
          <w:sz w:val="24"/>
          <w:szCs w:val="24"/>
        </w:rPr>
        <w:t xml:space="preserve"> a different deep generative paradigm is that of MolGAN, a generative adversarial</w:t>
      </w:r>
      <w:r w:rsidR="008B6ABE" w:rsidRPr="00355B73">
        <w:rPr>
          <w:sz w:val="24"/>
          <w:szCs w:val="24"/>
        </w:rPr>
        <w:t xml:space="preserve"> approach. </w:t>
      </w:r>
      <w:r w:rsidR="00337EE3" w:rsidRPr="00355B73">
        <w:rPr>
          <w:sz w:val="24"/>
          <w:szCs w:val="24"/>
        </w:rPr>
        <w:t>MolGAN</w:t>
      </w:r>
      <w:r w:rsidR="00C739B0" w:rsidRPr="00355B73">
        <w:rPr>
          <w:sz w:val="24"/>
          <w:szCs w:val="24"/>
        </w:rPr>
        <w:t xml:space="preserve"> </w:t>
      </w:r>
      <w:r w:rsidR="00DA530D" w:rsidRPr="00355B73">
        <w:rPr>
          <w:sz w:val="24"/>
          <w:szCs w:val="24"/>
        </w:rPr>
        <w:t>combines</w:t>
      </w:r>
      <w:r w:rsidRPr="00355B73">
        <w:rPr>
          <w:sz w:val="24"/>
          <w:szCs w:val="24"/>
        </w:rPr>
        <w:t xml:space="preserve"> 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Pr="00355B73">
        <w:rPr>
          <w:sz w:val="24"/>
          <w:szCs w:val="24"/>
        </w:rPr>
        <w:t xml:space="preserve"> rewarding an agent with high objective scores based on several metrics </w:t>
      </w:r>
      <w:sdt>
        <w:sdtPr>
          <w:rPr>
            <w:sz w:val="24"/>
            <w:szCs w:val="24"/>
          </w:rPr>
          <w:id w:val="-834451600"/>
          <w:citation/>
        </w:sdtPr>
        <w:sdtEndPr/>
        <w:sdtContent>
          <w:r w:rsidRPr="00355B73">
            <w:rPr>
              <w:sz w:val="24"/>
              <w:szCs w:val="24"/>
            </w:rPr>
            <w:fldChar w:fldCharType="begin"/>
          </w:r>
          <w:r w:rsidRPr="00355B73">
            <w:rPr>
              <w:sz w:val="24"/>
              <w:szCs w:val="24"/>
            </w:rPr>
            <w:instrText xml:space="preserve"> CITATION Nic18 \l 1033 </w:instrText>
          </w:r>
          <w:r w:rsidRPr="00355B73">
            <w:rPr>
              <w:sz w:val="24"/>
              <w:szCs w:val="24"/>
            </w:rPr>
            <w:fldChar w:fldCharType="separate"/>
          </w:r>
          <w:r w:rsidR="006E6AAD" w:rsidRPr="006E6AAD">
            <w:rPr>
              <w:noProof/>
              <w:sz w:val="24"/>
              <w:szCs w:val="24"/>
            </w:rPr>
            <w:t>(Nicola De Cao, 2018)</w:t>
          </w:r>
          <w:r w:rsidRPr="00355B73">
            <w:rPr>
              <w:sz w:val="24"/>
              <w:szCs w:val="24"/>
            </w:rPr>
            <w:fldChar w:fldCharType="end"/>
          </w:r>
        </w:sdtContent>
      </w:sdt>
      <w:r w:rsidRPr="00355B73">
        <w:rPr>
          <w:sz w:val="24"/>
          <w:szCs w:val="24"/>
        </w:rPr>
        <w:t xml:space="preserve">. </w:t>
      </w:r>
      <w:r w:rsidR="0028258A" w:rsidRPr="00355B73">
        <w:rPr>
          <w:sz w:val="24"/>
          <w:szCs w:val="24"/>
        </w:rPr>
        <w:t xml:space="preserve">Among the objective scores of this method are adversarial loss, to measure the </w:t>
      </w:r>
      <w:r w:rsidR="00D20309" w:rsidRPr="00355B73">
        <w:rPr>
          <w:sz w:val="24"/>
          <w:szCs w:val="24"/>
        </w:rPr>
        <w:t xml:space="preserve">quality of the generated images from the real ones, a loss for molecule solubility, and drug-likeness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6E6AAD" w:rsidRPr="006E6AAD">
            <w:rPr>
              <w:noProof/>
              <w:sz w:val="24"/>
              <w:szCs w:val="24"/>
            </w:rPr>
            <w:t>(Nicola De Cao, 2018)</w:t>
          </w:r>
          <w:r w:rsidR="00D20309" w:rsidRPr="00355B73">
            <w:rPr>
              <w:sz w:val="24"/>
              <w:szCs w:val="24"/>
            </w:rPr>
            <w:fldChar w:fldCharType="end"/>
          </w:r>
        </w:sdtContent>
      </w:sdt>
      <w:r w:rsidR="00D20309" w:rsidRPr="00355B73">
        <w:rPr>
          <w:sz w:val="24"/>
          <w:szCs w:val="24"/>
        </w:rPr>
        <w:t xml:space="preserve">. Additionally, an RL component is trained to learn the quality of </w:t>
      </w:r>
      <w:r w:rsidR="00D20309" w:rsidRPr="00355B73">
        <w:rPr>
          <w:sz w:val="24"/>
          <w:szCs w:val="24"/>
        </w:rPr>
        <w:t xml:space="preserve">generated molecules based on “desired chemical properties” </w:t>
      </w:r>
      <w:sdt>
        <w:sdtPr>
          <w:rPr>
            <w:sz w:val="24"/>
            <w:szCs w:val="24"/>
          </w:rPr>
          <w:id w:val="-461122727"/>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6E6AAD" w:rsidRPr="006E6AAD">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GAN approach to novel molecule generation is the approach used in this work, but there are some key differences that will be expanded upon </w:t>
      </w:r>
      <w:r w:rsidR="00BE4879" w:rsidRPr="00355B73">
        <w:rPr>
          <w:sz w:val="24"/>
          <w:szCs w:val="24"/>
        </w:rPr>
        <w:t>in the network section of this paper.</w:t>
      </w:r>
    </w:p>
    <w:p w14:paraId="23A01B81" w14:textId="77777777" w:rsidR="00D633AA" w:rsidRDefault="00D633AA" w:rsidP="006E2169">
      <w:pPr>
        <w:ind w:firstLine="288"/>
        <w:jc w:val="left"/>
      </w:pPr>
    </w:p>
    <w:p w14:paraId="40FE3DA9" w14:textId="6E687AF7"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7139B1">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77777777" w:rsidR="00D73F8C" w:rsidRPr="00B27227" w:rsidRDefault="00D73F8C" w:rsidP="00D73F8C">
      <w:pPr>
        <w:pStyle w:val="Heading5"/>
        <w:jc w:val="left"/>
        <w:rPr>
          <w:lang w:val="sv-SE"/>
        </w:rPr>
      </w:pP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06096830" w:rsidR="00093D28" w:rsidRPr="00355B73" w:rsidRDefault="00845794" w:rsidP="00355B73">
      <w:pPr>
        <w:jc w:val="left"/>
        <w:rPr>
          <w:sz w:val="24"/>
          <w:szCs w:val="24"/>
        </w:rPr>
      </w:pPr>
      <w:r w:rsidRPr="00355B73">
        <w:rPr>
          <w:sz w:val="24"/>
          <w:szCs w:val="24"/>
        </w:rPr>
        <w:t xml:space="preserve">SMILES </w:t>
      </w:r>
      <w:r w:rsidR="000275AE" w:rsidRPr="00355B73">
        <w:rPr>
          <w:sz w:val="24"/>
          <w:szCs w:val="24"/>
        </w:rPr>
        <w:t>is a methodology and database, where molecular graph theory is combined with natural language processing to produce unique character strings, which 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6E6AAD" w:rsidRPr="006E6AAD">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BF2D78">
        <w:rPr>
          <w:sz w:val="24"/>
          <w:szCs w:val="24"/>
        </w:rPr>
        <w:t>about</w:t>
      </w:r>
      <w:r w:rsidR="00E20C16" w:rsidRPr="00355B73">
        <w:rPr>
          <w:sz w:val="24"/>
          <w:szCs w:val="24"/>
        </w:rPr>
        <w:t xml:space="preserve"> or </w:t>
      </w:r>
      <w:r w:rsidR="00BF2D78">
        <w:rPr>
          <w:sz w:val="24"/>
          <w:szCs w:val="24"/>
        </w:rPr>
        <w:t>25</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amount of data is mostly arbitrary an</w:t>
      </w:r>
      <w:r w:rsidR="00BF2D78">
        <w:rPr>
          <w:sz w:val="24"/>
          <w:szCs w:val="24"/>
        </w:rPr>
        <w:t>d</w:t>
      </w:r>
      <w:r w:rsidR="00093D28" w:rsidRPr="00355B73">
        <w:rPr>
          <w:sz w:val="24"/>
          <w:szCs w:val="24"/>
        </w:rPr>
        <w:t xml:space="preserve"> influenced by time-to-train constraints.</w:t>
      </w:r>
      <w:r w:rsidR="00BF2D78">
        <w:rPr>
          <w:sz w:val="24"/>
          <w:szCs w:val="24"/>
        </w:rPr>
        <w:t xml:space="preserve"> These samples were randomly sampled from the entire dataset using scikit-learn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BF2D78" w:rsidRPr="00BF2D78">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3C9B66EE"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nearest neighbor modeling of other molecules. However, because bit-map conversion is not lossless, it is difficult to cross reference between other SMILES molecules. A bitmap cannot be directly converted </w:t>
      </w:r>
      <w:r w:rsidRPr="00355B73">
        <w:rPr>
          <w:sz w:val="24"/>
          <w:szCs w:val="24"/>
        </w:rPr>
        <w:lastRenderedPageBreak/>
        <w:t>back to a SMILES string for example, which means that indirect methods need to be used for molecule comparisons, such as similarity metrics. For that reason, the SMILES strings were not converted to bitmaps, but were instead tokenized.</w:t>
      </w:r>
    </w:p>
    <w:p w14:paraId="6B2A358C" w14:textId="77777777" w:rsidR="001B0371" w:rsidRPr="00355B73" w:rsidRDefault="001B0371" w:rsidP="001B0371">
      <w:pPr>
        <w:rPr>
          <w:sz w:val="24"/>
          <w:szCs w:val="24"/>
        </w:rPr>
      </w:pPr>
    </w:p>
    <w:p w14:paraId="0DFAE03A" w14:textId="04909493" w:rsidR="00D73F8C" w:rsidRPr="00355B73" w:rsidRDefault="007B7899" w:rsidP="00845794">
      <w:pPr>
        <w:jc w:val="left"/>
        <w:rPr>
          <w:sz w:val="24"/>
          <w:szCs w:val="24"/>
        </w:rPr>
      </w:pPr>
      <w:r w:rsidRPr="00355B73">
        <w:rPr>
          <w:sz w:val="24"/>
          <w:szCs w:val="24"/>
        </w:rPr>
        <w:t>Each of the train set molecule string</w:t>
      </w:r>
      <w:r w:rsidR="008B54C5" w:rsidRPr="00355B73">
        <w:rPr>
          <w:sz w:val="24"/>
          <w:szCs w:val="24"/>
        </w:rPr>
        <w:t>s</w:t>
      </w:r>
      <w:r w:rsidRPr="00355B73">
        <w:rPr>
          <w:sz w:val="24"/>
          <w:szCs w:val="24"/>
        </w:rPr>
        <w:t xml:space="preserve"> were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921E56" w:rsidRPr="00355B73">
        <w:rPr>
          <w:sz w:val="24"/>
          <w:szCs w:val="24"/>
        </w:rPr>
        <w:t xml:space="preserve">Table </w:t>
      </w:r>
      <w:r w:rsidR="00921E56" w:rsidRPr="00355B73">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4E77F03A"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061733">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6E6AAD" w:rsidRPr="006E6AAD">
            <w:rPr>
              <w:noProof/>
              <w:sz w:val="22"/>
              <w:szCs w:val="22"/>
            </w:rPr>
            <w:t>(Kim, 2017)</w:t>
          </w:r>
          <w:r w:rsidRPr="00355B73">
            <w:rPr>
              <w:sz w:val="22"/>
              <w:szCs w:val="22"/>
            </w:rPr>
            <w:fldChar w:fldCharType="end"/>
          </w:r>
        </w:sdtContent>
      </w:sdt>
      <w:r w:rsidRPr="00355B73">
        <w:rPr>
          <w:sz w:val="22"/>
          <w:szCs w:val="22"/>
        </w:rPr>
        <w:t>.</w:t>
      </w:r>
    </w:p>
    <w:tbl>
      <w:tblPr>
        <w:tblW w:w="2740" w:type="dxa"/>
        <w:jc w:val="center"/>
        <w:tblLook w:val="04A0" w:firstRow="1" w:lastRow="0" w:firstColumn="1" w:lastColumn="0" w:noHBand="0" w:noVBand="1"/>
      </w:tblPr>
      <w:tblGrid>
        <w:gridCol w:w="1400"/>
        <w:gridCol w:w="1340"/>
      </w:tblGrid>
      <w:tr w:rsidR="00824212" w:rsidRPr="00824212" w14:paraId="43DE23DD" w14:textId="77777777" w:rsidTr="0082421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Single Bond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55BD3C23"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Double Bond</w:t>
            </w:r>
          </w:p>
        </w:tc>
        <w:tc>
          <w:tcPr>
            <w:tcW w:w="1340"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03D4D08"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Triple Bond</w:t>
            </w:r>
          </w:p>
        </w:tc>
        <w:tc>
          <w:tcPr>
            <w:tcW w:w="1340"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30E620F1"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824212" w:rsidRDefault="00824212" w:rsidP="00824212">
            <w:pPr>
              <w:rPr>
                <w:rFonts w:ascii="Calibri" w:eastAsia="Times New Roman" w:hAnsi="Calibri" w:cs="Calibri"/>
                <w:color w:val="000000"/>
                <w:sz w:val="22"/>
                <w:szCs w:val="22"/>
                <w:lang w:eastAsia="zh-CN"/>
              </w:rPr>
            </w:pPr>
            <w:proofErr w:type="spellStart"/>
            <w:r w:rsidRPr="00824212">
              <w:rPr>
                <w:rFonts w:ascii="Calibri" w:eastAsia="Times New Roman" w:hAnsi="Calibri" w:cs="Calibri"/>
                <w:color w:val="000000"/>
                <w:sz w:val="22"/>
                <w:szCs w:val="22"/>
                <w:lang w:eastAsia="zh-CN"/>
              </w:rPr>
              <w:t>Arom</w:t>
            </w:r>
            <w:proofErr w:type="spellEnd"/>
            <w:r w:rsidRPr="00824212">
              <w:rPr>
                <w:rFonts w:ascii="Calibri" w:eastAsia="Times New Roman" w:hAnsi="Calibri" w:cs="Calibri"/>
                <w:color w:val="000000"/>
                <w:sz w:val="22"/>
                <w:szCs w:val="22"/>
                <w:lang w:eastAsia="zh-CN"/>
              </w:rPr>
              <w:t>. Bond</w:t>
            </w:r>
          </w:p>
        </w:tc>
        <w:tc>
          <w:tcPr>
            <w:tcW w:w="1340"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47A81DD"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Pos. Charge</w:t>
            </w:r>
          </w:p>
        </w:tc>
        <w:tc>
          <w:tcPr>
            <w:tcW w:w="1340"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673E592C"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Neg. Charge</w:t>
            </w:r>
          </w:p>
        </w:tc>
        <w:tc>
          <w:tcPr>
            <w:tcW w:w="1340"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0E68A175"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77777777" w:rsidR="00824212" w:rsidRPr="00824212" w:rsidRDefault="00824212" w:rsidP="00824212">
            <w:pPr>
              <w:rPr>
                <w:rFonts w:ascii="Calibri" w:eastAsia="Times New Roman" w:hAnsi="Calibri" w:cs="Calibri"/>
                <w:color w:val="000000"/>
                <w:sz w:val="22"/>
                <w:szCs w:val="22"/>
                <w:lang w:eastAsia="zh-CN"/>
              </w:rPr>
            </w:pPr>
            <w:proofErr w:type="spellStart"/>
            <w:r w:rsidRPr="00824212">
              <w:rPr>
                <w:rFonts w:ascii="Calibri" w:eastAsia="Times New Roman" w:hAnsi="Calibri" w:cs="Calibri"/>
                <w:color w:val="000000"/>
                <w:sz w:val="22"/>
                <w:szCs w:val="22"/>
                <w:lang w:eastAsia="zh-CN"/>
              </w:rPr>
              <w:t>Arom</w:t>
            </w:r>
            <w:proofErr w:type="spellEnd"/>
            <w:r w:rsidRPr="00824212">
              <w:rPr>
                <w:rFonts w:ascii="Calibri" w:eastAsia="Times New Roman" w:hAnsi="Calibri" w:cs="Calibri"/>
                <w:color w:val="000000"/>
                <w:sz w:val="22"/>
                <w:szCs w:val="22"/>
                <w:lang w:eastAsia="zh-CN"/>
              </w:rPr>
              <w:t>. Carbon</w:t>
            </w:r>
          </w:p>
        </w:tc>
        <w:tc>
          <w:tcPr>
            <w:tcW w:w="1340"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 (lowercase)</w:t>
            </w:r>
          </w:p>
        </w:tc>
      </w:tr>
    </w:tbl>
    <w:p w14:paraId="16199E31" w14:textId="68B3FA57" w:rsidR="00921E56" w:rsidRDefault="00921E56" w:rsidP="00B8111D"/>
    <w:p w14:paraId="7D012421" w14:textId="523A0F89" w:rsidR="00845794" w:rsidRDefault="00845794" w:rsidP="00845794"/>
    <w:p w14:paraId="4370B791" w14:textId="39A07F07" w:rsidR="00921E56" w:rsidRPr="00355B73" w:rsidRDefault="00921E56" w:rsidP="00921E56">
      <w:pPr>
        <w:jc w:val="left"/>
        <w:rPr>
          <w:sz w:val="24"/>
          <w:szCs w:val="24"/>
        </w:rPr>
      </w:pPr>
      <w:r w:rsidRPr="00355B73">
        <w:rPr>
          <w:sz w:val="24"/>
          <w:szCs w:val="24"/>
        </w:rPr>
        <w:t>The original strings are characterized by each sample 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 xml:space="preserve">. An example of this notation is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Pr="00355B73">
        <w:rPr>
          <w:sz w:val="24"/>
          <w:szCs w:val="24"/>
        </w:rPr>
        <w:t xml:space="preserve">Table </w:t>
      </w:r>
      <w:r w:rsidRPr="00355B73">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four examples of SMILES molecules.</w:t>
      </w:r>
    </w:p>
    <w:p w14:paraId="187B95DB" w14:textId="77777777" w:rsidR="00921E56" w:rsidRDefault="00921E56" w:rsidP="00845794"/>
    <w:p w14:paraId="66E758ED" w14:textId="7428F850"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061733">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04896942" w:rsidR="006812B4" w:rsidRPr="00355B73" w:rsidRDefault="00FC0CF8" w:rsidP="008075B9">
      <w:pPr>
        <w:pStyle w:val="Heading5"/>
        <w:jc w:val="left"/>
        <w:rPr>
          <w:sz w:val="24"/>
          <w:szCs w:val="24"/>
        </w:rPr>
      </w:pPr>
      <w:r w:rsidRPr="00355B73">
        <w:rPr>
          <w:sz w:val="24"/>
          <w:szCs w:val="24"/>
        </w:rPr>
        <w:t>Architecture</w:t>
      </w:r>
    </w:p>
    <w:p w14:paraId="5AA7527F" w14:textId="39E86954" w:rsidR="006812B4" w:rsidRPr="00355B73" w:rsidRDefault="006812B4" w:rsidP="006812B4">
      <w:pPr>
        <w:jc w:val="left"/>
        <w:rPr>
          <w:sz w:val="24"/>
          <w:szCs w:val="24"/>
        </w:rPr>
      </w:pPr>
      <w:r w:rsidRPr="00355B73">
        <w:rPr>
          <w:sz w:val="24"/>
          <w:szCs w:val="24"/>
        </w:rPr>
        <w:t xml:space="preserve">The architecture used </w:t>
      </w:r>
      <w:r w:rsidR="008075B9">
        <w:rPr>
          <w:sz w:val="24"/>
          <w:szCs w:val="24"/>
        </w:rPr>
        <w:t>here</w:t>
      </w:r>
      <w:r w:rsidRPr="00355B73">
        <w:rPr>
          <w:sz w:val="24"/>
          <w:szCs w:val="24"/>
        </w:rPr>
        <w:t xml:space="preserve"> consists of a generative model with adversarial discriminator and generator networks. Th</w:t>
      </w:r>
      <w:r w:rsidR="008075B9">
        <w:rPr>
          <w:sz w:val="24"/>
          <w:szCs w:val="24"/>
        </w:rPr>
        <w:t>e</w:t>
      </w:r>
      <w:r w:rsidRPr="00355B73">
        <w:rPr>
          <w:sz w:val="24"/>
          <w:szCs w:val="24"/>
        </w:rPr>
        <w:t xml:space="preserve"> GAN architecture uses embedding, recurrence, multi-head-attention, and fully connected layers. Each of these sub-architectures play an important role in generating novel molecules, and each relies on various hyperparameters further described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762BF0" w:rsidRPr="00355B73">
        <w:rPr>
          <w:sz w:val="24"/>
          <w:szCs w:val="24"/>
        </w:rPr>
        <w:t>Hyperparameter Tuning</w:t>
      </w:r>
      <w:r w:rsidR="00762BF0" w:rsidRPr="00355B73">
        <w:rPr>
          <w:sz w:val="24"/>
          <w:szCs w:val="24"/>
        </w:rPr>
        <w:fldChar w:fldCharType="end"/>
      </w:r>
      <w:r w:rsidR="00762BF0" w:rsidRPr="00355B73">
        <w:rPr>
          <w:sz w:val="24"/>
          <w:szCs w:val="24"/>
        </w:rPr>
        <w:t>. For now, a brief introduction is given to each of these layers.</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A9B9079" w:rsidR="00DA530D" w:rsidRPr="00355B73" w:rsidRDefault="00DA530D" w:rsidP="00355B73">
      <w:pPr>
        <w:jc w:val="left"/>
        <w:rPr>
          <w:sz w:val="24"/>
          <w:szCs w:val="24"/>
        </w:rPr>
      </w:pPr>
      <w:r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Pr="00355B73">
        <w:rPr>
          <w:sz w:val="24"/>
          <w:szCs w:val="24"/>
        </w:rPr>
        <w:t xml:space="preserve"> networks that trained according to an adversarial policy </w:t>
      </w:r>
      <w:sdt>
        <w:sdtPr>
          <w:rPr>
            <w:sz w:val="24"/>
            <w:szCs w:val="24"/>
          </w:rPr>
          <w:id w:val="58296644"/>
          <w:citation/>
        </w:sdtPr>
        <w:sdtEndPr/>
        <w:sdtContent>
          <w:r w:rsidRPr="00355B73">
            <w:rPr>
              <w:sz w:val="24"/>
              <w:szCs w:val="24"/>
            </w:rPr>
            <w:fldChar w:fldCharType="begin"/>
          </w:r>
          <w:r w:rsidRPr="00355B73">
            <w:rPr>
              <w:sz w:val="24"/>
              <w:szCs w:val="24"/>
            </w:rPr>
            <w:instrText xml:space="preserve"> CITATION Goo14 \l 1033 </w:instrText>
          </w:r>
          <w:r w:rsidRPr="00355B73">
            <w:rPr>
              <w:sz w:val="24"/>
              <w:szCs w:val="24"/>
            </w:rPr>
            <w:fldChar w:fldCharType="separate"/>
          </w:r>
          <w:r w:rsidR="006E6AAD" w:rsidRPr="006E6AAD">
            <w:rPr>
              <w:noProof/>
              <w:sz w:val="24"/>
              <w:szCs w:val="24"/>
            </w:rPr>
            <w:t>(Goodfellow, 2014)</w:t>
          </w:r>
          <w:r w:rsidRPr="00355B73">
            <w:rPr>
              <w:sz w:val="24"/>
              <w:szCs w:val="24"/>
            </w:rPr>
            <w:fldChar w:fldCharType="end"/>
          </w:r>
        </w:sdtContent>
      </w:sdt>
      <w:r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Pr="00355B73">
        <w:rPr>
          <w:sz w:val="24"/>
          <w:szCs w:val="24"/>
        </w:rPr>
        <w:t xml:space="preserve"> attempts to classify if the image came from the distribution of real data or not. At each iteration, the network that loses updates the weights based on the real data distribution. The GAN’s netw</w:t>
      </w:r>
      <w:proofErr w:type="spellStart"/>
      <w:r w:rsidRPr="00355B73">
        <w:rPr>
          <w:sz w:val="24"/>
          <w:szCs w:val="24"/>
        </w:rPr>
        <w:t>ork</w:t>
      </w:r>
      <w:proofErr w:type="spellEnd"/>
      <w:r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Pr="00355B73">
        <w:rPr>
          <w:sz w:val="24"/>
          <w:szCs w:val="24"/>
        </w:rPr>
        <w:t xml:space="preserve">. </w:t>
      </w:r>
    </w:p>
    <w:p w14:paraId="326B4CC8" w14:textId="596D516C" w:rsidR="00DA530D" w:rsidRDefault="00DA530D" w:rsidP="00D73F8C">
      <w:pPr>
        <w:jc w:val="left"/>
      </w:pPr>
    </w:p>
    <w:p w14:paraId="205C9403" w14:textId="35D2CC32" w:rsidR="00DA530D" w:rsidRPr="00355B73" w:rsidRDefault="00DA530D" w:rsidP="00DA530D">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7139B1">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6E6AAD" w:rsidRPr="006E6AAD">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5D4EB029" w14:textId="6981985B" w:rsidR="00BE4879" w:rsidRPr="00355B73" w:rsidRDefault="00BE4879" w:rsidP="00355B73">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6E6AAD" w:rsidRPr="006E6AAD">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6E6AAD" w:rsidRPr="006E6AAD">
            <w:rPr>
              <w:noProof/>
              <w:sz w:val="24"/>
              <w:szCs w:val="24"/>
            </w:rPr>
            <w:t>(Arjovsky, 2017)</w:t>
          </w:r>
          <w:r w:rsidRPr="00355B73">
            <w:rPr>
              <w:sz w:val="24"/>
              <w:szCs w:val="24"/>
            </w:rPr>
            <w:fldChar w:fldCharType="end"/>
          </w:r>
        </w:sdtContent>
      </w:sdt>
      <w:r w:rsidRPr="00355B73">
        <w:rPr>
          <w:sz w:val="24"/>
          <w:szCs w:val="24"/>
        </w:rPr>
        <w:t xml:space="preserve">. In this paper stability issues were improved on 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6E6AAD" w:rsidRPr="006E6AAD">
            <w:rPr>
              <w:noProof/>
              <w:sz w:val="24"/>
              <w:szCs w:val="24"/>
            </w:rPr>
            <w:t>(Arjovsky, 2017)</w:t>
          </w:r>
          <w:r w:rsidRPr="00355B73">
            <w:rPr>
              <w:sz w:val="24"/>
              <w:szCs w:val="24"/>
            </w:rPr>
            <w:fldChar w:fldCharType="end"/>
          </w:r>
        </w:sdtContent>
      </w:sdt>
      <w:r w:rsidRPr="00355B73">
        <w:rPr>
          <w:sz w:val="24"/>
          <w:szCs w:val="24"/>
        </w:rPr>
        <w:t xml:space="preserve">. </w:t>
      </w:r>
    </w:p>
    <w:p w14:paraId="3101D798" w14:textId="4ADDA751" w:rsidR="00D73F8C" w:rsidRPr="00355B73" w:rsidRDefault="00BE4879" w:rsidP="00D73F8C">
      <w:pPr>
        <w:jc w:val="left"/>
        <w:rPr>
          <w:sz w:val="24"/>
          <w:szCs w:val="24"/>
        </w:rPr>
      </w:pPr>
      <w:r w:rsidRPr="00355B73">
        <w:rPr>
          <w:sz w:val="24"/>
          <w:szCs w:val="24"/>
        </w:rPr>
        <w:t>For this reason, the WGAN paradigm was used in this work to address potential stability.</w:t>
      </w:r>
    </w:p>
    <w:p w14:paraId="7495F1A8" w14:textId="04DAEB9E" w:rsidR="00845794" w:rsidRPr="00355B73" w:rsidRDefault="00845794" w:rsidP="00D73F8C">
      <w:pPr>
        <w:jc w:val="left"/>
        <w:rPr>
          <w:sz w:val="24"/>
          <w:szCs w:val="24"/>
        </w:rPr>
      </w:pPr>
    </w:p>
    <w:p w14:paraId="23657645" w14:textId="318DAB40" w:rsidR="0059287F" w:rsidRPr="00355B73" w:rsidRDefault="0059287F" w:rsidP="0059287F">
      <w:pPr>
        <w:jc w:val="left"/>
        <w:rPr>
          <w:sz w:val="24"/>
          <w:szCs w:val="24"/>
        </w:rPr>
      </w:pPr>
      <w:r w:rsidRPr="00355B73">
        <w:rPr>
          <w:sz w:val="24"/>
          <w:szCs w:val="24"/>
        </w:rPr>
        <w:t xml:space="preserve">The </w:t>
      </w:r>
      <w:r w:rsidR="00762BF0" w:rsidRPr="00355B73">
        <w:rPr>
          <w:sz w:val="24"/>
          <w:szCs w:val="24"/>
        </w:rPr>
        <w:t>Gated Recurrent Unit (</w:t>
      </w:r>
      <w:r w:rsidRPr="00355B73">
        <w:rPr>
          <w:sz w:val="24"/>
          <w:szCs w:val="24"/>
        </w:rPr>
        <w:t>GRU</w:t>
      </w:r>
      <w:r w:rsidR="00762BF0" w:rsidRPr="00355B73">
        <w:rPr>
          <w:sz w:val="24"/>
          <w:szCs w:val="24"/>
        </w:rPr>
        <w:t>)</w:t>
      </w:r>
      <w:r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We will call this version of GRU the BiGRU, which is how it will be referred to moving forward. </w:t>
      </w:r>
    </w:p>
    <w:p w14:paraId="5D8DC904" w14:textId="77777777" w:rsidR="0059287F" w:rsidRDefault="0059287F" w:rsidP="00D73F8C">
      <w:pPr>
        <w:jc w:val="left"/>
      </w:pPr>
    </w:p>
    <w:p w14:paraId="1C4D2D16" w14:textId="363B39FC" w:rsidR="00F870E4" w:rsidRPr="00355B73" w:rsidRDefault="00F870E4" w:rsidP="00E26E16">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7139B1">
        <w:rPr>
          <w:noProof/>
          <w:sz w:val="22"/>
          <w:szCs w:val="22"/>
        </w:rPr>
        <w:t>3</w:t>
      </w:r>
      <w:r w:rsidRPr="00355B73">
        <w:rPr>
          <w:sz w:val="22"/>
          <w:szCs w:val="22"/>
        </w:rPr>
        <w:fldChar w:fldCharType="end"/>
      </w:r>
      <w:r w:rsidRPr="00355B73">
        <w:rPr>
          <w:sz w:val="22"/>
          <w:szCs w:val="22"/>
        </w:rPr>
        <w:t xml:space="preserve">. The </w:t>
      </w:r>
      <w:r w:rsidR="00762BF0" w:rsidRPr="00355B73">
        <w:rPr>
          <w:sz w:val="22"/>
          <w:szCs w:val="22"/>
        </w:rPr>
        <w:t>Bi</w:t>
      </w:r>
      <w:r w:rsidRPr="00355B73">
        <w:rPr>
          <w:sz w:val="22"/>
          <w:szCs w:val="22"/>
        </w:rPr>
        <w:t>GRU is able to learn sequential data by maintaining memor</w:t>
      </w:r>
      <w:r w:rsidR="00E26E16" w:rsidRPr="00355B73">
        <w:rPr>
          <w:sz w:val="22"/>
          <w:szCs w:val="22"/>
        </w:rPr>
        <w:t>y. Unlike traditional RNN, the BiGRU attempts to use data from both the past and future directions. Put another way, it attempts</w:t>
      </w:r>
      <w:r w:rsidR="00E26E16" w:rsidRPr="00E26E16">
        <w:t xml:space="preserve"> to learn the </w:t>
      </w:r>
      <w:r w:rsidR="00E26E16" w:rsidRPr="00355B73">
        <w:rPr>
          <w:sz w:val="22"/>
          <w:szCs w:val="22"/>
        </w:rPr>
        <w:t xml:space="preserve">sequence from beginning to end and end to beginning simultaneously </w:t>
      </w:r>
      <w:sdt>
        <w:sdtPr>
          <w:rPr>
            <w:sz w:val="22"/>
            <w:szCs w:val="22"/>
          </w:rPr>
          <w:id w:val="-1193449676"/>
          <w:citation/>
        </w:sdtPr>
        <w:sdtEndPr/>
        <w:sdtContent>
          <w:r w:rsidR="00E26E16" w:rsidRPr="00355B73">
            <w:rPr>
              <w:sz w:val="22"/>
              <w:szCs w:val="22"/>
            </w:rPr>
            <w:fldChar w:fldCharType="begin"/>
          </w:r>
          <w:r w:rsidR="00E26E16" w:rsidRPr="00355B73">
            <w:rPr>
              <w:sz w:val="22"/>
              <w:szCs w:val="22"/>
            </w:rPr>
            <w:instrText xml:space="preserve"> CITATION Liu21 \l 1033 </w:instrText>
          </w:r>
          <w:r w:rsidR="00E26E16" w:rsidRPr="00355B73">
            <w:rPr>
              <w:sz w:val="22"/>
              <w:szCs w:val="22"/>
            </w:rPr>
            <w:fldChar w:fldCharType="separate"/>
          </w:r>
          <w:r w:rsidR="006E6AAD" w:rsidRPr="006E6AAD">
            <w:rPr>
              <w:noProof/>
              <w:sz w:val="22"/>
              <w:szCs w:val="22"/>
            </w:rPr>
            <w:t>(Liu, 2021)</w:t>
          </w:r>
          <w:r w:rsidR="00E26E16" w:rsidRPr="00355B73">
            <w:rPr>
              <w:sz w:val="22"/>
              <w:szCs w:val="22"/>
            </w:rPr>
            <w:fldChar w:fldCharType="end"/>
          </w:r>
        </w:sdtContent>
      </w:sdt>
      <w:r w:rsidR="00E26E16" w:rsidRPr="00355B73">
        <w:rPr>
          <w:sz w:val="22"/>
          <w:szCs w:val="22"/>
        </w:rPr>
        <w:t>.</w:t>
      </w:r>
    </w:p>
    <w:p w14:paraId="264506E4" w14:textId="3E78A893" w:rsidR="00912755" w:rsidRDefault="00912755" w:rsidP="00FF5B3E">
      <w:pPr>
        <w:jc w:val="left"/>
      </w:pPr>
      <w:r>
        <w:rPr>
          <w:noProof/>
          <w14:ligatures w14:val="standardContextual"/>
        </w:rPr>
        <w:drawing>
          <wp:inline distT="0" distB="0" distL="0" distR="0" wp14:anchorId="0733AE28" wp14:editId="4F2F9C7E">
            <wp:extent cx="3037398" cy="93300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190" cy="935399"/>
                    </a:xfrm>
                    <a:prstGeom prst="rect">
                      <a:avLst/>
                    </a:prstGeom>
                  </pic:spPr>
                </pic:pic>
              </a:graphicData>
            </a:graphic>
          </wp:inline>
        </w:drawing>
      </w:r>
    </w:p>
    <w:p w14:paraId="3D29F6EC" w14:textId="77777777" w:rsidR="00DA530D" w:rsidRDefault="00DA530D" w:rsidP="00D73F8C">
      <w:pPr>
        <w:jc w:val="left"/>
      </w:pPr>
    </w:p>
    <w:p w14:paraId="6F1F9690" w14:textId="5714347D" w:rsidR="00912755" w:rsidRPr="00355B73" w:rsidRDefault="00EA4700" w:rsidP="00D73F8C">
      <w:pPr>
        <w:jc w:val="left"/>
        <w:rPr>
          <w:sz w:val="24"/>
          <w:szCs w:val="24"/>
        </w:rPr>
      </w:pPr>
      <w:r w:rsidRPr="00355B73">
        <w:rPr>
          <w:sz w:val="24"/>
          <w:szCs w:val="24"/>
        </w:rPr>
        <w:t>Multi-head-attention</w:t>
      </w:r>
      <w:r w:rsidR="0059287F" w:rsidRPr="00355B73">
        <w:rPr>
          <w:sz w:val="24"/>
          <w:szCs w:val="24"/>
        </w:rPr>
        <w:t xml:space="preserve"> </w:t>
      </w:r>
      <w:r w:rsidRPr="00355B73">
        <w:rPr>
          <w:sz w:val="24"/>
          <w:szCs w:val="24"/>
        </w:rPr>
        <w:t xml:space="preserve">is an extension of self-attention that </w:t>
      </w:r>
      <w:r w:rsidR="0059287F" w:rsidRPr="00355B73">
        <w:rPr>
          <w:sz w:val="24"/>
          <w:szCs w:val="24"/>
        </w:rPr>
        <w:t xml:space="preserve">allows the network to focus its attention on segments of the input data. For example, </w:t>
      </w:r>
      <w:r w:rsidR="00E105F9" w:rsidRPr="00355B73">
        <w:rPr>
          <w:sz w:val="24"/>
          <w:szCs w:val="24"/>
        </w:rPr>
        <w:t xml:space="preserve">a </w:t>
      </w:r>
      <w:r w:rsidRPr="00355B73">
        <w:rPr>
          <w:sz w:val="24"/>
          <w:szCs w:val="24"/>
        </w:rPr>
        <w:t xml:space="preserve">multi-head </w:t>
      </w:r>
      <w:r w:rsidR="0059287F" w:rsidRPr="00355B73">
        <w:rPr>
          <w:sz w:val="24"/>
          <w:szCs w:val="24"/>
        </w:rPr>
        <w:t>attention network with four-heads means that the data is attended by four attention mechanisms</w:t>
      </w:r>
      <w:r w:rsidRPr="00355B73">
        <w:rPr>
          <w:sz w:val="24"/>
          <w:szCs w:val="24"/>
        </w:rPr>
        <w:t>, 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6E6AAD" w:rsidRPr="006E6AAD">
            <w:rPr>
              <w:noProof/>
              <w:sz w:val="24"/>
              <w:szCs w:val="24"/>
            </w:rPr>
            <w:t>(Cordeonnier, 2021)</w:t>
          </w:r>
          <w:r w:rsidR="00FF5B3E" w:rsidRPr="00355B73">
            <w:rPr>
              <w:sz w:val="24"/>
              <w:szCs w:val="24"/>
            </w:rPr>
            <w:fldChar w:fldCharType="end"/>
          </w:r>
        </w:sdtContent>
      </w:sdt>
      <w:r w:rsidRPr="00355B73">
        <w:rPr>
          <w:sz w:val="24"/>
          <w:szCs w:val="24"/>
        </w:rPr>
        <w:t>.</w:t>
      </w:r>
      <w:r w:rsidR="00FF5B3E" w:rsidRPr="00355B73">
        <w:rPr>
          <w:sz w:val="24"/>
          <w:szCs w:val="24"/>
        </w:rPr>
        <w:t xml:space="preserve"> For this work, it is currently unknown of how much this step contributes to the generation of novel molecules, but given the success of self-attention and multi-head attention, it is assumed that it has a positive impact on both training and generation modes of the network.</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620D4B4D" w:rsidR="00FA2D54" w:rsidRPr="00355B73" w:rsidRDefault="00FA2D54" w:rsidP="00FA2D54">
      <w:pPr>
        <w:jc w:val="left"/>
        <w:rPr>
          <w:sz w:val="24"/>
          <w:szCs w:val="24"/>
        </w:rPr>
      </w:pPr>
      <w:r w:rsidRPr="00355B73">
        <w:rPr>
          <w:sz w:val="24"/>
          <w:szCs w:val="24"/>
        </w:rPr>
        <w:t>The operating system was Linux, using CUDA 12.2</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6E6AAD" w:rsidRPr="006E6AAD">
            <w:rPr>
              <w:noProof/>
              <w:sz w:val="24"/>
              <w:szCs w:val="24"/>
            </w:rPr>
            <w:t>(Nickolls, 2008)</w:t>
          </w:r>
          <w:r w:rsidR="004C40B1" w:rsidRPr="00355B73">
            <w:rPr>
              <w:sz w:val="24"/>
              <w:szCs w:val="24"/>
            </w:rPr>
            <w:fldChar w:fldCharType="end"/>
          </w:r>
        </w:sdtContent>
      </w:sdt>
      <w:r w:rsidRPr="00355B73">
        <w:rPr>
          <w:sz w:val="24"/>
          <w:szCs w:val="24"/>
        </w:rPr>
        <w:t xml:space="preserve">, 2 NVIDIA RTX A4000s, with 24 logical processors. The logical processors proved to very helpful with parallelizing metric calculations, </w:t>
      </w:r>
      <w:r w:rsidRPr="00355B73">
        <w:rPr>
          <w:sz w:val="24"/>
          <w:szCs w:val="24"/>
        </w:rPr>
        <w:t xml:space="preserve">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Pr="00355B73">
        <w:rPr>
          <w:sz w:val="24"/>
          <w:szCs w:val="24"/>
        </w:rPr>
        <w:t>Evaluation Metrics</w:t>
      </w:r>
      <w:r w:rsidRPr="00355B73">
        <w:rPr>
          <w:sz w:val="24"/>
          <w:szCs w:val="24"/>
        </w:rPr>
        <w:fldChar w:fldCharType="end"/>
      </w:r>
      <w:r w:rsidRPr="00355B73">
        <w:rPr>
          <w:sz w:val="24"/>
          <w:szCs w:val="24"/>
        </w:rPr>
        <w:t>. Two GPUs were helpful with training larger batch-sizes, but they did not contribute much in speeding up training, since using a GRU is a sequential task which clock speeds are more important.</w:t>
      </w:r>
    </w:p>
    <w:p w14:paraId="412C1B61" w14:textId="77777777" w:rsidR="000223AF" w:rsidRPr="00355B73" w:rsidRDefault="000223AF" w:rsidP="00FA2D54">
      <w:pPr>
        <w:jc w:val="left"/>
        <w:rPr>
          <w:sz w:val="24"/>
          <w:szCs w:val="24"/>
        </w:rPr>
      </w:pPr>
    </w:p>
    <w:p w14:paraId="3D2C0E3A" w14:textId="6F4D14A0" w:rsidR="00D56207" w:rsidRPr="00355B73" w:rsidRDefault="000223AF" w:rsidP="00D56207">
      <w:pPr>
        <w:pStyle w:val="Heading5"/>
        <w:jc w:val="left"/>
        <w:rPr>
          <w:sz w:val="24"/>
          <w:szCs w:val="24"/>
        </w:rPr>
      </w:pPr>
      <w:r w:rsidRPr="00355B73">
        <w:rPr>
          <w:sz w:val="24"/>
          <w:szCs w:val="24"/>
        </w:rPr>
        <w:t xml:space="preserve">Initial </w:t>
      </w:r>
      <w:r w:rsidR="00D56207" w:rsidRPr="00355B73">
        <w:rPr>
          <w:sz w:val="24"/>
          <w:szCs w:val="24"/>
        </w:rPr>
        <w:t xml:space="preserve">Training </w:t>
      </w:r>
    </w:p>
    <w:p w14:paraId="71C2363A" w14:textId="05F1D154" w:rsidR="00EE3907" w:rsidRPr="00355B73" w:rsidRDefault="00A63B1A" w:rsidP="00D56207">
      <w:pPr>
        <w:jc w:val="left"/>
        <w:rPr>
          <w:sz w:val="24"/>
          <w:szCs w:val="24"/>
        </w:rPr>
      </w:pPr>
      <w:r w:rsidRPr="00355B73">
        <w:rPr>
          <w:sz w:val="24"/>
          <w:szCs w:val="24"/>
        </w:rPr>
        <w:t xml:space="preserve">Binary cross entropy loss </w:t>
      </w:r>
      <w:r w:rsidR="008F3A92" w:rsidRPr="00355B73">
        <w:rPr>
          <w:sz w:val="24"/>
          <w:szCs w:val="24"/>
        </w:rPr>
        <w:t xml:space="preserve">(BCEL) </w:t>
      </w:r>
      <w:r w:rsidRPr="00355B73">
        <w:rPr>
          <w:sz w:val="24"/>
          <w:szCs w:val="24"/>
        </w:rPr>
        <w:t>was used for training, along with the</w:t>
      </w:r>
      <w:r w:rsidR="00E105F9" w:rsidRPr="00355B73">
        <w:rPr>
          <w:sz w:val="24"/>
          <w:szCs w:val="24"/>
        </w:rPr>
        <w:t xml:space="preserve"> Adam</w:t>
      </w:r>
      <w:r w:rsidR="00D56207" w:rsidRPr="00355B73">
        <w:rPr>
          <w:sz w:val="24"/>
          <w:szCs w:val="24"/>
        </w:rPr>
        <w:t xml:space="preserve"> optimizer</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6E6AAD" w:rsidRPr="006E6AAD">
            <w:rPr>
              <w:noProof/>
              <w:sz w:val="24"/>
              <w:szCs w:val="24"/>
            </w:rPr>
            <w:t>(Pytorch, 2024)</w:t>
          </w:r>
          <w:r w:rsidR="00E105F9" w:rsidRPr="00355B73">
            <w:rPr>
              <w:sz w:val="24"/>
              <w:szCs w:val="24"/>
            </w:rPr>
            <w:fldChar w:fldCharType="end"/>
          </w:r>
        </w:sdtContent>
      </w:sdt>
      <w:r w:rsidRPr="00355B73">
        <w:rPr>
          <w:sz w:val="24"/>
          <w:szCs w:val="24"/>
        </w:rPr>
        <w:t xml:space="preserve">. A small </w:t>
      </w:r>
      <w:r w:rsidR="00D56207" w:rsidRPr="00355B73">
        <w:rPr>
          <w:sz w:val="24"/>
          <w:szCs w:val="24"/>
        </w:rPr>
        <w:t xml:space="preserve">learning rate of 0.00025 for both generator and discriminator networks </w:t>
      </w:r>
      <w:r w:rsidRPr="00355B73">
        <w:rPr>
          <w:sz w:val="24"/>
          <w:szCs w:val="24"/>
        </w:rPr>
        <w:t>were used</w:t>
      </w:r>
      <w:r w:rsidR="00D8086D" w:rsidRPr="00355B73">
        <w:rPr>
          <w:sz w:val="24"/>
          <w:szCs w:val="24"/>
        </w:rPr>
        <w:t xml:space="preserve"> at the start of training</w:t>
      </w:r>
      <w:r w:rsidRPr="00355B73">
        <w:rPr>
          <w:sz w:val="24"/>
          <w:szCs w:val="24"/>
        </w:rPr>
        <w:t xml:space="preserve">. A </w:t>
      </w:r>
      <w:r w:rsidR="00D8086D" w:rsidRPr="00355B73">
        <w:rPr>
          <w:sz w:val="24"/>
          <w:szCs w:val="24"/>
        </w:rPr>
        <w:t xml:space="preserve">basic </w:t>
      </w:r>
      <w:r w:rsidRPr="00355B73">
        <w:rPr>
          <w:sz w:val="24"/>
          <w:szCs w:val="24"/>
        </w:rPr>
        <w:t>learning rate</w:t>
      </w:r>
      <w:r w:rsidR="00D56207" w:rsidRPr="00355B73">
        <w:rPr>
          <w:sz w:val="24"/>
          <w:szCs w:val="24"/>
        </w:rPr>
        <w:t xml:space="preserve"> schedule</w:t>
      </w:r>
      <w:r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Pr="00355B73">
        <w:rPr>
          <w:sz w:val="24"/>
          <w:szCs w:val="24"/>
        </w:rPr>
        <w:t xml:space="preserve">with </w:t>
      </w:r>
      <w:r w:rsidR="00D56207" w:rsidRPr="00355B73">
        <w:rPr>
          <w:sz w:val="24"/>
          <w:szCs w:val="24"/>
        </w:rPr>
        <w:t xml:space="preserve"> </w:t>
      </w:r>
      <m:oMath>
        <m:r>
          <w:rPr>
            <w:rFonts w:ascii="Cambria Math" w:hAnsi="Cambria Math"/>
            <w:sz w:val="24"/>
            <w:szCs w:val="24"/>
          </w:rPr>
          <m:t>γ=0.1</m:t>
        </m:r>
      </m:oMath>
      <w:r w:rsidR="00EE3907" w:rsidRPr="00355B73">
        <w:rPr>
          <w:sz w:val="24"/>
          <w:szCs w:val="24"/>
        </w:rPr>
        <w:t xml:space="preserve"> (update coefficient)</w:t>
      </w:r>
      <w:r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0B67D06E" w:rsidR="00D56207" w:rsidRPr="00355B73" w:rsidRDefault="00EE3907" w:rsidP="00D56207">
      <w:pPr>
        <w:jc w:val="left"/>
        <w:rPr>
          <w:sz w:val="24"/>
          <w:szCs w:val="24"/>
        </w:rPr>
      </w:pPr>
      <w:r w:rsidRPr="00355B73">
        <w:rPr>
          <w:sz w:val="24"/>
          <w:szCs w:val="24"/>
        </w:rPr>
        <w:t>All layers contained dropout with a probability of 0.25 with the exception of the fully connected layers which</w:t>
      </w:r>
      <w:r w:rsidR="00D8086D" w:rsidRPr="00355B73">
        <w:rPr>
          <w:sz w:val="24"/>
          <w:szCs w:val="24"/>
        </w:rPr>
        <w:t xml:space="preserve"> implemented zero dropout probability</w:t>
      </w:r>
      <w:r w:rsidRPr="00355B73">
        <w:rPr>
          <w:sz w:val="24"/>
          <w:szCs w:val="24"/>
        </w:rPr>
        <w:t xml:space="preserve"> none. The embedding dimension was set to the length of the vocabulary by </w:t>
      </w:r>
      <w:r w:rsidR="00D8086D" w:rsidRPr="00355B73">
        <w:rPr>
          <w:sz w:val="24"/>
          <w:szCs w:val="24"/>
        </w:rPr>
        <w:t xml:space="preserve">an embedding dimension of 32, an arbitrarily picked value to be tuned later. </w:t>
      </w:r>
      <w:r w:rsidR="00E031F3" w:rsidRPr="00355B73">
        <w:rPr>
          <w:sz w:val="24"/>
          <w:szCs w:val="24"/>
        </w:rPr>
        <w:t xml:space="preserve">The hidden dimension was set to 64, which was used in the GRU, attention and fully connected layers. However, the BiGRU required a doubling of hidden dimension size, and therefore an increase in time complexity.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4" w:name="_Ref175034958"/>
      <w:r w:rsidRPr="00355B73">
        <w:rPr>
          <w:sz w:val="24"/>
          <w:szCs w:val="24"/>
        </w:rPr>
        <w:t>Hyperparameter Tuning</w:t>
      </w:r>
      <w:bookmarkEnd w:id="4"/>
    </w:p>
    <w:p w14:paraId="2636E815" w14:textId="536376D1" w:rsidR="003A4A31" w:rsidRPr="00355B73" w:rsidRDefault="002E4CCC" w:rsidP="00D56207">
      <w:pPr>
        <w:jc w:val="left"/>
        <w:rPr>
          <w:sz w:val="24"/>
          <w:szCs w:val="24"/>
        </w:rPr>
      </w:pPr>
      <w:r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6E6AAD" w:rsidRPr="006E6AAD">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Pr="00355B73">
        <w:rPr>
          <w:sz w:val="24"/>
          <w:szCs w:val="24"/>
        </w:rPr>
        <w:t xml:space="preserve">was used for </w:t>
      </w:r>
      <w:r w:rsidRPr="00355B73">
        <w:rPr>
          <w:sz w:val="24"/>
          <w:szCs w:val="24"/>
        </w:rPr>
        <w:lastRenderedPageBreak/>
        <w:t>hyperparameter tuning for its robust logging functionality 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6E6AAD" w:rsidRPr="006E6AAD">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one of the most effective tuning schedulers, as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6E6AAD" w:rsidRPr="006E6AAD">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An added benefit of using Ray Tune is that it schedules the experiments, automatically juggling hardware resource. For example, the resources per experiment parameter was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7E295071"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generator loss faster than the others.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e, 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weights clip value</w:t>
      </w:r>
      <w:r w:rsidR="00F33339" w:rsidRPr="00355B73">
        <w:rPr>
          <w:sz w:val="24"/>
          <w:szCs w:val="24"/>
        </w:rPr>
        <w:t>, and max number of epochs: 25.</w:t>
      </w:r>
      <w:r w:rsidR="00481805">
        <w:rPr>
          <w:sz w:val="24"/>
          <w:szCs w:val="24"/>
        </w:rPr>
        <w:t xml:space="preserve"> The search was conducted with a max number of epochs of 25 with only ten percent of the data, and a total of 300 epochs.</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19ED400B" w:rsidR="007C1837" w:rsidRDefault="007C1837" w:rsidP="007C1837">
      <w:pPr>
        <w:pStyle w:val="Caption"/>
        <w:keepNext/>
      </w:pPr>
      <w:r>
        <w:t xml:space="preserve">Table </w:t>
      </w:r>
      <w:r w:rsidR="00B301A4">
        <w:fldChar w:fldCharType="begin"/>
      </w:r>
      <w:r w:rsidR="00B301A4">
        <w:instrText xml:space="preserve"> SEQ Table \* ARABIC </w:instrText>
      </w:r>
      <w:r w:rsidR="00B301A4">
        <w:fldChar w:fldCharType="separate"/>
      </w:r>
      <w:r w:rsidR="00061733">
        <w:rPr>
          <w:noProof/>
        </w:rPr>
        <w:t>3</w:t>
      </w:r>
      <w:r w:rsidR="00B301A4">
        <w:rPr>
          <w:noProof/>
        </w:rPr>
        <w:fldChar w:fldCharType="end"/>
      </w:r>
      <w:r>
        <w:t>. Hyperparameter Search Space</w:t>
      </w:r>
    </w:p>
    <w:tbl>
      <w:tblPr>
        <w:tblW w:w="4859" w:type="dxa"/>
        <w:tblLook w:val="04A0" w:firstRow="1" w:lastRow="0" w:firstColumn="1" w:lastColumn="0" w:noHBand="0" w:noVBand="1"/>
      </w:tblPr>
      <w:tblGrid>
        <w:gridCol w:w="1720"/>
        <w:gridCol w:w="2080"/>
        <w:gridCol w:w="1059"/>
      </w:tblGrid>
      <w:tr w:rsidR="007C1837" w:rsidRPr="007C1837" w14:paraId="500986DF" w14:textId="77777777" w:rsidTr="007C1837">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Hyperparameter</w:t>
            </w:r>
          </w:p>
        </w:tc>
        <w:tc>
          <w:tcPr>
            <w:tcW w:w="2080"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Search Space</w:t>
            </w:r>
          </w:p>
        </w:tc>
        <w:tc>
          <w:tcPr>
            <w:tcW w:w="1059"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Selection</w:t>
            </w:r>
          </w:p>
        </w:tc>
      </w:tr>
      <w:tr w:rsidR="007C1837" w:rsidRPr="007C1837" w14:paraId="0AEDDAF3"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Optimizer</w:t>
            </w:r>
          </w:p>
        </w:tc>
        <w:tc>
          <w:tcPr>
            <w:tcW w:w="2080"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Adam, Nadam, RMSProp</w:t>
            </w:r>
          </w:p>
        </w:tc>
        <w:tc>
          <w:tcPr>
            <w:tcW w:w="1059"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6B0339B" w14:textId="77777777" w:rsidTr="007C1837">
        <w:trPr>
          <w:trHeight w:val="300"/>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Learning Rate</w:t>
            </w:r>
          </w:p>
        </w:tc>
        <w:tc>
          <w:tcPr>
            <w:tcW w:w="2080"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0.00002 - 0.002</w:t>
            </w:r>
          </w:p>
        </w:tc>
        <w:tc>
          <w:tcPr>
            <w:tcW w:w="1059"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r w:rsidR="007C1837" w:rsidRPr="007C1837" w14:paraId="4C6391A6"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Batch Size</w:t>
            </w:r>
          </w:p>
        </w:tc>
        <w:tc>
          <w:tcPr>
            <w:tcW w:w="2080"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32, 64, 128, 256, 384</w:t>
            </w:r>
          </w:p>
        </w:tc>
        <w:tc>
          <w:tcPr>
            <w:tcW w:w="1059"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06A8F77E" w14:textId="77777777" w:rsidTr="007C1837">
        <w:trPr>
          <w:trHeight w:val="300"/>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Hidden Layer Dim</w:t>
            </w:r>
          </w:p>
        </w:tc>
        <w:tc>
          <w:tcPr>
            <w:tcW w:w="2080"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16, 32, 64, 128</w:t>
            </w:r>
          </w:p>
        </w:tc>
        <w:tc>
          <w:tcPr>
            <w:tcW w:w="1059"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25530184"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Embedding Dim</w:t>
            </w:r>
          </w:p>
        </w:tc>
        <w:tc>
          <w:tcPr>
            <w:tcW w:w="2080"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w:t>
            </w:r>
          </w:p>
        </w:tc>
        <w:tc>
          <w:tcPr>
            <w:tcW w:w="1059"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0ACEBC3" w14:textId="77777777" w:rsidTr="007C1837">
        <w:trPr>
          <w:trHeight w:val="300"/>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GRU Layers</w:t>
            </w:r>
          </w:p>
        </w:tc>
        <w:tc>
          <w:tcPr>
            <w:tcW w:w="2080"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2, 3</w:t>
            </w:r>
          </w:p>
        </w:tc>
        <w:tc>
          <w:tcPr>
            <w:tcW w:w="1059"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5B7C7DCE"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Dropout Prob</w:t>
            </w:r>
          </w:p>
        </w:tc>
        <w:tc>
          <w:tcPr>
            <w:tcW w:w="2080"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0.25, 0.5</w:t>
            </w:r>
          </w:p>
        </w:tc>
        <w:tc>
          <w:tcPr>
            <w:tcW w:w="1059"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452C183" w14:textId="77777777" w:rsidTr="007C1837">
        <w:trPr>
          <w:trHeight w:val="300"/>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Attn. Heads</w:t>
            </w:r>
          </w:p>
        </w:tc>
        <w:tc>
          <w:tcPr>
            <w:tcW w:w="2080"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 xml:space="preserve">2, 4, 8 </w:t>
            </w:r>
          </w:p>
        </w:tc>
        <w:tc>
          <w:tcPr>
            <w:tcW w:w="1059"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D380AF6"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Bidirectional</w:t>
            </w:r>
          </w:p>
        </w:tc>
        <w:tc>
          <w:tcPr>
            <w:tcW w:w="2080"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True, False</w:t>
            </w:r>
          </w:p>
        </w:tc>
        <w:tc>
          <w:tcPr>
            <w:tcW w:w="1059"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4A919CE" w14:textId="77777777" w:rsidTr="007C1837">
        <w:trPr>
          <w:trHeight w:val="300"/>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Discr. Updates</w:t>
            </w:r>
          </w:p>
        </w:tc>
        <w:tc>
          <w:tcPr>
            <w:tcW w:w="2080"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1, 2, 3, 4, 5</w:t>
            </w:r>
          </w:p>
        </w:tc>
        <w:tc>
          <w:tcPr>
            <w:tcW w:w="1059"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E670E0A" w14:textId="77777777" w:rsidTr="007C183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Weight Clip Value</w:t>
            </w:r>
          </w:p>
        </w:tc>
        <w:tc>
          <w:tcPr>
            <w:tcW w:w="2080"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0.01 - 0.001</w:t>
            </w:r>
          </w:p>
        </w:tc>
        <w:tc>
          <w:tcPr>
            <w:tcW w:w="1059"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bl>
    <w:p w14:paraId="66EAC902" w14:textId="77777777" w:rsidR="00277E13" w:rsidRPr="00355B73" w:rsidRDefault="00277E13" w:rsidP="00D56207">
      <w:pPr>
        <w:jc w:val="left"/>
        <w:rPr>
          <w:sz w:val="24"/>
          <w:szCs w:val="24"/>
        </w:rPr>
      </w:pPr>
    </w:p>
    <w:p w14:paraId="1D595545" w14:textId="0728F8A9" w:rsidR="00F33339" w:rsidRDefault="00F33339" w:rsidP="00D56207">
      <w:pPr>
        <w:jc w:val="left"/>
      </w:pPr>
    </w:p>
    <w:p w14:paraId="49D80E89" w14:textId="05C71A1C" w:rsidR="00F33339" w:rsidRPr="00355B73" w:rsidRDefault="00F33339" w:rsidP="00D56207">
      <w:pPr>
        <w:jc w:val="left"/>
        <w:rPr>
          <w:sz w:val="24"/>
          <w:szCs w:val="24"/>
        </w:rPr>
      </w:pPr>
      <w:r w:rsidRPr="00355B73">
        <w:rPr>
          <w:sz w:val="24"/>
          <w:szCs w:val="24"/>
        </w:rPr>
        <w:t xml:space="preserve">As previously mentioned, an ASHA scheduler was also used for efficient hyperparameter tuning. The parameters used included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 xml:space="preserve">n early stopping grace period of 5, and a reduction factor of 2. The reduction factor determines which hyperparameters make it to the next round using a rung policy.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19700231" w:rsidR="001207F1" w:rsidRDefault="001207F1" w:rsidP="001207F1">
      <w:pPr>
        <w:pStyle w:val="Caption"/>
        <w:keepNext/>
      </w:pPr>
      <w:r>
        <w:t xml:space="preserve">Table </w:t>
      </w:r>
      <w:r w:rsidR="00B301A4">
        <w:fldChar w:fldCharType="begin"/>
      </w:r>
      <w:r w:rsidR="00B301A4">
        <w:instrText xml:space="preserve"> SEQ Table \* ARABIC </w:instrText>
      </w:r>
      <w:r w:rsidR="00B301A4">
        <w:fldChar w:fldCharType="separate"/>
      </w:r>
      <w:r w:rsidR="00061733">
        <w:rPr>
          <w:noProof/>
        </w:rPr>
        <w:t>4</w:t>
      </w:r>
      <w:r w:rsidR="00B301A4">
        <w:rPr>
          <w:noProof/>
        </w:rPr>
        <w:fldChar w:fldCharType="end"/>
      </w:r>
      <w:r>
        <w:t>. Tuned Hyperparameters</w:t>
      </w:r>
    </w:p>
    <w:tbl>
      <w:tblPr>
        <w:tblW w:w="3974" w:type="dxa"/>
        <w:jc w:val="center"/>
        <w:tblLook w:val="04A0" w:firstRow="1" w:lastRow="0" w:firstColumn="1" w:lastColumn="0" w:noHBand="0" w:noVBand="1"/>
      </w:tblPr>
      <w:tblGrid>
        <w:gridCol w:w="1975"/>
        <w:gridCol w:w="1999"/>
      </w:tblGrid>
      <w:tr w:rsidR="001207F1" w:rsidRPr="001207F1" w14:paraId="305E7C92" w14:textId="77777777" w:rsidTr="00F83F05">
        <w:trPr>
          <w:cantSplit/>
          <w:trHeight w:val="289"/>
          <w:tblHeader/>
          <w:jc w:val="center"/>
        </w:trPr>
        <w:tc>
          <w:tcPr>
            <w:tcW w:w="197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Hyperparameter</w:t>
            </w:r>
          </w:p>
        </w:tc>
        <w:tc>
          <w:tcPr>
            <w:tcW w:w="1999"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Value</w:t>
            </w:r>
          </w:p>
        </w:tc>
      </w:tr>
      <w:tr w:rsidR="001207F1" w:rsidRPr="001207F1" w14:paraId="60C64AC2"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Optimizer</w:t>
            </w:r>
          </w:p>
        </w:tc>
        <w:tc>
          <w:tcPr>
            <w:tcW w:w="1999"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RMSProp</w:t>
            </w:r>
          </w:p>
        </w:tc>
      </w:tr>
      <w:tr w:rsidR="001207F1" w:rsidRPr="001207F1" w14:paraId="3BC1F59D"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Gen. LR</w:t>
            </w:r>
          </w:p>
        </w:tc>
        <w:tc>
          <w:tcPr>
            <w:tcW w:w="1999"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0.00408680002539221</w:t>
            </w:r>
          </w:p>
        </w:tc>
      </w:tr>
      <w:tr w:rsidR="001207F1" w:rsidRPr="001207F1" w14:paraId="74699F5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Disc. LR</w:t>
            </w:r>
          </w:p>
        </w:tc>
        <w:tc>
          <w:tcPr>
            <w:tcW w:w="1999"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0.0134480709026601</w:t>
            </w:r>
          </w:p>
        </w:tc>
      </w:tr>
      <w:tr w:rsidR="001207F1" w:rsidRPr="001207F1" w14:paraId="6A34110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Batch Size</w:t>
            </w:r>
          </w:p>
        </w:tc>
        <w:tc>
          <w:tcPr>
            <w:tcW w:w="1999"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78474819"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Hidden Layer Dim</w:t>
            </w:r>
          </w:p>
        </w:tc>
        <w:tc>
          <w:tcPr>
            <w:tcW w:w="1999"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55FAFB1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Embedding Dim</w:t>
            </w:r>
          </w:p>
        </w:tc>
        <w:tc>
          <w:tcPr>
            <w:tcW w:w="1999"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32</w:t>
            </w:r>
          </w:p>
        </w:tc>
      </w:tr>
      <w:tr w:rsidR="001207F1" w:rsidRPr="001207F1" w14:paraId="0540387C"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GRU Layers</w:t>
            </w:r>
          </w:p>
        </w:tc>
        <w:tc>
          <w:tcPr>
            <w:tcW w:w="1999"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2</w:t>
            </w:r>
          </w:p>
        </w:tc>
      </w:tr>
      <w:tr w:rsidR="001207F1" w:rsidRPr="001207F1" w14:paraId="130B4413"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Dropout Prob</w:t>
            </w:r>
          </w:p>
        </w:tc>
        <w:tc>
          <w:tcPr>
            <w:tcW w:w="1999"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0.5</w:t>
            </w:r>
          </w:p>
        </w:tc>
      </w:tr>
      <w:tr w:rsidR="001207F1" w:rsidRPr="001207F1" w14:paraId="1A6658E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Attn. Heads</w:t>
            </w:r>
          </w:p>
        </w:tc>
        <w:tc>
          <w:tcPr>
            <w:tcW w:w="1999"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4</w:t>
            </w:r>
          </w:p>
        </w:tc>
      </w:tr>
      <w:tr w:rsidR="001207F1" w:rsidRPr="001207F1" w14:paraId="280F2795"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Bidirectional</w:t>
            </w:r>
          </w:p>
        </w:tc>
        <w:tc>
          <w:tcPr>
            <w:tcW w:w="1999"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TRUE</w:t>
            </w:r>
          </w:p>
        </w:tc>
      </w:tr>
      <w:tr w:rsidR="001207F1" w:rsidRPr="001207F1" w14:paraId="7268D12A"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Discr. Updates</w:t>
            </w:r>
          </w:p>
        </w:tc>
        <w:tc>
          <w:tcPr>
            <w:tcW w:w="1999"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w:t>
            </w:r>
          </w:p>
        </w:tc>
      </w:tr>
      <w:tr w:rsidR="001207F1" w:rsidRPr="001207F1" w14:paraId="71B4222E"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Weight Clip Value</w:t>
            </w:r>
          </w:p>
        </w:tc>
        <w:tc>
          <w:tcPr>
            <w:tcW w:w="1999"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0B4AC8C6" w:rsidR="008A79DD" w:rsidRDefault="00486400" w:rsidP="00D56207">
      <w:pPr>
        <w:jc w:val="left"/>
        <w:rPr>
          <w:sz w:val="24"/>
          <w:szCs w:val="24"/>
        </w:rPr>
      </w:pPr>
      <w:r>
        <w:rPr>
          <w:sz w:val="24"/>
          <w:szCs w:val="24"/>
        </w:rPr>
        <w:t>The model configured with the op</w:t>
      </w:r>
      <w:r w:rsidR="001544C9">
        <w:rPr>
          <w:sz w:val="24"/>
          <w:szCs w:val="24"/>
        </w:rPr>
        <w:t>timal hyperparameters</w:t>
      </w:r>
      <w:r w:rsidR="008A79DD">
        <w:rPr>
          <w:sz w:val="24"/>
          <w:szCs w:val="24"/>
        </w:rPr>
        <w:t xml:space="preserve"> was </w:t>
      </w:r>
      <w:r w:rsidR="001544C9">
        <w:rPr>
          <w:sz w:val="24"/>
          <w:szCs w:val="24"/>
        </w:rPr>
        <w:t>trained</w:t>
      </w:r>
      <w:r w:rsidR="00E3314D">
        <w:rPr>
          <w:sz w:val="24"/>
          <w:szCs w:val="24"/>
        </w:rPr>
        <w:t xml:space="preserve"> on 25 percent of the full dataset</w:t>
      </w:r>
      <w:r>
        <w:rPr>
          <w:sz w:val="24"/>
          <w:szCs w:val="24"/>
        </w:rPr>
        <w:t xml:space="preserve"> (</w:t>
      </w:r>
      <w:r w:rsidR="00E3314D">
        <w:rPr>
          <w:sz w:val="24"/>
          <w:szCs w:val="24"/>
        </w:rPr>
        <w:t>62,500 samples</w:t>
      </w:r>
      <w:r>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that the networks </w:t>
      </w:r>
      <w:r w:rsidR="00A85B39">
        <w:rPr>
          <w:sz w:val="24"/>
          <w:szCs w:val="24"/>
        </w:rPr>
        <w:t>match each other’s performance. Furthermore, there was a lack of evidence of mode collapse. to better understand how well the networks generalized, more training</w:t>
      </w:r>
      <w:r w:rsidR="001544C9">
        <w:rPr>
          <w:sz w:val="24"/>
          <w:szCs w:val="24"/>
        </w:rPr>
        <w:t xml:space="preserve"> </w:t>
      </w:r>
      <w:r w:rsidR="00A85B39">
        <w:rPr>
          <w:sz w:val="24"/>
          <w:szCs w:val="24"/>
        </w:rPr>
        <w:t xml:space="preserve">should be done with this same configuration. See  </w:t>
      </w:r>
      <w:r w:rsidR="00A85B39">
        <w:rPr>
          <w:sz w:val="24"/>
          <w:szCs w:val="24"/>
        </w:rPr>
        <w:fldChar w:fldCharType="begin"/>
      </w:r>
      <w:r w:rsidR="00A85B39">
        <w:rPr>
          <w:sz w:val="24"/>
          <w:szCs w:val="24"/>
        </w:rPr>
        <w:instrText xml:space="preserve"> REF _Ref175146080 \h </w:instrText>
      </w:r>
      <w:r w:rsidR="00A85B39">
        <w:rPr>
          <w:sz w:val="24"/>
          <w:szCs w:val="24"/>
        </w:rPr>
      </w:r>
      <w:r w:rsidR="00A85B39">
        <w:rPr>
          <w:sz w:val="24"/>
          <w:szCs w:val="24"/>
        </w:rPr>
        <w:fldChar w:fldCharType="separate"/>
      </w:r>
      <w:r w:rsidR="00A85B39">
        <w:t xml:space="preserve">Figure </w:t>
      </w:r>
      <w:r w:rsidR="00A85B39">
        <w:rPr>
          <w:noProof/>
        </w:rPr>
        <w:t>4</w:t>
      </w:r>
      <w:r w:rsidR="00A85B39">
        <w:rPr>
          <w:sz w:val="24"/>
          <w:szCs w:val="24"/>
        </w:rPr>
        <w:fldChar w:fldCharType="end"/>
      </w:r>
    </w:p>
    <w:p w14:paraId="29B3F726" w14:textId="781D28BF" w:rsidR="001544C9" w:rsidRDefault="001544C9" w:rsidP="00D56207">
      <w:pPr>
        <w:jc w:val="left"/>
        <w:rPr>
          <w:sz w:val="24"/>
          <w:szCs w:val="24"/>
        </w:rPr>
      </w:pPr>
    </w:p>
    <w:p w14:paraId="68553BD5" w14:textId="354E5AFC" w:rsidR="001544C9" w:rsidRDefault="001544C9" w:rsidP="001544C9">
      <w:pPr>
        <w:pStyle w:val="Caption"/>
        <w:keepNext/>
      </w:pPr>
      <w:bookmarkStart w:id="5" w:name="_Ref175146080"/>
      <w:r>
        <w:lastRenderedPageBreak/>
        <w:t xml:space="preserve">Figure </w:t>
      </w:r>
      <w:r w:rsidR="00B301A4">
        <w:fldChar w:fldCharType="begin"/>
      </w:r>
      <w:r w:rsidR="00B301A4">
        <w:instrText xml:space="preserve"> SEQ Figure \* ARABIC </w:instrText>
      </w:r>
      <w:r w:rsidR="00B301A4">
        <w:fldChar w:fldCharType="separate"/>
      </w:r>
      <w:r w:rsidR="007139B1">
        <w:rPr>
          <w:noProof/>
        </w:rPr>
        <w:t>4</w:t>
      </w:r>
      <w:r w:rsidR="00B301A4">
        <w:rPr>
          <w:noProof/>
        </w:rPr>
        <w:fldChar w:fldCharType="end"/>
      </w:r>
      <w:bookmarkEnd w:id="5"/>
      <w:r>
        <w:t>. Shown here are generator and discriminator training losses.</w:t>
      </w:r>
    </w:p>
    <w:p w14:paraId="11B10D38" w14:textId="600163CA" w:rsidR="001544C9" w:rsidRDefault="001544C9" w:rsidP="00D56207">
      <w:pPr>
        <w:jc w:val="left"/>
        <w:rPr>
          <w:sz w:val="24"/>
          <w:szCs w:val="24"/>
        </w:rPr>
      </w:pPr>
      <w:r>
        <w:rPr>
          <w:noProof/>
          <w:sz w:val="24"/>
          <w:szCs w:val="24"/>
          <w14:ligatures w14:val="standardContextual"/>
        </w:rPr>
        <w:drawing>
          <wp:inline distT="0" distB="0" distL="0" distR="0" wp14:anchorId="305E1C11" wp14:editId="38B70104">
            <wp:extent cx="3195955" cy="239712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41CC049E" w:rsidR="00265421" w:rsidRDefault="00265421" w:rsidP="00D56207">
      <w:pPr>
        <w:jc w:val="left"/>
        <w:rPr>
          <w:sz w:val="24"/>
          <w:szCs w:val="24"/>
        </w:rPr>
      </w:pPr>
      <w:r>
        <w:rPr>
          <w:sz w:val="24"/>
          <w:szCs w:val="24"/>
        </w:rPr>
        <w:t>Using the trained network and a maximum generator output length of 10, the network can generate valid molecules as seen in</w:t>
      </w:r>
      <w:r w:rsidR="00100E62">
        <w:rPr>
          <w:sz w:val="24"/>
          <w:szCs w:val="24"/>
        </w:rPr>
        <w:t xml:space="preserve"> </w:t>
      </w:r>
      <w:r w:rsidR="00100E62">
        <w:rPr>
          <w:sz w:val="24"/>
          <w:szCs w:val="24"/>
        </w:rPr>
        <w:fldChar w:fldCharType="begin"/>
      </w:r>
      <w:r w:rsidR="00100E62">
        <w:rPr>
          <w:sz w:val="24"/>
          <w:szCs w:val="24"/>
        </w:rPr>
        <w:instrText xml:space="preserve"> REF _Ref175151626 \h </w:instrText>
      </w:r>
      <w:r w:rsidR="00100E62">
        <w:rPr>
          <w:sz w:val="24"/>
          <w:szCs w:val="24"/>
        </w:rPr>
      </w:r>
      <w:r w:rsidR="00100E62">
        <w:rPr>
          <w:sz w:val="24"/>
          <w:szCs w:val="24"/>
        </w:rPr>
        <w:fldChar w:fldCharType="separate"/>
      </w:r>
      <w:r w:rsidR="00100E62">
        <w:t xml:space="preserve">Figure </w:t>
      </w:r>
      <w:r w:rsidR="00100E62">
        <w:rPr>
          <w:noProof/>
        </w:rPr>
        <w:t>5</w:t>
      </w:r>
      <w:r w:rsidR="00100E62">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22A4215E" w:rsidR="00100E62" w:rsidRDefault="00100E62" w:rsidP="00100E62">
      <w:pPr>
        <w:pStyle w:val="Caption"/>
        <w:keepNext/>
        <w:jc w:val="left"/>
      </w:pPr>
      <w:bookmarkStart w:id="6" w:name="_Ref175151626"/>
      <w:r>
        <w:t xml:space="preserve">Figure </w:t>
      </w:r>
      <w:r w:rsidR="00B301A4">
        <w:fldChar w:fldCharType="begin"/>
      </w:r>
      <w:r w:rsidR="00B301A4">
        <w:instrText xml:space="preserve"> SEQ Figure \* ARABIC </w:instrText>
      </w:r>
      <w:r w:rsidR="00B301A4">
        <w:fldChar w:fldCharType="separate"/>
      </w:r>
      <w:r w:rsidR="007139B1">
        <w:rPr>
          <w:noProof/>
        </w:rPr>
        <w:t>5</w:t>
      </w:r>
      <w:r w:rsidR="00B301A4">
        <w:rPr>
          <w:noProof/>
        </w:rPr>
        <w:fldChar w:fldCharType="end"/>
      </w:r>
      <w:bookmarkEnd w:id="6"/>
      <w:r>
        <w:t>. Valid and unique SMGAN generated image.</w:t>
      </w:r>
    </w:p>
    <w:p w14:paraId="688FBE03" w14:textId="5ED35EB2" w:rsidR="00265421" w:rsidRDefault="00100E62" w:rsidP="00D56207">
      <w:pPr>
        <w:jc w:val="left"/>
        <w:rPr>
          <w:sz w:val="24"/>
          <w:szCs w:val="24"/>
        </w:rPr>
      </w:pPr>
      <w:r>
        <w:rPr>
          <w:noProof/>
          <w:sz w:val="24"/>
          <w:szCs w:val="24"/>
          <w14:ligatures w14:val="standardContextual"/>
        </w:rPr>
        <w:drawing>
          <wp:inline distT="0" distB="0" distL="0" distR="0" wp14:anchorId="6DE4C77A" wp14:editId="0E485BBC">
            <wp:extent cx="3195184" cy="1880558"/>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l="270" t="20513" r="-270" b="20631"/>
                    <a:stretch/>
                  </pic:blipFill>
                  <pic:spPr bwMode="auto">
                    <a:xfrm>
                      <a:off x="0" y="0"/>
                      <a:ext cx="3195955" cy="1881012"/>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306C322C" w:rsidR="00E97613" w:rsidRDefault="00A85B39" w:rsidP="00D56207">
      <w:pPr>
        <w:jc w:val="left"/>
        <w:rPr>
          <w:sz w:val="24"/>
          <w:szCs w:val="24"/>
        </w:rPr>
      </w:pPr>
      <w:r>
        <w:rPr>
          <w:sz w:val="24"/>
          <w:szCs w:val="24"/>
        </w:rPr>
        <w:t xml:space="preserve">The best trained model was used to run a simple loop over various values of maximum length of generator output. </w:t>
      </w:r>
      <w:r w:rsidR="00860AE1">
        <w:rPr>
          <w:sz w:val="24"/>
          <w:szCs w:val="24"/>
        </w:rPr>
        <w:t>Though the model was optimized for a generator max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7" w:name="_Ref172911424"/>
      <w:r w:rsidRPr="00355B73">
        <w:rPr>
          <w:sz w:val="24"/>
          <w:szCs w:val="24"/>
        </w:rPr>
        <w:t>Evaluation Metrics</w:t>
      </w:r>
      <w:bookmarkEnd w:id="7"/>
    </w:p>
    <w:p w14:paraId="66385BF4" w14:textId="53D4DBD5" w:rsidR="00190E6A" w:rsidRPr="00355B73" w:rsidRDefault="003B5EFA" w:rsidP="00355B73">
      <w:pPr>
        <w:pStyle w:val="BodyText"/>
        <w:ind w:firstLine="0"/>
        <w:rPr>
          <w:sz w:val="24"/>
          <w:szCs w:val="24"/>
          <w:lang w:val="en-US"/>
        </w:rPr>
      </w:pPr>
      <w:r>
        <w:rPr>
          <w:sz w:val="24"/>
          <w:szCs w:val="24"/>
          <w:lang w:val="en-US"/>
        </w:rPr>
        <w:t xml:space="preserve">A molecule’s viability was judged by </w:t>
      </w:r>
      <w:r w:rsidR="00F93ABB">
        <w:rPr>
          <w:sz w:val="24"/>
          <w:szCs w:val="24"/>
          <w:lang w:val="en-US"/>
        </w:rPr>
        <w:t>using</w:t>
      </w:r>
      <w:r w:rsidR="008F3A92" w:rsidRPr="00355B73">
        <w:rPr>
          <w:sz w:val="24"/>
          <w:szCs w:val="24"/>
          <w:lang w:val="en-US"/>
        </w:rPr>
        <w:t xml:space="preserve"> </w:t>
      </w:r>
      <w:r w:rsidR="00F93ABB">
        <w:rPr>
          <w:sz w:val="24"/>
          <w:szCs w:val="24"/>
          <w:lang w:val="en-US"/>
        </w:rPr>
        <w:t>several performance metrics 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BF2D78" w:rsidRPr="00BF2D78">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druglikeness, and synthesizability. In addition, the</w:t>
      </w:r>
      <w:r w:rsidR="00977633" w:rsidRPr="00355B73">
        <w:rPr>
          <w:sz w:val="24"/>
          <w:szCs w:val="24"/>
          <w:lang w:val="en-US"/>
        </w:rPr>
        <w:t xml:space="preserve"> valid SMILES </w:t>
      </w:r>
      <w:r w:rsidR="006812B4" w:rsidRPr="00355B73">
        <w:rPr>
          <w:sz w:val="24"/>
          <w:szCs w:val="24"/>
          <w:lang w:val="en-US"/>
        </w:rPr>
        <w:t>strings were</w:t>
      </w:r>
      <w:r w:rsidR="00977633" w:rsidRPr="00355B73">
        <w:rPr>
          <w:sz w:val="24"/>
          <w:szCs w:val="24"/>
          <w:lang w:val="en-US"/>
        </w:rPr>
        <w:t xml:space="preserve"> inspected and subsequently plotted. </w:t>
      </w:r>
      <w:r w:rsidR="00257A55" w:rsidRPr="00355B73">
        <w:rPr>
          <w:sz w:val="24"/>
          <w:szCs w:val="24"/>
          <w:lang w:val="en-US"/>
        </w:rPr>
        <w:t xml:space="preserve">All of the molecular descriptors for calculating solubility, druglikeness, and </w:t>
      </w:r>
      <w:r w:rsidR="001D791D" w:rsidRPr="00355B73">
        <w:rPr>
          <w:sz w:val="24"/>
          <w:szCs w:val="24"/>
          <w:lang w:val="en-US"/>
        </w:rPr>
        <w:t xml:space="preserve">synthesizability were obtained from RDKit. </w:t>
      </w:r>
    </w:p>
    <w:p w14:paraId="164E2907" w14:textId="24CFD090"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6E6AAD" w:rsidRPr="006E6AAD">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6B63BC38"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 </w:t>
      </w:r>
      <w:proofErr w:type="gramStart"/>
      <w:r w:rsidR="00C86CC6">
        <w:rPr>
          <w:sz w:val="24"/>
          <w:szCs w:val="24"/>
          <w:lang w:val="en-US"/>
        </w:rPr>
        <w:t>This metric attempts</w:t>
      </w:r>
      <w:proofErr w:type="gramEnd"/>
      <w:r w:rsidR="00C86CC6">
        <w:rPr>
          <w:sz w:val="24"/>
          <w:szCs w:val="24"/>
          <w:lang w:val="en-US"/>
        </w:rPr>
        <w:t xml:space="preserve">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Pr="00F93ABB">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4E9E5DC1"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6E6AAD" w:rsidRPr="006E6AAD">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457201BA"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6E6AAD" w:rsidRPr="006E6AAD">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13E36C60"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6E6AAD" w:rsidRPr="006E6AAD">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6E6AAD" w:rsidRPr="006E6AAD">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64183A41" w:rsidR="00A63B1A" w:rsidRPr="00355B73" w:rsidRDefault="00832C59" w:rsidP="006B052D">
      <w:pPr>
        <w:pStyle w:val="BodyText"/>
        <w:ind w:firstLine="0"/>
        <w:jc w:val="left"/>
        <w:rPr>
          <w:sz w:val="24"/>
          <w:szCs w:val="24"/>
          <w:lang w:val="en-US"/>
        </w:rPr>
      </w:pPr>
      <w:r w:rsidRPr="00355B73">
        <w:rPr>
          <w:b/>
          <w:bCs/>
          <w:sz w:val="24"/>
          <w:szCs w:val="24"/>
          <w:lang w:val="en-US"/>
        </w:rPr>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6E6AAD" w:rsidRPr="006E6AAD">
            <w:rPr>
              <w:noProof/>
              <w:sz w:val="24"/>
              <w:szCs w:val="24"/>
              <w:lang w:val="en-US"/>
            </w:rPr>
            <w:t>(Ertl, 2009)</w:t>
          </w:r>
          <w:r w:rsidR="006B052D" w:rsidRPr="00355B73">
            <w:rPr>
              <w:sz w:val="24"/>
              <w:szCs w:val="24"/>
              <w:lang w:val="en-US"/>
            </w:rPr>
            <w:fldChar w:fldCharType="end"/>
          </w:r>
        </w:sdtContent>
      </w:sdt>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28829E47"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max length of 13, followed by 10 and 14. This result shows evidence that better performance is possible with larger max generator output lengths, and should be further investigated in future work. For the purpose of this study, the best values were picked from any of the max length generations.</w:t>
      </w:r>
      <w:r w:rsidR="00061733">
        <w:rPr>
          <w:sz w:val="24"/>
          <w:szCs w:val="24"/>
          <w:lang w:val="en-US"/>
        </w:rPr>
        <w:t xml:space="preserve"> Solubility, </w:t>
      </w:r>
      <w:r w:rsidR="00061733">
        <w:rPr>
          <w:sz w:val="24"/>
          <w:szCs w:val="24"/>
          <w:lang w:val="en-US"/>
        </w:rPr>
        <w:lastRenderedPageBreak/>
        <w:t>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6F966732" w:rsidR="00061733" w:rsidRDefault="00061733" w:rsidP="00061733">
      <w:pPr>
        <w:pStyle w:val="Caption"/>
        <w:keepNext/>
      </w:pPr>
      <w:r>
        <w:t xml:space="preserve">Table </w:t>
      </w:r>
      <w:r w:rsidR="00B301A4">
        <w:fldChar w:fldCharType="begin"/>
      </w:r>
      <w:r w:rsidR="00B301A4">
        <w:instrText xml:space="preserve"> SEQ Table \* ARABIC </w:instrText>
      </w:r>
      <w:r w:rsidR="00B301A4">
        <w:fldChar w:fldCharType="separate"/>
      </w:r>
      <w:r>
        <w:rPr>
          <w:noProof/>
        </w:rPr>
        <w:t>5</w:t>
      </w:r>
      <w:r w:rsidR="00B301A4">
        <w:rPr>
          <w:noProof/>
        </w:rPr>
        <w:fldChar w:fldCharType="end"/>
      </w:r>
      <w:r>
        <w:t xml:space="preserve">. </w:t>
      </w:r>
      <w:r w:rsidR="00F45259">
        <w:t xml:space="preserve">MolGAN and SMGAN </w:t>
      </w:r>
      <w:r>
        <w:t>Best Scoring Results</w:t>
      </w:r>
    </w:p>
    <w:tbl>
      <w:tblPr>
        <w:tblW w:w="3660" w:type="dxa"/>
        <w:jc w:val="center"/>
        <w:tblLook w:val="04A0" w:firstRow="1" w:lastRow="0" w:firstColumn="1" w:lastColumn="0" w:noHBand="0" w:noVBand="1"/>
      </w:tblPr>
      <w:tblGrid>
        <w:gridCol w:w="1860"/>
        <w:gridCol w:w="931"/>
        <w:gridCol w:w="999"/>
      </w:tblGrid>
      <w:tr w:rsidR="00F45259" w:rsidRPr="00F45259" w14:paraId="5F0668D2" w14:textId="77777777" w:rsidTr="00F45259">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9C9C6B8" w14:textId="77777777" w:rsidR="00F45259" w:rsidRPr="00F45259" w:rsidRDefault="00F45259" w:rsidP="00F45259">
            <w:pPr>
              <w:rPr>
                <w:rFonts w:ascii="Calibri" w:eastAsia="Times New Roman" w:hAnsi="Calibri" w:cs="Calibri"/>
                <w:b/>
                <w:bCs/>
                <w:color w:val="000000"/>
                <w:sz w:val="22"/>
                <w:szCs w:val="22"/>
                <w:lang w:eastAsia="zh-CN"/>
              </w:rPr>
            </w:pPr>
            <w:r w:rsidRPr="00F45259">
              <w:rPr>
                <w:rFonts w:ascii="Calibri" w:eastAsia="Times New Roman" w:hAnsi="Calibri" w:cs="Calibri"/>
                <w:b/>
                <w:bCs/>
                <w:color w:val="000000"/>
                <w:sz w:val="22"/>
                <w:szCs w:val="22"/>
                <w:lang w:eastAsia="zh-CN"/>
              </w:rPr>
              <w:t>Metric</w:t>
            </w:r>
          </w:p>
        </w:tc>
        <w:tc>
          <w:tcPr>
            <w:tcW w:w="840" w:type="dxa"/>
            <w:tcBorders>
              <w:top w:val="single" w:sz="4" w:space="0" w:color="auto"/>
              <w:left w:val="nil"/>
              <w:bottom w:val="single" w:sz="4" w:space="0" w:color="auto"/>
              <w:right w:val="single" w:sz="4" w:space="0" w:color="auto"/>
            </w:tcBorders>
            <w:shd w:val="clear" w:color="000000" w:fill="D0CECE"/>
            <w:noWrap/>
            <w:vAlign w:val="center"/>
            <w:hideMark/>
          </w:tcPr>
          <w:p w14:paraId="2CD95584" w14:textId="77777777" w:rsidR="00F45259" w:rsidRPr="00F45259" w:rsidRDefault="00F45259" w:rsidP="00F45259">
            <w:pPr>
              <w:rPr>
                <w:rFonts w:ascii="Calibri" w:eastAsia="Times New Roman" w:hAnsi="Calibri" w:cs="Calibri"/>
                <w:b/>
                <w:bCs/>
                <w:color w:val="000000"/>
                <w:sz w:val="22"/>
                <w:szCs w:val="22"/>
                <w:lang w:eastAsia="zh-CN"/>
              </w:rPr>
            </w:pPr>
            <w:r w:rsidRPr="00F45259">
              <w:rPr>
                <w:rFonts w:ascii="Calibri" w:eastAsia="Times New Roman" w:hAnsi="Calibri" w:cs="Calibri"/>
                <w:b/>
                <w:bCs/>
                <w:color w:val="000000"/>
                <w:sz w:val="22"/>
                <w:szCs w:val="22"/>
                <w:lang w:eastAsia="zh-CN"/>
              </w:rPr>
              <w:t>SMGAN</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28B2662C" w14:textId="77777777" w:rsidR="00F45259" w:rsidRPr="00F45259" w:rsidRDefault="00F45259" w:rsidP="00F45259">
            <w:pPr>
              <w:rPr>
                <w:rFonts w:ascii="Calibri" w:eastAsia="Times New Roman" w:hAnsi="Calibri" w:cs="Calibri"/>
                <w:b/>
                <w:bCs/>
                <w:color w:val="000000"/>
                <w:sz w:val="22"/>
                <w:szCs w:val="22"/>
                <w:lang w:eastAsia="zh-CN"/>
              </w:rPr>
            </w:pPr>
            <w:r w:rsidRPr="00F45259">
              <w:rPr>
                <w:rFonts w:ascii="Calibri" w:eastAsia="Times New Roman" w:hAnsi="Calibri" w:cs="Calibri"/>
                <w:b/>
                <w:bCs/>
                <w:color w:val="000000"/>
                <w:sz w:val="22"/>
                <w:szCs w:val="22"/>
                <w:lang w:eastAsia="zh-CN"/>
              </w:rPr>
              <w:t>MolGAN</w:t>
            </w:r>
          </w:p>
        </w:tc>
      </w:tr>
      <w:tr w:rsidR="00F45259" w:rsidRPr="00F45259" w14:paraId="0B0E48C2"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3F01B08"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Valid (%)</w:t>
            </w:r>
          </w:p>
        </w:tc>
        <w:tc>
          <w:tcPr>
            <w:tcW w:w="840" w:type="dxa"/>
            <w:tcBorders>
              <w:top w:val="nil"/>
              <w:left w:val="nil"/>
              <w:bottom w:val="single" w:sz="4" w:space="0" w:color="auto"/>
              <w:right w:val="single" w:sz="4" w:space="0" w:color="auto"/>
            </w:tcBorders>
            <w:shd w:val="clear" w:color="auto" w:fill="auto"/>
            <w:noWrap/>
            <w:vAlign w:val="center"/>
            <w:hideMark/>
          </w:tcPr>
          <w:p w14:paraId="7D49B41B"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17.50</w:t>
            </w:r>
          </w:p>
        </w:tc>
        <w:tc>
          <w:tcPr>
            <w:tcW w:w="960" w:type="dxa"/>
            <w:tcBorders>
              <w:top w:val="nil"/>
              <w:left w:val="nil"/>
              <w:bottom w:val="single" w:sz="4" w:space="0" w:color="auto"/>
              <w:right w:val="single" w:sz="4" w:space="0" w:color="auto"/>
            </w:tcBorders>
            <w:shd w:val="clear" w:color="auto" w:fill="auto"/>
            <w:noWrap/>
            <w:vAlign w:val="bottom"/>
            <w:hideMark/>
          </w:tcPr>
          <w:p w14:paraId="0F8F647A"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100.00</w:t>
            </w:r>
          </w:p>
        </w:tc>
      </w:tr>
      <w:tr w:rsidR="00F45259" w:rsidRPr="00F45259" w14:paraId="798F738E"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3E09E2F0"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Unique (%)</w:t>
            </w:r>
          </w:p>
        </w:tc>
        <w:tc>
          <w:tcPr>
            <w:tcW w:w="840" w:type="dxa"/>
            <w:tcBorders>
              <w:top w:val="nil"/>
              <w:left w:val="nil"/>
              <w:bottom w:val="single" w:sz="4" w:space="0" w:color="auto"/>
              <w:right w:val="single" w:sz="4" w:space="0" w:color="auto"/>
            </w:tcBorders>
            <w:shd w:val="clear" w:color="000000" w:fill="F2F2F2"/>
            <w:noWrap/>
            <w:vAlign w:val="center"/>
            <w:hideMark/>
          </w:tcPr>
          <w:p w14:paraId="1C53EE53"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2.00</w:t>
            </w:r>
          </w:p>
        </w:tc>
        <w:tc>
          <w:tcPr>
            <w:tcW w:w="960" w:type="dxa"/>
            <w:tcBorders>
              <w:top w:val="nil"/>
              <w:left w:val="nil"/>
              <w:bottom w:val="single" w:sz="4" w:space="0" w:color="auto"/>
              <w:right w:val="single" w:sz="4" w:space="0" w:color="auto"/>
            </w:tcBorders>
            <w:shd w:val="clear" w:color="000000" w:fill="F2F2F2"/>
            <w:noWrap/>
            <w:vAlign w:val="bottom"/>
            <w:hideMark/>
          </w:tcPr>
          <w:p w14:paraId="5AEAB786"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3.20</w:t>
            </w:r>
          </w:p>
        </w:tc>
      </w:tr>
      <w:tr w:rsidR="00F45259" w:rsidRPr="00F45259" w14:paraId="752EB2B9"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F5113A9"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 xml:space="preserve"> Novel (%)</w:t>
            </w:r>
          </w:p>
        </w:tc>
        <w:tc>
          <w:tcPr>
            <w:tcW w:w="840" w:type="dxa"/>
            <w:tcBorders>
              <w:top w:val="nil"/>
              <w:left w:val="nil"/>
              <w:bottom w:val="single" w:sz="4" w:space="0" w:color="auto"/>
              <w:right w:val="single" w:sz="4" w:space="0" w:color="auto"/>
            </w:tcBorders>
            <w:shd w:val="clear" w:color="auto" w:fill="auto"/>
            <w:noWrap/>
            <w:vAlign w:val="center"/>
            <w:hideMark/>
          </w:tcPr>
          <w:p w14:paraId="346C04A6"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EFB2E5F"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100.00</w:t>
            </w:r>
          </w:p>
        </w:tc>
      </w:tr>
      <w:tr w:rsidR="00F45259" w:rsidRPr="00F45259" w14:paraId="6D21A1FA"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1B8B5699"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Solubility</w:t>
            </w:r>
          </w:p>
        </w:tc>
        <w:tc>
          <w:tcPr>
            <w:tcW w:w="840" w:type="dxa"/>
            <w:tcBorders>
              <w:top w:val="nil"/>
              <w:left w:val="nil"/>
              <w:bottom w:val="single" w:sz="4" w:space="0" w:color="auto"/>
              <w:right w:val="single" w:sz="4" w:space="0" w:color="auto"/>
            </w:tcBorders>
            <w:shd w:val="clear" w:color="000000" w:fill="F2F2F2"/>
            <w:noWrap/>
            <w:vAlign w:val="center"/>
            <w:hideMark/>
          </w:tcPr>
          <w:p w14:paraId="4B85FAEE"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0.28</w:t>
            </w:r>
          </w:p>
        </w:tc>
        <w:tc>
          <w:tcPr>
            <w:tcW w:w="960" w:type="dxa"/>
            <w:tcBorders>
              <w:top w:val="nil"/>
              <w:left w:val="nil"/>
              <w:bottom w:val="single" w:sz="4" w:space="0" w:color="auto"/>
              <w:right w:val="single" w:sz="4" w:space="0" w:color="auto"/>
            </w:tcBorders>
            <w:shd w:val="clear" w:color="000000" w:fill="F2F2F2"/>
            <w:noWrap/>
            <w:vAlign w:val="bottom"/>
            <w:hideMark/>
          </w:tcPr>
          <w:p w14:paraId="6DF86402"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0.89</w:t>
            </w:r>
          </w:p>
        </w:tc>
      </w:tr>
      <w:tr w:rsidR="00F45259" w:rsidRPr="00F45259" w14:paraId="73A6F442"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E4FDA66"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Druglikeness</w:t>
            </w:r>
          </w:p>
        </w:tc>
        <w:tc>
          <w:tcPr>
            <w:tcW w:w="840" w:type="dxa"/>
            <w:tcBorders>
              <w:top w:val="nil"/>
              <w:left w:val="nil"/>
              <w:bottom w:val="single" w:sz="4" w:space="0" w:color="auto"/>
              <w:right w:val="single" w:sz="4" w:space="0" w:color="auto"/>
            </w:tcBorders>
            <w:shd w:val="clear" w:color="auto" w:fill="auto"/>
            <w:noWrap/>
            <w:vAlign w:val="center"/>
            <w:hideMark/>
          </w:tcPr>
          <w:p w14:paraId="187A4829"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0.04</w:t>
            </w:r>
          </w:p>
        </w:tc>
        <w:tc>
          <w:tcPr>
            <w:tcW w:w="960" w:type="dxa"/>
            <w:tcBorders>
              <w:top w:val="nil"/>
              <w:left w:val="nil"/>
              <w:bottom w:val="single" w:sz="4" w:space="0" w:color="auto"/>
              <w:right w:val="single" w:sz="4" w:space="0" w:color="auto"/>
            </w:tcBorders>
            <w:shd w:val="clear" w:color="auto" w:fill="auto"/>
            <w:noWrap/>
            <w:vAlign w:val="bottom"/>
            <w:hideMark/>
          </w:tcPr>
          <w:p w14:paraId="262EFCDA"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0.62</w:t>
            </w:r>
          </w:p>
        </w:tc>
      </w:tr>
      <w:tr w:rsidR="00F45259" w:rsidRPr="00F45259" w14:paraId="2C7D9C49" w14:textId="77777777" w:rsidTr="00F45259">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66F5899A" w14:textId="1BAF8FC5"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Synthesizability</w:t>
            </w:r>
          </w:p>
        </w:tc>
        <w:tc>
          <w:tcPr>
            <w:tcW w:w="840" w:type="dxa"/>
            <w:tcBorders>
              <w:top w:val="nil"/>
              <w:left w:val="nil"/>
              <w:bottom w:val="single" w:sz="4" w:space="0" w:color="auto"/>
              <w:right w:val="single" w:sz="4" w:space="0" w:color="auto"/>
            </w:tcBorders>
            <w:shd w:val="clear" w:color="000000" w:fill="F2F2F2"/>
            <w:noWrap/>
            <w:vAlign w:val="center"/>
            <w:hideMark/>
          </w:tcPr>
          <w:p w14:paraId="74ACBC13"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0.25</w:t>
            </w:r>
          </w:p>
        </w:tc>
        <w:tc>
          <w:tcPr>
            <w:tcW w:w="960" w:type="dxa"/>
            <w:tcBorders>
              <w:top w:val="nil"/>
              <w:left w:val="nil"/>
              <w:bottom w:val="single" w:sz="4" w:space="0" w:color="auto"/>
              <w:right w:val="single" w:sz="4" w:space="0" w:color="auto"/>
            </w:tcBorders>
            <w:shd w:val="clear" w:color="000000" w:fill="F2F2F2"/>
            <w:noWrap/>
            <w:vAlign w:val="bottom"/>
            <w:hideMark/>
          </w:tcPr>
          <w:p w14:paraId="21B80AA8" w14:textId="77777777" w:rsidR="00F45259" w:rsidRPr="00F45259" w:rsidRDefault="00F45259" w:rsidP="00F45259">
            <w:pPr>
              <w:rPr>
                <w:rFonts w:ascii="Calibri" w:eastAsia="Times New Roman" w:hAnsi="Calibri" w:cs="Calibri"/>
                <w:color w:val="000000"/>
                <w:sz w:val="22"/>
                <w:szCs w:val="22"/>
                <w:lang w:eastAsia="zh-CN"/>
              </w:rPr>
            </w:pPr>
            <w:r w:rsidRPr="00F45259">
              <w:rPr>
                <w:rFonts w:ascii="Calibri" w:eastAsia="Times New Roman" w:hAnsi="Calibri" w:cs="Calibri"/>
                <w:color w:val="000000"/>
                <w:sz w:val="22"/>
                <w:szCs w:val="22"/>
                <w:lang w:eastAsia="zh-CN"/>
              </w:rPr>
              <w:t>0.95</w:t>
            </w:r>
          </w:p>
        </w:tc>
      </w:tr>
    </w:tbl>
    <w:p w14:paraId="3C9749DE" w14:textId="35FED9BE" w:rsidR="005A2190" w:rsidRDefault="005A2190" w:rsidP="005A2190">
      <w:pPr>
        <w:pStyle w:val="BodyText"/>
        <w:ind w:firstLine="0"/>
        <w:rPr>
          <w:sz w:val="24"/>
          <w:szCs w:val="24"/>
          <w:lang w:val="en-US"/>
        </w:rPr>
      </w:pPr>
    </w:p>
    <w:p w14:paraId="26A50F0D" w14:textId="56A4AEEF" w:rsidR="00100E62" w:rsidRDefault="00F45259" w:rsidP="005A2190">
      <w:pPr>
        <w:pStyle w:val="BodyText"/>
        <w:ind w:firstLine="0"/>
        <w:rPr>
          <w:sz w:val="24"/>
          <w:szCs w:val="24"/>
          <w:lang w:val="en-US"/>
        </w:rPr>
      </w:pPr>
      <w:r>
        <w:rPr>
          <w:sz w:val="24"/>
          <w:szCs w:val="24"/>
          <w:lang w:val="en-US"/>
        </w:rPr>
        <w:t xml:space="preserve">Though MolGAN uses a different dataset, both networks are able to generate valid, unique, novel, soluble, druglike, and synthesizable molecules. This is not a direct comparison, but rather a proof of concept of SMGAN’s ability to create both novel and feasible molecules.  </w:t>
      </w:r>
    </w:p>
    <w:p w14:paraId="254C0DEE" w14:textId="02744E26" w:rsidR="00100E62" w:rsidRDefault="00100E62" w:rsidP="00100E62">
      <w:pPr>
        <w:pStyle w:val="Caption"/>
        <w:keepNext/>
        <w:jc w:val="both"/>
      </w:pPr>
      <w:r>
        <w:t xml:space="preserve">Figure </w:t>
      </w:r>
      <w:r w:rsidR="00B301A4">
        <w:fldChar w:fldCharType="begin"/>
      </w:r>
      <w:r w:rsidR="00B301A4">
        <w:instrText xml:space="preserve"> SEQ Figure \* ARABIC </w:instrText>
      </w:r>
      <w:r w:rsidR="00B301A4">
        <w:fldChar w:fldCharType="separate"/>
      </w:r>
      <w:r w:rsidR="007139B1">
        <w:rPr>
          <w:noProof/>
        </w:rPr>
        <w:t>6</w:t>
      </w:r>
      <w:r w:rsidR="00B301A4">
        <w:rPr>
          <w:noProof/>
        </w:rPr>
        <w:fldChar w:fldCharType="end"/>
      </w:r>
      <w:r>
        <w:t xml:space="preserve">. </w:t>
      </w:r>
      <w:r w:rsidR="007139B1">
        <w:t xml:space="preserve">Valid </w:t>
      </w:r>
      <w:r>
        <w:t>SMGAN Generated Molecule w/ Max Leng</w:t>
      </w:r>
      <w:r w:rsidR="007139B1">
        <w:t>t</w:t>
      </w:r>
      <w:r>
        <w:t>h</w:t>
      </w:r>
      <w:r w:rsidR="007139B1">
        <w:t xml:space="preserve"> = 14</w:t>
      </w:r>
    </w:p>
    <w:p w14:paraId="03710BC7" w14:textId="2691B2DF" w:rsidR="00100E62" w:rsidRPr="00355B73" w:rsidRDefault="00100E62" w:rsidP="005A2190">
      <w:pPr>
        <w:pStyle w:val="BodyText"/>
        <w:ind w:firstLine="0"/>
        <w:rPr>
          <w:sz w:val="24"/>
          <w:szCs w:val="24"/>
          <w:lang w:val="en-US"/>
        </w:rPr>
      </w:pPr>
      <w:r>
        <w:rPr>
          <w:noProof/>
          <w:sz w:val="24"/>
          <w:szCs w:val="24"/>
          <w:lang w:val="en-US"/>
          <w14:ligatures w14:val="standardContextual"/>
        </w:rPr>
        <w:drawing>
          <wp:inline distT="0" distB="0" distL="0" distR="0" wp14:anchorId="3E87D500" wp14:editId="43B51EC4">
            <wp:extent cx="2933947" cy="20356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t="14845" b="15773"/>
                    <a:stretch/>
                  </pic:blipFill>
                  <pic:spPr bwMode="auto">
                    <a:xfrm>
                      <a:off x="0" y="0"/>
                      <a:ext cx="2940281" cy="2040026"/>
                    </a:xfrm>
                    <a:prstGeom prst="rect">
                      <a:avLst/>
                    </a:prstGeom>
                    <a:ln>
                      <a:noFill/>
                    </a:ln>
                    <a:extLst>
                      <a:ext uri="{53640926-AAD7-44D8-BBD7-CCE9431645EC}">
                        <a14:shadowObscured xmlns:a14="http://schemas.microsoft.com/office/drawing/2010/main"/>
                      </a:ext>
                    </a:extLst>
                  </pic:spPr>
                </pic:pic>
              </a:graphicData>
            </a:graphic>
          </wp:inline>
        </w:drawing>
      </w:r>
    </w:p>
    <w:p w14:paraId="07CD0AB7" w14:textId="69E81066" w:rsidR="006E2169" w:rsidRDefault="006E2169" w:rsidP="006E2169">
      <w:pPr>
        <w:pStyle w:val="BodyText"/>
        <w:ind w:firstLine="0"/>
        <w:rPr>
          <w:lang w:val="en-US"/>
        </w:rPr>
      </w:pPr>
      <w:r>
        <w:rPr>
          <w:lang w:val="en-US"/>
        </w:rPr>
        <w:t xml:space="preserve"> </w:t>
      </w:r>
    </w:p>
    <w:p w14:paraId="34F5B5DF" w14:textId="16ABC4AC" w:rsidR="007139B1" w:rsidRDefault="007139B1" w:rsidP="007139B1">
      <w:pPr>
        <w:pStyle w:val="Caption"/>
        <w:keepNext/>
      </w:pPr>
      <w:r>
        <w:t xml:space="preserve">Figure </w:t>
      </w:r>
      <w:r w:rsidR="00B301A4">
        <w:fldChar w:fldCharType="begin"/>
      </w:r>
      <w:r w:rsidR="00B301A4">
        <w:instrText xml:space="preserve"> SEQ Figure \* ARABIC </w:instrText>
      </w:r>
      <w:r w:rsidR="00B301A4">
        <w:fldChar w:fldCharType="separate"/>
      </w:r>
      <w:r>
        <w:rPr>
          <w:noProof/>
        </w:rPr>
        <w:t>7</w:t>
      </w:r>
      <w:r w:rsidR="00B301A4">
        <w:rPr>
          <w:noProof/>
        </w:rPr>
        <w:fldChar w:fldCharType="end"/>
      </w:r>
      <w:r>
        <w:t>. Several Valid and Unique SMGAN Generated Molecules with Max Length = 14.</w:t>
      </w:r>
    </w:p>
    <w:p w14:paraId="06CA0B19" w14:textId="1769EE5D" w:rsidR="00100E62" w:rsidRDefault="00100E62" w:rsidP="006E2169">
      <w:pPr>
        <w:pStyle w:val="BodyText"/>
        <w:ind w:firstLine="0"/>
        <w:rPr>
          <w:lang w:val="en-US"/>
        </w:rPr>
      </w:pPr>
      <w:r>
        <w:rPr>
          <w:noProof/>
          <w:lang w:val="en-US"/>
          <w14:ligatures w14:val="standardContextual"/>
        </w:rPr>
        <w:drawing>
          <wp:inline distT="0" distB="0" distL="0" distR="0" wp14:anchorId="55EA1391" wp14:editId="2D90FD44">
            <wp:extent cx="2804917" cy="21038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0860" cy="2108285"/>
                    </a:xfrm>
                    <a:prstGeom prst="rect">
                      <a:avLst/>
                    </a:prstGeom>
                  </pic:spPr>
                </pic:pic>
              </a:graphicData>
            </a:graphic>
          </wp:inline>
        </w:drawing>
      </w:r>
    </w:p>
    <w:p w14:paraId="53FD3243" w14:textId="77777777" w:rsidR="00E06372" w:rsidRDefault="00E06372" w:rsidP="00E3314D">
      <w:pPr>
        <w:pStyle w:val="Heading2"/>
      </w:pPr>
    </w:p>
    <w:p w14:paraId="073A3026" w14:textId="5AF71569" w:rsidR="00E3314D" w:rsidRDefault="00E3314D" w:rsidP="00E3314D">
      <w:pPr>
        <w:pStyle w:val="Heading2"/>
      </w:pPr>
      <w:r>
        <w:t>Future Work</w:t>
      </w:r>
    </w:p>
    <w:p w14:paraId="3BFC89D1" w14:textId="77777777" w:rsidR="00EA3A7F" w:rsidRDefault="002353D5" w:rsidP="006E2169">
      <w:pPr>
        <w:jc w:val="left"/>
        <w:rPr>
          <w:sz w:val="24"/>
          <w:szCs w:val="24"/>
        </w:rPr>
      </w:pPr>
      <w:r w:rsidRPr="00C5157A">
        <w:rPr>
          <w:sz w:val="24"/>
          <w:szCs w:val="24"/>
        </w:rPr>
        <w:t>Besides time, another constraint is the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10, during inference, a length of 14 performed better.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6C38AEBF" w:rsidR="006E2169" w:rsidRDefault="00C5157A" w:rsidP="006E2169">
      <w:pPr>
        <w:jc w:val="left"/>
        <w:rPr>
          <w:sz w:val="24"/>
          <w:szCs w:val="24"/>
        </w:rPr>
      </w:pPr>
      <w:r>
        <w:rPr>
          <w:sz w:val="24"/>
          <w:szCs w:val="24"/>
        </w:rPr>
        <w:t xml:space="preserve">Furthermore, training for more epochs should be investigated. SMGAN was trained for 25 epochs, whereas MolGAN trained for 300 epochs </w:t>
      </w:r>
      <w:sdt>
        <w:sdtPr>
          <w:rPr>
            <w:sz w:val="24"/>
            <w:szCs w:val="24"/>
          </w:rPr>
          <w:id w:val="-1267618453"/>
          <w:citation/>
        </w:sdtPr>
        <w:sdtEndPr/>
        <w:sdtContent>
          <w:r>
            <w:rPr>
              <w:sz w:val="24"/>
              <w:szCs w:val="24"/>
            </w:rPr>
            <w:fldChar w:fldCharType="begin"/>
          </w:r>
          <w:r>
            <w:rPr>
              <w:sz w:val="24"/>
              <w:szCs w:val="24"/>
            </w:rPr>
            <w:instrText xml:space="preserve"> CITATION Nic18 \l 1033 </w:instrText>
          </w:r>
          <w:r>
            <w:rPr>
              <w:sz w:val="24"/>
              <w:szCs w:val="24"/>
            </w:rPr>
            <w:fldChar w:fldCharType="separate"/>
          </w:r>
          <w:r w:rsidR="006E6AAD" w:rsidRPr="006E6AAD">
            <w:rPr>
              <w:noProof/>
              <w:sz w:val="24"/>
              <w:szCs w:val="24"/>
            </w:rPr>
            <w:t>(Nicola De Cao, 2018)</w:t>
          </w:r>
          <w:r>
            <w:rPr>
              <w:sz w:val="24"/>
              <w:szCs w:val="24"/>
            </w:rPr>
            <w:fldChar w:fldCharType="end"/>
          </w:r>
        </w:sdtContent>
      </w:sdt>
      <w:r>
        <w:rPr>
          <w:sz w:val="24"/>
          <w:szCs w:val="24"/>
        </w:rPr>
        <w:t xml:space="preserve">. </w:t>
      </w:r>
      <w:r w:rsidR="00EA3A7F">
        <w:rPr>
          <w:sz w:val="24"/>
          <w:szCs w:val="24"/>
        </w:rPr>
        <w:t>MolGAN also used 5k carefully picked molecules, rather than 62K randomly sampled molecules. Perhaps focusing in on certain molecules with a maximum or minimum size could help convergence. Other discriminators can be used such as mol weight, charge, bond count, and many others.</w:t>
      </w:r>
    </w:p>
    <w:p w14:paraId="5594BFB5" w14:textId="13A34E3C" w:rsidR="00C86CC6" w:rsidRDefault="00C86CC6" w:rsidP="006E2169">
      <w:pPr>
        <w:jc w:val="left"/>
        <w:rPr>
          <w:sz w:val="24"/>
          <w:szCs w:val="24"/>
        </w:rPr>
      </w:pPr>
    </w:p>
    <w:p w14:paraId="7AFD1881" w14:textId="72BE9EBD" w:rsidR="00C86CC6" w:rsidRPr="00C5157A"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that score high on most of, if not all of the viability metrics. Theoretically, that would result in positive performance gains to solubility, </w:t>
      </w:r>
      <w:r>
        <w:rPr>
          <w:sz w:val="24"/>
          <w:szCs w:val="24"/>
        </w:rPr>
        <w:lastRenderedPageBreak/>
        <w:t xml:space="preserve">synthesizability, and druglikeness. </w:t>
      </w:r>
      <w:proofErr w:type="gramStart"/>
      <w:r>
        <w:rPr>
          <w:sz w:val="24"/>
          <w:szCs w:val="24"/>
        </w:rPr>
        <w:t>Of course</w:t>
      </w:r>
      <w:proofErr w:type="gramEnd"/>
      <w:r>
        <w:rPr>
          <w:sz w:val="24"/>
          <w:szCs w:val="24"/>
        </w:rPr>
        <w:t xml:space="preserve"> adding both of these viability methods would be ideal.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450E0AC5" w:rsidR="006E2169" w:rsidRPr="00355B73" w:rsidRDefault="003B5EFA" w:rsidP="006E2169">
      <w:pPr>
        <w:jc w:val="left"/>
        <w:rPr>
          <w:sz w:val="24"/>
          <w:szCs w:val="24"/>
        </w:rPr>
      </w:pPr>
      <w:r>
        <w:rPr>
          <w:sz w:val="24"/>
          <w:szCs w:val="24"/>
        </w:rPr>
        <w:t xml:space="preserve">In this work, it was shown that valid SMILES strings could be generated synthetically through the use of SMGAN. With the best performing SMGAN model, generations that are non-valid are &gt; five time more likely, however, some generations are valid, and score reasonably well according to the feasibility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Pr="00355B73">
        <w:rPr>
          <w:sz w:val="24"/>
          <w:szCs w:val="24"/>
        </w:rPr>
        <w:t>Evaluation Metrics</w:t>
      </w:r>
      <w:r>
        <w:rPr>
          <w:sz w:val="24"/>
          <w:szCs w:val="24"/>
        </w:rPr>
        <w:fldChar w:fldCharType="end"/>
      </w:r>
      <w:r>
        <w:rPr>
          <w:sz w:val="24"/>
          <w:szCs w:val="24"/>
        </w:rPr>
        <w:t>.</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sdtContent>
        <w:p w14:paraId="47423844" w14:textId="504C4709" w:rsidR="00224391" w:rsidRDefault="00224391">
          <w:pPr>
            <w:pStyle w:val="Heading1"/>
          </w:pPr>
          <w:r>
            <w:t>References</w:t>
          </w:r>
        </w:p>
        <w:sdt>
          <w:sdtPr>
            <w:id w:val="-573587230"/>
            <w:bibliography/>
          </w:sdtPr>
          <w:sdtEndPr/>
          <w:sdtContent>
            <w:p w14:paraId="432DA260" w14:textId="77777777" w:rsidR="006E6AAD" w:rsidRPr="006E6AAD" w:rsidRDefault="00224391" w:rsidP="006E6AAD">
              <w:pPr>
                <w:pStyle w:val="Bibliography"/>
                <w:ind w:left="720" w:hanging="720"/>
                <w:jc w:val="left"/>
                <w:rPr>
                  <w:noProof/>
                  <w:sz w:val="24"/>
                  <w:szCs w:val="24"/>
                </w:rPr>
              </w:pPr>
              <w:r w:rsidRPr="006E6AAD">
                <w:rPr>
                  <w:sz w:val="24"/>
                  <w:szCs w:val="24"/>
                </w:rPr>
                <w:fldChar w:fldCharType="begin"/>
              </w:r>
              <w:r w:rsidRPr="006E6AAD">
                <w:rPr>
                  <w:sz w:val="24"/>
                  <w:szCs w:val="24"/>
                </w:rPr>
                <w:instrText xml:space="preserve"> BIBLIOGRAPHY </w:instrText>
              </w:r>
              <w:r w:rsidRPr="006E6AAD">
                <w:rPr>
                  <w:sz w:val="24"/>
                  <w:szCs w:val="24"/>
                </w:rPr>
                <w:fldChar w:fldCharType="separate"/>
              </w:r>
              <w:r w:rsidR="006E6AAD" w:rsidRPr="006E6AAD">
                <w:rPr>
                  <w:noProof/>
                  <w:sz w:val="24"/>
                  <w:szCs w:val="24"/>
                </w:rPr>
                <w:t>Alqahtani, H. E. (2019, Dec 19). Applications of Generative Adversarial Networks (GANS): An Updated Review.</w:t>
              </w:r>
            </w:p>
            <w:p w14:paraId="48BB2866" w14:textId="77777777" w:rsidR="006E6AAD" w:rsidRPr="003B5EFA" w:rsidRDefault="006E6AAD" w:rsidP="006E6AAD">
              <w:pPr>
                <w:pStyle w:val="Bibliography"/>
                <w:ind w:left="720" w:hanging="720"/>
                <w:jc w:val="left"/>
                <w:rPr>
                  <w:noProof/>
                  <w:sz w:val="24"/>
                  <w:szCs w:val="24"/>
                  <w:lang w:val="de-DE"/>
                </w:rPr>
              </w:pPr>
              <w:r w:rsidRPr="003B5EFA">
                <w:rPr>
                  <w:noProof/>
                  <w:sz w:val="24"/>
                  <w:szCs w:val="24"/>
                  <w:lang w:val="de-DE"/>
                </w:rPr>
                <w:t>Arjovsky, M. E. (2017, Jan 26). Wasserstein GAN.</w:t>
              </w:r>
            </w:p>
            <w:p w14:paraId="4F099DA1" w14:textId="77777777" w:rsidR="006E6AAD" w:rsidRPr="006E6AAD" w:rsidRDefault="006E6AAD" w:rsidP="006E6AAD">
              <w:pPr>
                <w:pStyle w:val="Bibliography"/>
                <w:ind w:left="720" w:hanging="720"/>
                <w:jc w:val="left"/>
                <w:rPr>
                  <w:noProof/>
                  <w:sz w:val="24"/>
                  <w:szCs w:val="24"/>
                </w:rPr>
              </w:pPr>
              <w:r w:rsidRPr="006E6AAD">
                <w:rPr>
                  <w:noProof/>
                  <w:sz w:val="24"/>
                  <w:szCs w:val="24"/>
                </w:rPr>
                <w:t>Bickerton, G. R. (2012). Quantifying the chemical beauty of drugs.</w:t>
              </w:r>
            </w:p>
            <w:p w14:paraId="3EF11BC1" w14:textId="77777777" w:rsidR="006E6AAD" w:rsidRPr="006E6AAD" w:rsidRDefault="006E6AAD" w:rsidP="006E6AAD">
              <w:pPr>
                <w:pStyle w:val="Bibliography"/>
                <w:ind w:left="720" w:hanging="720"/>
                <w:jc w:val="left"/>
                <w:rPr>
                  <w:noProof/>
                  <w:sz w:val="24"/>
                  <w:szCs w:val="24"/>
                </w:rPr>
              </w:pPr>
              <w:r w:rsidRPr="006E6AAD">
                <w:rPr>
                  <w:noProof/>
                  <w:sz w:val="24"/>
                  <w:szCs w:val="24"/>
                </w:rPr>
                <w:t>Bidisha, S. (2019). NeVAE: A Deep Generative Model for Molecular Graphs.</w:t>
              </w:r>
            </w:p>
            <w:p w14:paraId="42C29507" w14:textId="77777777" w:rsidR="006E6AAD" w:rsidRPr="006E6AAD" w:rsidRDefault="006E6AAD" w:rsidP="006E6AAD">
              <w:pPr>
                <w:pStyle w:val="Bibliography"/>
                <w:ind w:left="720" w:hanging="720"/>
                <w:jc w:val="left"/>
                <w:rPr>
                  <w:noProof/>
                  <w:sz w:val="24"/>
                  <w:szCs w:val="24"/>
                </w:rPr>
              </w:pPr>
              <w:r w:rsidRPr="006E6AAD">
                <w:rPr>
                  <w:noProof/>
                  <w:sz w:val="24"/>
                  <w:szCs w:val="24"/>
                </w:rPr>
                <w:t>Comer, J. a. (2001). Lipophiicity profiles: theory and measurement. Zurick, Switzerland.</w:t>
              </w:r>
            </w:p>
            <w:p w14:paraId="3DDC062F" w14:textId="77777777" w:rsidR="006E6AAD" w:rsidRPr="006E6AAD" w:rsidRDefault="006E6AAD" w:rsidP="006E6AAD">
              <w:pPr>
                <w:pStyle w:val="Bibliography"/>
                <w:ind w:left="720" w:hanging="720"/>
                <w:jc w:val="left"/>
                <w:rPr>
                  <w:noProof/>
                  <w:sz w:val="24"/>
                  <w:szCs w:val="24"/>
                </w:rPr>
              </w:pPr>
              <w:r w:rsidRPr="006E6AAD">
                <w:rPr>
                  <w:noProof/>
                  <w:sz w:val="24"/>
                  <w:szCs w:val="24"/>
                </w:rPr>
                <w:t>Cordeonnier, J.-B. E.-A. (2021, May 20). Multi-Head Attention: Collaborate Instead of Concatenate.</w:t>
              </w:r>
            </w:p>
            <w:p w14:paraId="3CE60E58" w14:textId="77777777" w:rsidR="006E6AAD" w:rsidRPr="006E6AAD" w:rsidRDefault="006E6AAD" w:rsidP="006E6AAD">
              <w:pPr>
                <w:pStyle w:val="Bibliography"/>
                <w:ind w:left="720" w:hanging="720"/>
                <w:jc w:val="left"/>
                <w:rPr>
                  <w:noProof/>
                  <w:sz w:val="24"/>
                  <w:szCs w:val="24"/>
                </w:rPr>
              </w:pPr>
              <w:r w:rsidRPr="006E6AAD">
                <w:rPr>
                  <w:noProof/>
                  <w:sz w:val="24"/>
                  <w:szCs w:val="24"/>
                </w:rPr>
                <w:t>Das, B. (2018). An Improved Text Sentiment Classification Model Using TF-IDF and Next Word Negation.</w:t>
              </w:r>
            </w:p>
            <w:p w14:paraId="60C11491"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Ertl, P. a. (2009). Estimation of synthetic accessibility score of drug-like molecules based on molecular complexity and fragment contributions. </w:t>
              </w:r>
              <w:r w:rsidRPr="006E6AAD">
                <w:rPr>
                  <w:i/>
                  <w:iCs/>
                  <w:noProof/>
                  <w:sz w:val="24"/>
                  <w:szCs w:val="24"/>
                </w:rPr>
                <w:t>Journal of Cheminformatics</w:t>
              </w:r>
              <w:r w:rsidRPr="006E6AAD">
                <w:rPr>
                  <w:noProof/>
                  <w:sz w:val="24"/>
                  <w:szCs w:val="24"/>
                </w:rPr>
                <w:t>, 1-8.</w:t>
              </w:r>
            </w:p>
            <w:p w14:paraId="6A3EED45" w14:textId="77777777" w:rsidR="006E6AAD" w:rsidRPr="006E6AAD" w:rsidRDefault="006E6AAD" w:rsidP="006E6AAD">
              <w:pPr>
                <w:pStyle w:val="Bibliography"/>
                <w:ind w:left="720" w:hanging="720"/>
                <w:jc w:val="left"/>
                <w:rPr>
                  <w:noProof/>
                  <w:sz w:val="24"/>
                  <w:szCs w:val="24"/>
                </w:rPr>
              </w:pPr>
              <w:r w:rsidRPr="006E6AAD">
                <w:rPr>
                  <w:noProof/>
                  <w:sz w:val="24"/>
                  <w:szCs w:val="24"/>
                </w:rPr>
                <w:t>Goodfellow, E. A. (2014, June 10). Generative Adversarial Networks.</w:t>
              </w:r>
            </w:p>
            <w:p w14:paraId="0B214DCE" w14:textId="77777777" w:rsidR="006E6AAD" w:rsidRPr="006E6AAD" w:rsidRDefault="006E6AAD" w:rsidP="006E6AAD">
              <w:pPr>
                <w:pStyle w:val="Bibliography"/>
                <w:ind w:left="720" w:hanging="720"/>
                <w:jc w:val="left"/>
                <w:rPr>
                  <w:noProof/>
                  <w:sz w:val="24"/>
                  <w:szCs w:val="24"/>
                </w:rPr>
              </w:pPr>
              <w:r w:rsidRPr="006E6AAD">
                <w:rPr>
                  <w:noProof/>
                  <w:sz w:val="24"/>
                  <w:szCs w:val="24"/>
                </w:rPr>
                <w:t>Hankun Dai, E. A. (2018, Febuary 24). Syntax-Directed Variational Autoencoder for Structured Data.</w:t>
              </w:r>
            </w:p>
            <w:p w14:paraId="17B2943B" w14:textId="77777777" w:rsidR="006E6AAD" w:rsidRPr="006E6AAD" w:rsidRDefault="006E6AAD" w:rsidP="006E6AAD">
              <w:pPr>
                <w:pStyle w:val="Bibliography"/>
                <w:ind w:left="720" w:hanging="720"/>
                <w:jc w:val="left"/>
                <w:rPr>
                  <w:noProof/>
                  <w:sz w:val="24"/>
                  <w:szCs w:val="24"/>
                </w:rPr>
              </w:pPr>
              <w:r w:rsidRPr="006E6AAD">
                <w:rPr>
                  <w:noProof/>
                  <w:sz w:val="24"/>
                  <w:szCs w:val="24"/>
                </w:rPr>
                <w:t>Jaun-Ni Wu, E. A. (2024). t-SMILES: A Fragment-based Molecular Representation Framework for De Novo Ligand Design. Hunan, China.</w:t>
              </w:r>
            </w:p>
            <w:p w14:paraId="38ED5E58" w14:textId="77777777" w:rsidR="006E6AAD" w:rsidRPr="006E6AAD" w:rsidRDefault="006E6AAD" w:rsidP="006E6AAD">
              <w:pPr>
                <w:pStyle w:val="Bibliography"/>
                <w:ind w:left="720" w:hanging="720"/>
                <w:jc w:val="left"/>
                <w:rPr>
                  <w:noProof/>
                  <w:sz w:val="24"/>
                  <w:szCs w:val="24"/>
                </w:rPr>
              </w:pPr>
              <w:r w:rsidRPr="006E6AAD">
                <w:rPr>
                  <w:noProof/>
                  <w:sz w:val="24"/>
                  <w:szCs w:val="24"/>
                </w:rPr>
                <w:t>Jin, W. E. (2019, March 29). Junction Tree Variational Autoencoder for Molecular Graph Generation.</w:t>
              </w:r>
            </w:p>
            <w:p w14:paraId="054937AE"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Kim, S. (2017). </w:t>
              </w:r>
              <w:r w:rsidRPr="006E6AAD">
                <w:rPr>
                  <w:i/>
                  <w:iCs/>
                  <w:noProof/>
                  <w:sz w:val="24"/>
                  <w:szCs w:val="24"/>
                </w:rPr>
                <w:t>Line Notation (SNUKES and InCHI)</w:t>
              </w:r>
              <w:r w:rsidRPr="006E6AAD">
                <w:rPr>
                  <w:noProof/>
                  <w:sz w:val="24"/>
                  <w:szCs w:val="24"/>
                </w:rPr>
                <w:t>. Retrieved from LibreTexts Chemistry.</w:t>
              </w:r>
            </w:p>
            <w:p w14:paraId="64E9BC4A" w14:textId="77777777" w:rsidR="006E6AAD" w:rsidRPr="006E6AAD" w:rsidRDefault="006E6AAD" w:rsidP="006E6AAD">
              <w:pPr>
                <w:pStyle w:val="Bibliography"/>
                <w:ind w:left="720" w:hanging="720"/>
                <w:jc w:val="left"/>
                <w:rPr>
                  <w:noProof/>
                  <w:sz w:val="24"/>
                  <w:szCs w:val="24"/>
                </w:rPr>
              </w:pPr>
              <w:r w:rsidRPr="006E6AAD">
                <w:rPr>
                  <w:noProof/>
                  <w:sz w:val="24"/>
                  <w:szCs w:val="24"/>
                </w:rPr>
                <w:t>Kusner, M. E. (2017, March 6). Grammer Variational Autoencoder.</w:t>
              </w:r>
            </w:p>
            <w:p w14:paraId="75E957EB" w14:textId="77777777" w:rsidR="006E6AAD" w:rsidRPr="006E6AAD" w:rsidRDefault="006E6AAD" w:rsidP="006E6AAD">
              <w:pPr>
                <w:pStyle w:val="Bibliography"/>
                <w:ind w:left="720" w:hanging="720"/>
                <w:jc w:val="left"/>
                <w:rPr>
                  <w:noProof/>
                  <w:sz w:val="24"/>
                  <w:szCs w:val="24"/>
                </w:rPr>
              </w:pPr>
              <w:r w:rsidRPr="006E6AAD">
                <w:rPr>
                  <w:noProof/>
                  <w:sz w:val="24"/>
                  <w:szCs w:val="24"/>
                </w:rPr>
                <w:t>Li, L. E. (2018, March 16). A System for Massively Parallel Hyperparameter Tuning.</w:t>
              </w:r>
            </w:p>
            <w:p w14:paraId="13DEC7F0" w14:textId="77777777" w:rsidR="006E6AAD" w:rsidRPr="006E6AAD" w:rsidRDefault="006E6AAD" w:rsidP="006E6AAD">
              <w:pPr>
                <w:pStyle w:val="Bibliography"/>
                <w:ind w:left="720" w:hanging="720"/>
                <w:jc w:val="left"/>
                <w:rPr>
                  <w:noProof/>
                  <w:sz w:val="24"/>
                  <w:szCs w:val="24"/>
                </w:rPr>
              </w:pPr>
              <w:r w:rsidRPr="006E6AAD">
                <w:rPr>
                  <w:noProof/>
                  <w:sz w:val="24"/>
                  <w:szCs w:val="24"/>
                </w:rPr>
                <w:t>Liu, X. E. (2021). Bi-directional gated recurrent unit neural network based nonlinear equalizer for coherent optical communication systems.</w:t>
              </w:r>
            </w:p>
            <w:p w14:paraId="64A8F583" w14:textId="77777777" w:rsidR="006E6AAD" w:rsidRPr="006E6AAD" w:rsidRDefault="006E6AAD" w:rsidP="006E6AAD">
              <w:pPr>
                <w:pStyle w:val="Bibliography"/>
                <w:ind w:left="720" w:hanging="720"/>
                <w:jc w:val="left"/>
                <w:rPr>
                  <w:noProof/>
                  <w:sz w:val="24"/>
                  <w:szCs w:val="24"/>
                </w:rPr>
              </w:pPr>
              <w:r w:rsidRPr="006E6AAD">
                <w:rPr>
                  <w:noProof/>
                  <w:sz w:val="24"/>
                  <w:szCs w:val="24"/>
                </w:rPr>
                <w:t>Mangalam, K. G. (2021, Dec 29). Overcoming Mode Collapse with Adaptive Multi Adversarial Training.</w:t>
              </w:r>
            </w:p>
            <w:p w14:paraId="40DF8CB0"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National Library of Medicine. (2024, July 22). </w:t>
              </w:r>
              <w:r w:rsidRPr="006E6AAD">
                <w:rPr>
                  <w:i/>
                  <w:iCs/>
                  <w:noProof/>
                  <w:sz w:val="24"/>
                  <w:szCs w:val="24"/>
                </w:rPr>
                <w:t>National Center for Biotechnology Information</w:t>
              </w:r>
              <w:r w:rsidRPr="006E6AAD">
                <w:rPr>
                  <w:noProof/>
                  <w:sz w:val="24"/>
                  <w:szCs w:val="24"/>
                </w:rPr>
                <w:t>. Retrieved from PubChem: https://pubchem.ncbi.nlm.nih.gov/</w:t>
              </w:r>
            </w:p>
            <w:p w14:paraId="5B251D91" w14:textId="77777777" w:rsidR="006E6AAD" w:rsidRPr="006E6AAD" w:rsidRDefault="006E6AAD" w:rsidP="006E6AAD">
              <w:pPr>
                <w:pStyle w:val="Bibliography"/>
                <w:ind w:left="720" w:hanging="720"/>
                <w:jc w:val="left"/>
                <w:rPr>
                  <w:noProof/>
                  <w:sz w:val="24"/>
                  <w:szCs w:val="24"/>
                </w:rPr>
              </w:pPr>
              <w:r w:rsidRPr="006E6AAD">
                <w:rPr>
                  <w:noProof/>
                  <w:sz w:val="24"/>
                  <w:szCs w:val="24"/>
                </w:rPr>
                <w:t>Nickolls, J. E. (2008, March 2). Scalable Parallel Programming with CUDA.</w:t>
              </w:r>
            </w:p>
            <w:p w14:paraId="39EC3784" w14:textId="77777777" w:rsidR="006E6AAD" w:rsidRPr="006E6AAD" w:rsidRDefault="006E6AAD" w:rsidP="006E6AAD">
              <w:pPr>
                <w:pStyle w:val="Bibliography"/>
                <w:ind w:left="720" w:hanging="720"/>
                <w:jc w:val="left"/>
                <w:rPr>
                  <w:noProof/>
                  <w:sz w:val="24"/>
                  <w:szCs w:val="24"/>
                </w:rPr>
              </w:pPr>
              <w:r w:rsidRPr="003B5EFA">
                <w:rPr>
                  <w:noProof/>
                  <w:sz w:val="24"/>
                  <w:szCs w:val="24"/>
                  <w:lang w:val="es-ES"/>
                </w:rPr>
                <w:t xml:space="preserve">Nicola De Cao, T. K. (2018). </w:t>
              </w:r>
              <w:r w:rsidRPr="006E6AAD">
                <w:rPr>
                  <w:noProof/>
                  <w:sz w:val="24"/>
                  <w:szCs w:val="24"/>
                </w:rPr>
                <w:t>MolGAN: An Implicit Generative Model for Small Molecular Graphs. Stochholm, Sweden.</w:t>
              </w:r>
            </w:p>
            <w:p w14:paraId="361A95C0" w14:textId="77777777" w:rsidR="006E6AAD" w:rsidRPr="006E6AAD" w:rsidRDefault="006E6AAD" w:rsidP="006E6AAD">
              <w:pPr>
                <w:pStyle w:val="Bibliography"/>
                <w:ind w:left="720" w:hanging="720"/>
                <w:jc w:val="left"/>
                <w:rPr>
                  <w:noProof/>
                  <w:sz w:val="24"/>
                  <w:szCs w:val="24"/>
                </w:rPr>
              </w:pPr>
              <w:r w:rsidRPr="006E6AAD">
                <w:rPr>
                  <w:noProof/>
                  <w:sz w:val="24"/>
                  <w:szCs w:val="24"/>
                </w:rPr>
                <w:t>Pagnomi, A. E. (2018, December 11). Conditional Variational Autoencoder for Neural Machine Translation.</w:t>
              </w:r>
            </w:p>
            <w:p w14:paraId="34EFB593"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Phrma. (2024, July 22). </w:t>
              </w:r>
              <w:r w:rsidRPr="006E6AAD">
                <w:rPr>
                  <w:i/>
                  <w:iCs/>
                  <w:noProof/>
                  <w:sz w:val="24"/>
                  <w:szCs w:val="24"/>
                </w:rPr>
                <w:t>Research &amp; Development Policy Framework</w:t>
              </w:r>
              <w:r w:rsidRPr="006E6AAD">
                <w:rPr>
                  <w:noProof/>
                  <w:sz w:val="24"/>
                  <w:szCs w:val="24"/>
                </w:rPr>
                <w:t>. Retrieved from phrma.org: https://phrma.org/policy-issues/Research-and-Development-Policy-Framework</w:t>
              </w:r>
            </w:p>
            <w:p w14:paraId="6B15A589"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Pytorch. (2024, August 20). </w:t>
              </w:r>
              <w:r w:rsidRPr="006E6AAD">
                <w:rPr>
                  <w:i/>
                  <w:iCs/>
                  <w:noProof/>
                  <w:sz w:val="24"/>
                  <w:szCs w:val="24"/>
                </w:rPr>
                <w:t>Adam</w:t>
              </w:r>
              <w:r w:rsidRPr="006E6AAD">
                <w:rPr>
                  <w:noProof/>
                  <w:sz w:val="24"/>
                  <w:szCs w:val="24"/>
                </w:rPr>
                <w:t>. Retrieved from Pytorch: https://pytorch.org/docs/stable/generated/torch.optim.Adam.html</w:t>
              </w:r>
            </w:p>
            <w:p w14:paraId="387C7081"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Ray. (2024, 8 20). </w:t>
              </w:r>
              <w:r w:rsidRPr="006E6AAD">
                <w:rPr>
                  <w:i/>
                  <w:iCs/>
                  <w:noProof/>
                  <w:sz w:val="24"/>
                  <w:szCs w:val="24"/>
                </w:rPr>
                <w:t>Tune</w:t>
              </w:r>
              <w:r w:rsidRPr="006E6AAD">
                <w:rPr>
                  <w:noProof/>
                  <w:sz w:val="24"/>
                  <w:szCs w:val="24"/>
                </w:rPr>
                <w:t>. Retrieved from Ray: https://docs.ray.io/en/latest/tune/index.html</w:t>
              </w:r>
            </w:p>
            <w:p w14:paraId="18F4E8E5"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Ray. (2024, 8 20). </w:t>
              </w:r>
              <w:r w:rsidRPr="006E6AAD">
                <w:rPr>
                  <w:i/>
                  <w:iCs/>
                  <w:noProof/>
                  <w:sz w:val="24"/>
                  <w:szCs w:val="24"/>
                </w:rPr>
                <w:t>Tune Trial Schedulers</w:t>
              </w:r>
              <w:r w:rsidRPr="006E6AAD">
                <w:rPr>
                  <w:noProof/>
                  <w:sz w:val="24"/>
                  <w:szCs w:val="24"/>
                </w:rPr>
                <w:t>. Retrieved from Ray: https://docs.ray.io/en/latest/tune/api/schedulers.html</w:t>
              </w:r>
            </w:p>
            <w:p w14:paraId="06975F7A"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RDKit. (2023). </w:t>
              </w:r>
              <w:r w:rsidRPr="006E6AAD">
                <w:rPr>
                  <w:i/>
                  <w:iCs/>
                  <w:noProof/>
                  <w:sz w:val="24"/>
                  <w:szCs w:val="24"/>
                </w:rPr>
                <w:t>rdkit.Chem.rdMolTransforms module</w:t>
              </w:r>
              <w:r w:rsidRPr="006E6AAD">
                <w:rPr>
                  <w:noProof/>
                  <w:sz w:val="24"/>
                  <w:szCs w:val="24"/>
                </w:rPr>
                <w:t>. Retrieved from rdkit.org: https://www.rdkit.org/docs/source/rdkit.Chem.rdMolTransforms.html</w:t>
              </w:r>
            </w:p>
            <w:p w14:paraId="78368D54" w14:textId="77777777" w:rsidR="006E6AAD" w:rsidRPr="006E6AAD" w:rsidRDefault="006E6AAD" w:rsidP="006E6AAD">
              <w:pPr>
                <w:pStyle w:val="Bibliography"/>
                <w:ind w:left="720" w:hanging="720"/>
                <w:jc w:val="left"/>
                <w:rPr>
                  <w:noProof/>
                  <w:sz w:val="24"/>
                  <w:szCs w:val="24"/>
                </w:rPr>
              </w:pPr>
              <w:r w:rsidRPr="006E6AAD">
                <w:rPr>
                  <w:noProof/>
                  <w:sz w:val="24"/>
                  <w:szCs w:val="24"/>
                </w:rPr>
                <w:t xml:space="preserve">RDKit. (2024, August 20). </w:t>
              </w:r>
              <w:r w:rsidRPr="006E6AAD">
                <w:rPr>
                  <w:i/>
                  <w:iCs/>
                  <w:noProof/>
                  <w:sz w:val="24"/>
                  <w:szCs w:val="24"/>
                </w:rPr>
                <w:t>RDKit: Open-Source Cheminformatics Software</w:t>
              </w:r>
              <w:r w:rsidRPr="006E6AAD">
                <w:rPr>
                  <w:noProof/>
                  <w:sz w:val="24"/>
                  <w:szCs w:val="24"/>
                </w:rPr>
                <w:t>. Retrieved from rdkit.org: 2024</w:t>
              </w:r>
            </w:p>
            <w:p w14:paraId="5FD8D0B1" w14:textId="77777777" w:rsidR="006E6AAD" w:rsidRPr="006E6AAD" w:rsidRDefault="006E6AAD" w:rsidP="006E6AAD">
              <w:pPr>
                <w:pStyle w:val="Bibliography"/>
                <w:ind w:left="720" w:hanging="720"/>
                <w:jc w:val="left"/>
                <w:rPr>
                  <w:noProof/>
                  <w:sz w:val="24"/>
                  <w:szCs w:val="24"/>
                </w:rPr>
              </w:pPr>
              <w:r w:rsidRPr="006E6AAD">
                <w:rPr>
                  <w:noProof/>
                  <w:sz w:val="24"/>
                  <w:szCs w:val="24"/>
                </w:rPr>
                <w:t>Rigoni, D. E. (2020, Sep 1). Conditional Constrained Graph Variational Autoencoders for Molecule Design.</w:t>
              </w:r>
            </w:p>
            <w:p w14:paraId="1BCAF5D6" w14:textId="77777777" w:rsidR="006E6AAD" w:rsidRPr="006E6AAD" w:rsidRDefault="006E6AAD" w:rsidP="006E6AAD">
              <w:pPr>
                <w:pStyle w:val="Bibliography"/>
                <w:ind w:left="720" w:hanging="720"/>
                <w:jc w:val="left"/>
                <w:rPr>
                  <w:noProof/>
                  <w:sz w:val="24"/>
                  <w:szCs w:val="24"/>
                </w:rPr>
              </w:pPr>
              <w:r w:rsidRPr="006E6AAD">
                <w:rPr>
                  <w:noProof/>
                  <w:sz w:val="24"/>
                  <w:szCs w:val="24"/>
                </w:rPr>
                <w:t>Simonosvsky, M. K. (2018, Feb 9). GraphVAE: Towards Generation of Small Graphs Using Variational Autoencoders.</w:t>
              </w:r>
            </w:p>
            <w:p w14:paraId="5445DCEC" w14:textId="77777777" w:rsidR="006E6AAD" w:rsidRPr="006E6AAD" w:rsidRDefault="006E6AAD" w:rsidP="006E6AAD">
              <w:pPr>
                <w:pStyle w:val="Bibliography"/>
                <w:ind w:left="720" w:hanging="720"/>
                <w:jc w:val="left"/>
                <w:rPr>
                  <w:noProof/>
                  <w:sz w:val="24"/>
                  <w:szCs w:val="24"/>
                </w:rPr>
              </w:pPr>
              <w:r w:rsidRPr="006E6AAD">
                <w:rPr>
                  <w:noProof/>
                  <w:sz w:val="24"/>
                  <w:szCs w:val="24"/>
                </w:rPr>
                <w:t>Vaswani, A. E. (2017, June 12). Attention is All You Need.</w:t>
              </w:r>
            </w:p>
            <w:p w14:paraId="17391CD5" w14:textId="77777777" w:rsidR="006E6AAD" w:rsidRPr="006E6AAD" w:rsidRDefault="006E6AAD" w:rsidP="006E6AAD">
              <w:pPr>
                <w:pStyle w:val="Bibliography"/>
                <w:ind w:left="720" w:hanging="720"/>
                <w:jc w:val="left"/>
                <w:rPr>
                  <w:noProof/>
                  <w:sz w:val="24"/>
                  <w:szCs w:val="24"/>
                </w:rPr>
              </w:pPr>
              <w:r w:rsidRPr="006E6AAD">
                <w:rPr>
                  <w:noProof/>
                  <w:sz w:val="24"/>
                  <w:szCs w:val="24"/>
                </w:rPr>
                <w:t>Weininger, D. (1987, June 1987). SMILES, a Chemical Language and Information System. 1. Introduction to Methodology and Encoding Rules. Claremont, California, United States.</w:t>
              </w:r>
            </w:p>
            <w:p w14:paraId="52755EA5" w14:textId="182B4D97" w:rsidR="00224391" w:rsidRDefault="00224391" w:rsidP="006E6AAD">
              <w:pPr>
                <w:jc w:val="left"/>
              </w:pPr>
              <w:r w:rsidRPr="006E6AAD">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75CE"/>
    <w:rsid w:val="001544C9"/>
    <w:rsid w:val="00156E72"/>
    <w:rsid w:val="00164120"/>
    <w:rsid w:val="00181BA8"/>
    <w:rsid w:val="00190E6A"/>
    <w:rsid w:val="001A6ECB"/>
    <w:rsid w:val="001A748E"/>
    <w:rsid w:val="001B0169"/>
    <w:rsid w:val="001B0371"/>
    <w:rsid w:val="001B5EE6"/>
    <w:rsid w:val="001B70DA"/>
    <w:rsid w:val="001B7B6B"/>
    <w:rsid w:val="001C5131"/>
    <w:rsid w:val="001D0484"/>
    <w:rsid w:val="001D4261"/>
    <w:rsid w:val="001D791D"/>
    <w:rsid w:val="001F1417"/>
    <w:rsid w:val="001F2070"/>
    <w:rsid w:val="00214076"/>
    <w:rsid w:val="00215234"/>
    <w:rsid w:val="00220997"/>
    <w:rsid w:val="00221490"/>
    <w:rsid w:val="00224391"/>
    <w:rsid w:val="002353D5"/>
    <w:rsid w:val="00251833"/>
    <w:rsid w:val="002577FC"/>
    <w:rsid w:val="00257A55"/>
    <w:rsid w:val="00265421"/>
    <w:rsid w:val="00277E13"/>
    <w:rsid w:val="0028258A"/>
    <w:rsid w:val="002856A0"/>
    <w:rsid w:val="00295363"/>
    <w:rsid w:val="002C0F22"/>
    <w:rsid w:val="002E4CCC"/>
    <w:rsid w:val="002F6058"/>
    <w:rsid w:val="003008EA"/>
    <w:rsid w:val="00300FE5"/>
    <w:rsid w:val="00337EE3"/>
    <w:rsid w:val="00340C12"/>
    <w:rsid w:val="003538A3"/>
    <w:rsid w:val="00355B73"/>
    <w:rsid w:val="00370FB8"/>
    <w:rsid w:val="00394033"/>
    <w:rsid w:val="003A4A31"/>
    <w:rsid w:val="003B16D4"/>
    <w:rsid w:val="003B5EFA"/>
    <w:rsid w:val="003C1ECC"/>
    <w:rsid w:val="003E3624"/>
    <w:rsid w:val="0041221A"/>
    <w:rsid w:val="00417863"/>
    <w:rsid w:val="00425E66"/>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F1F42"/>
    <w:rsid w:val="005109BB"/>
    <w:rsid w:val="00517688"/>
    <w:rsid w:val="00520AC4"/>
    <w:rsid w:val="00533EB1"/>
    <w:rsid w:val="005409FD"/>
    <w:rsid w:val="005548E0"/>
    <w:rsid w:val="00561D9E"/>
    <w:rsid w:val="0056634C"/>
    <w:rsid w:val="00582472"/>
    <w:rsid w:val="00586BD4"/>
    <w:rsid w:val="0059287F"/>
    <w:rsid w:val="00594E30"/>
    <w:rsid w:val="005A2190"/>
    <w:rsid w:val="005A3E65"/>
    <w:rsid w:val="005C0B9C"/>
    <w:rsid w:val="005D4AE9"/>
    <w:rsid w:val="005F1847"/>
    <w:rsid w:val="005F68FE"/>
    <w:rsid w:val="005F7EEE"/>
    <w:rsid w:val="005F7FC4"/>
    <w:rsid w:val="006259D1"/>
    <w:rsid w:val="00642ACD"/>
    <w:rsid w:val="0064533B"/>
    <w:rsid w:val="00651A5E"/>
    <w:rsid w:val="006554CD"/>
    <w:rsid w:val="00664845"/>
    <w:rsid w:val="00676400"/>
    <w:rsid w:val="006812B4"/>
    <w:rsid w:val="00693290"/>
    <w:rsid w:val="00694309"/>
    <w:rsid w:val="006A27A9"/>
    <w:rsid w:val="006A3315"/>
    <w:rsid w:val="006B052D"/>
    <w:rsid w:val="006C027B"/>
    <w:rsid w:val="006C4438"/>
    <w:rsid w:val="006E1DF1"/>
    <w:rsid w:val="006E2169"/>
    <w:rsid w:val="006E2FA3"/>
    <w:rsid w:val="006E6AAD"/>
    <w:rsid w:val="006F1246"/>
    <w:rsid w:val="006F430C"/>
    <w:rsid w:val="00706930"/>
    <w:rsid w:val="007139B1"/>
    <w:rsid w:val="00731F8B"/>
    <w:rsid w:val="00734D22"/>
    <w:rsid w:val="0073501D"/>
    <w:rsid w:val="0073558D"/>
    <w:rsid w:val="00735B68"/>
    <w:rsid w:val="00735C7A"/>
    <w:rsid w:val="00741079"/>
    <w:rsid w:val="0074743F"/>
    <w:rsid w:val="00762BF0"/>
    <w:rsid w:val="00771D41"/>
    <w:rsid w:val="00781B5A"/>
    <w:rsid w:val="007A41F3"/>
    <w:rsid w:val="007A7918"/>
    <w:rsid w:val="007B4432"/>
    <w:rsid w:val="007B7899"/>
    <w:rsid w:val="007C1837"/>
    <w:rsid w:val="007C3230"/>
    <w:rsid w:val="007D1BB8"/>
    <w:rsid w:val="007E0DF5"/>
    <w:rsid w:val="007E49EE"/>
    <w:rsid w:val="008075B9"/>
    <w:rsid w:val="008107F7"/>
    <w:rsid w:val="008136BE"/>
    <w:rsid w:val="00823DE2"/>
    <w:rsid w:val="00824212"/>
    <w:rsid w:val="00827BFF"/>
    <w:rsid w:val="00832C59"/>
    <w:rsid w:val="00845794"/>
    <w:rsid w:val="008523E3"/>
    <w:rsid w:val="00860AE1"/>
    <w:rsid w:val="00860B2E"/>
    <w:rsid w:val="008665F6"/>
    <w:rsid w:val="008747CD"/>
    <w:rsid w:val="008834C0"/>
    <w:rsid w:val="008A1465"/>
    <w:rsid w:val="008A623F"/>
    <w:rsid w:val="008A79DD"/>
    <w:rsid w:val="008B54C5"/>
    <w:rsid w:val="008B6ABE"/>
    <w:rsid w:val="008C2B7F"/>
    <w:rsid w:val="008C63ED"/>
    <w:rsid w:val="008E633D"/>
    <w:rsid w:val="008F3A92"/>
    <w:rsid w:val="008F5F88"/>
    <w:rsid w:val="008F6766"/>
    <w:rsid w:val="00912755"/>
    <w:rsid w:val="00916642"/>
    <w:rsid w:val="00921E56"/>
    <w:rsid w:val="009229EF"/>
    <w:rsid w:val="00933BED"/>
    <w:rsid w:val="009573C0"/>
    <w:rsid w:val="00977633"/>
    <w:rsid w:val="009907E0"/>
    <w:rsid w:val="00991FFB"/>
    <w:rsid w:val="00996E6B"/>
    <w:rsid w:val="009A0591"/>
    <w:rsid w:val="009A0A96"/>
    <w:rsid w:val="009B0898"/>
    <w:rsid w:val="009B5D8B"/>
    <w:rsid w:val="009D6EC9"/>
    <w:rsid w:val="009D7AB2"/>
    <w:rsid w:val="009E1B79"/>
    <w:rsid w:val="009E1CC7"/>
    <w:rsid w:val="009E57BB"/>
    <w:rsid w:val="00A022EE"/>
    <w:rsid w:val="00A10A73"/>
    <w:rsid w:val="00A13B42"/>
    <w:rsid w:val="00A17C0F"/>
    <w:rsid w:val="00A30116"/>
    <w:rsid w:val="00A3791D"/>
    <w:rsid w:val="00A46463"/>
    <w:rsid w:val="00A63B1A"/>
    <w:rsid w:val="00A74934"/>
    <w:rsid w:val="00A75E44"/>
    <w:rsid w:val="00A85B39"/>
    <w:rsid w:val="00AA53EC"/>
    <w:rsid w:val="00AA7CAF"/>
    <w:rsid w:val="00AB2931"/>
    <w:rsid w:val="00AE1ECC"/>
    <w:rsid w:val="00AF2F50"/>
    <w:rsid w:val="00B012DB"/>
    <w:rsid w:val="00B036B0"/>
    <w:rsid w:val="00B14AE7"/>
    <w:rsid w:val="00B176BF"/>
    <w:rsid w:val="00B27227"/>
    <w:rsid w:val="00B52DC8"/>
    <w:rsid w:val="00B55613"/>
    <w:rsid w:val="00B767ED"/>
    <w:rsid w:val="00B7791C"/>
    <w:rsid w:val="00B8111D"/>
    <w:rsid w:val="00B901A2"/>
    <w:rsid w:val="00BB5132"/>
    <w:rsid w:val="00BB5A8E"/>
    <w:rsid w:val="00BC2080"/>
    <w:rsid w:val="00BD7151"/>
    <w:rsid w:val="00BD73CA"/>
    <w:rsid w:val="00BD7B82"/>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7EF"/>
    <w:rsid w:val="00C739B0"/>
    <w:rsid w:val="00C86CC6"/>
    <w:rsid w:val="00C932FF"/>
    <w:rsid w:val="00CA4A05"/>
    <w:rsid w:val="00CA7A76"/>
    <w:rsid w:val="00CB055D"/>
    <w:rsid w:val="00CB4F83"/>
    <w:rsid w:val="00CD6B3E"/>
    <w:rsid w:val="00CE7028"/>
    <w:rsid w:val="00CE7BAD"/>
    <w:rsid w:val="00CE7E84"/>
    <w:rsid w:val="00CF0BB3"/>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31F3"/>
    <w:rsid w:val="00E06372"/>
    <w:rsid w:val="00E105F9"/>
    <w:rsid w:val="00E11636"/>
    <w:rsid w:val="00E20C16"/>
    <w:rsid w:val="00E26E16"/>
    <w:rsid w:val="00E3314D"/>
    <w:rsid w:val="00E3467B"/>
    <w:rsid w:val="00E84549"/>
    <w:rsid w:val="00E97613"/>
    <w:rsid w:val="00EA3A7F"/>
    <w:rsid w:val="00EA4700"/>
    <w:rsid w:val="00EA7FA7"/>
    <w:rsid w:val="00EB0FFF"/>
    <w:rsid w:val="00EB416B"/>
    <w:rsid w:val="00EC0FB7"/>
    <w:rsid w:val="00ED1BFC"/>
    <w:rsid w:val="00EE3907"/>
    <w:rsid w:val="00EE3D99"/>
    <w:rsid w:val="00EF046D"/>
    <w:rsid w:val="00EF173E"/>
    <w:rsid w:val="00EF6D6E"/>
    <w:rsid w:val="00EF75FC"/>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B2396"/>
    <w:rsid w:val="00FB4A1C"/>
    <w:rsid w:val="00FC0CF8"/>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32</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27</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29</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28</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30</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31</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s>
</file>

<file path=customXml/itemProps1.xml><?xml version="1.0" encoding="utf-8"?>
<ds:datastoreItem xmlns:ds="http://schemas.openxmlformats.org/officeDocument/2006/customXml" ds:itemID="{F8ACD116-88E1-4DBD-A327-DEA7CC1F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2</cp:revision>
  <cp:lastPrinted>2024-07-29T01:20:00Z</cp:lastPrinted>
  <dcterms:created xsi:type="dcterms:W3CDTF">2024-08-22T14:36:00Z</dcterms:created>
  <dcterms:modified xsi:type="dcterms:W3CDTF">2024-08-22T14:36:00Z</dcterms:modified>
</cp:coreProperties>
</file>