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we9ys8at1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Bảng so sánh Absolute Path và Relative Path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7.9076535433071"/>
        <w:gridCol w:w="4539.230740157481"/>
        <w:gridCol w:w="3528.373417322835"/>
        <w:tblGridChange w:id="0">
          <w:tblGrid>
            <w:gridCol w:w="957.9076535433071"/>
            <w:gridCol w:w="4539.230740157481"/>
            <w:gridCol w:w="3528.3734173228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Absolute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Path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Ví dụ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C:\Users\An-K26\FarmProject\data\logs.csv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../data/logs.csv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 dài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Dài, ghi đầy đủ đường dẫn.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Ngắn gọn, dễ viết.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Tính di động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Khó sử dụng khi gửi project sang máy khác vì đường dẫn có thể khác.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Dễ chuyển sang máy khác hơn nếu giữ nguyên cấu trúc thư mục.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kdk8ggg54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Lựa chọn giải pháp tối ưu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Theo em, nên chọn Relative Path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../data/logs.csv</w:t>
      </w:r>
      <w:r w:rsidDel="00000000" w:rsidR="00000000" w:rsidRPr="00000000">
        <w:rPr>
          <w:rtl w:val="0"/>
        </w:rPr>
        <w:t xml:space="preserve">) vì đường dẫn ngắn gọn và thuận tiện khi chia sẻ project cho người khác.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Ký hiệu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..</w:t>
      </w:r>
      <w:r w:rsidDel="00000000" w:rsidR="00000000" w:rsidRPr="00000000">
        <w:rPr>
          <w:rtl w:val="0"/>
        </w:rPr>
        <w:t xml:space="preserve"> có nghĩa là đi lên thư mục cha một cấp. Sau đó, chương trình đi vào thư mục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</w:t>
      </w:r>
      <w:r w:rsidDel="00000000" w:rsidR="00000000" w:rsidRPr="00000000">
        <w:rPr>
          <w:rtl w:val="0"/>
        </w:rPr>
        <w:t xml:space="preserve"> để tìm file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sử dụng đường dẫn này, cần đảm bảo vị trí thư mục phù hợp để chương trình có thể đọc được file dữ liệu.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