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9488"/>
          <w:sz w:val="22"/>
        </w:rPr>
        <w:t>WIT — WISDOM • INTEGRITY • TRUTH</w:t>
      </w:r>
    </w:p>
    <w:p>
      <w:pPr>
        <w:spacing w:before="200" w:after="160"/>
        <w:jc w:val="center"/>
      </w:pPr>
      <w:r>
        <w:rPr>
          <w:b/>
          <w:color w:val="0F172A"/>
          <w:sz w:val="48"/>
        </w:rPr>
        <w:t>TÀI LIỆU GIỚI THIỆU CHI TIẾT 1:1</w:t>
        <w:br/>
        <w:t>HỆ THỐNG &amp; TÍNH NĂNG NỀN TẢNG</w:t>
      </w:r>
    </w:p>
    <w:p>
      <w:pPr>
        <w:spacing w:after="480"/>
        <w:jc w:val="center"/>
      </w:pPr>
      <w:r>
        <w:rPr>
          <w:color w:val="64748B"/>
          <w:sz w:val="24"/>
        </w:rPr>
        <w:t>UniHackFest (UniSynapse) — Mạng Lưới Dữ Liệu &amp; Tri Thức Học Thuật Phi Tập Trung Xác Thực Trên Solana Blockchain</w:t>
      </w:r>
    </w:p>
    <w:p/>
    <w:tbl>
      <w:tblPr>
        <w:tblW w:type="auto" w:w="0"/>
        <w:jc w:val="center"/>
        <w:tblLayout w:type="fixed"/>
        <w:tblLook w:firstColumn="1" w:firstRow="1" w:lastColumn="0" w:lastRow="0" w:noHBand="0" w:noVBand="1" w:val="04A0"/>
      </w:tblPr>
      <w:tblGrid>
        <w:gridCol w:w="9461"/>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80"/>
            </w:pPr>
            <w:r>
              <w:rPr>
                <w:b/>
                <w:color w:val="0D7069"/>
                <w:sz w:val="21"/>
              </w:rPr>
              <w:t>📌 THÔNG TIN TÀI LIỆU VÀ ĐẶC TẢ KỸ THUẬT</w:t>
              <w:br/>
            </w:r>
            <w:r>
              <w:rPr>
                <w:color w:val="1E293B"/>
                <w:sz w:val="20"/>
              </w:rPr>
              <w:t>• Phiên bản: v1.0 Production Architecture</w:t>
              <w:br/>
              <w:t>• Công nghệ cốt lõi: Next.js 16 (App Router), FastAPI (Python 3.12), PostgreSQL / SQLAlchemy 2.0, Solana Devnet Blockchain, RAG &amp; AI Tutor Engine</w:t>
              <w:br/>
              <w:t>• Website khách hàng: https://unihackfest-web.netlify.app/</w:t>
              <w:br/>
              <w:t>• Cổng quản trị: https://unihackfest-web.netlify.app/admin (Bảo mật riêng cấp Backend)</w:t>
              <w:br/>
              <w:t>• Mục đích tài liệu: Phân tích và mô tả chi tiết 1:1 mọi tính năng giao diện, phân hệ chức năng, logic xử lý, API và kiến trúc hệ thống.</w:t>
            </w:r>
          </w:p>
        </w:tc>
      </w:tr>
    </w:tbl>
    <w:p>
      <w:pPr>
        <w:spacing w:after="120"/>
      </w:pPr>
    </w:p>
    <w:p>
      <w:r>
        <w:br w:type="page"/>
      </w:r>
    </w:p>
    <w:p>
      <w:pPr>
        <w:spacing w:after="240"/>
      </w:pPr>
      <w:r>
        <w:rPr>
          <w:b/>
          <w:color w:val="0F766E"/>
          <w:sz w:val="32"/>
        </w:rPr>
        <w:t>MỤC LỤC TÀI LIỆU</w:t>
      </w:r>
    </w:p>
    <w:p>
      <w:pPr>
        <w:spacing w:after="40"/>
      </w:pPr>
      <w:r>
        <w:rPr>
          <w:b/>
          <w:color w:val="0F766E"/>
          <w:sz w:val="20"/>
        </w:rPr>
        <w:t>PHẦN I: TỔNG QUAN HỆ THỐNG &amp; TRIẾT LÝ NỀN TẢNG</w:t>
      </w:r>
    </w:p>
    <w:p>
      <w:pPr>
        <w:spacing w:after="40"/>
      </w:pPr>
      <w:r>
        <w:rPr>
          <w:color w:val="475569"/>
          <w:sz w:val="20"/>
        </w:rPr>
        <w:t xml:space="preserve">  1.1 Bối cảnh &amp; Vấn đề giải quyết</w:t>
      </w:r>
    </w:p>
    <w:p>
      <w:pPr>
        <w:spacing w:after="40"/>
      </w:pPr>
      <w:r>
        <w:rPr>
          <w:color w:val="475569"/>
          <w:sz w:val="20"/>
        </w:rPr>
        <w:t xml:space="preserve">  1.2 Tầm nhìn &amp; Sứ mệnh nền tảng (WIT)</w:t>
      </w:r>
    </w:p>
    <w:p>
      <w:pPr>
        <w:spacing w:after="40"/>
      </w:pPr>
      <w:r>
        <w:rPr>
          <w:color w:val="475569"/>
          <w:sz w:val="20"/>
        </w:rPr>
        <w:t xml:space="preserve">  1.3 Sơ đồ kiến trúc tổng thể (High-Level System Architecture)</w:t>
      </w:r>
    </w:p>
    <w:p>
      <w:pPr>
        <w:spacing w:after="40"/>
      </w:pPr>
      <w:r>
        <w:rPr>
          <w:b/>
          <w:color w:val="0F766E"/>
          <w:sz w:val="20"/>
        </w:rPr>
        <w:t>PHẦN II: CHI TIẾT 1:1 CÁC PHÂN HỆ VÀ TÍNH NĂNG WEB CLIENT</w:t>
      </w:r>
    </w:p>
    <w:p>
      <w:pPr>
        <w:spacing w:after="40"/>
      </w:pPr>
      <w:r>
        <w:rPr>
          <w:color w:val="475569"/>
          <w:sz w:val="20"/>
        </w:rPr>
        <w:t xml:space="preserve">  2.1 Thanh điều hướng &amp; Chỉ số mạng (Navbar &amp; Realtime HUD)</w:t>
      </w:r>
    </w:p>
    <w:p>
      <w:pPr>
        <w:spacing w:after="40"/>
      </w:pPr>
      <w:r>
        <w:rPr>
          <w:color w:val="475569"/>
          <w:sz w:val="20"/>
        </w:rPr>
        <w:t xml:space="preserve">  2.2 Phân hệ Trang chủ &amp; Bảng điều khiển (Overview Dashboard)</w:t>
      </w:r>
    </w:p>
    <w:p>
      <w:pPr>
        <w:spacing w:after="40"/>
      </w:pPr>
      <w:r>
        <w:rPr>
          <w:color w:val="475569"/>
          <w:sz w:val="20"/>
        </w:rPr>
        <w:t xml:space="preserve">  2.3 Phân hệ Gán nhãn &amp; Kiểm định đồng thuận (Data Labeling)</w:t>
      </w:r>
    </w:p>
    <w:p>
      <w:pPr>
        <w:spacing w:after="40"/>
      </w:pPr>
      <w:r>
        <w:rPr>
          <w:color w:val="475569"/>
          <w:sz w:val="20"/>
        </w:rPr>
        <w:t xml:space="preserve">  2.4 Phân hệ Góp tài liệu học thuật (Document Ingestion &amp; RAG Chunking)</w:t>
      </w:r>
    </w:p>
    <w:p>
      <w:pPr>
        <w:spacing w:after="40"/>
      </w:pPr>
      <w:r>
        <w:rPr>
          <w:color w:val="475569"/>
          <w:sz w:val="20"/>
        </w:rPr>
        <w:t xml:space="preserve">  2.5 Phân hệ Gia sư AI học thuật (AI Tutor Chat with Citations)</w:t>
      </w:r>
    </w:p>
    <w:p>
      <w:pPr>
        <w:spacing w:after="40"/>
      </w:pPr>
      <w:r>
        <w:rPr>
          <w:color w:val="475569"/>
          <w:sz w:val="20"/>
        </w:rPr>
        <w:t xml:space="preserve">  2.6 Phân hệ Solana &amp; Khám phá Sổ cái (Ledger &amp; Proof Explorer)</w:t>
      </w:r>
    </w:p>
    <w:p>
      <w:pPr>
        <w:spacing w:after="40"/>
      </w:pPr>
      <w:r>
        <w:rPr>
          <w:color w:val="475569"/>
          <w:sz w:val="20"/>
        </w:rPr>
        <w:t xml:space="preserve">  2.7 Hệ thống Xác thực &amp; Quản lý phiên (Authentication &amp; JWT)</w:t>
      </w:r>
    </w:p>
    <w:p>
      <w:pPr>
        <w:spacing w:after="40"/>
      </w:pPr>
      <w:r>
        <w:rPr>
          <w:b/>
          <w:color w:val="0F766E"/>
          <w:sz w:val="20"/>
        </w:rPr>
        <w:t>PHẦN III: CHI TIẾT 1:1 CỔNG QUẢN TRỊ RIÊNG BIỆT (ADMIN CONSOLE)</w:t>
      </w:r>
    </w:p>
    <w:p>
      <w:pPr>
        <w:spacing w:after="40"/>
      </w:pPr>
      <w:r>
        <w:rPr>
          <w:color w:val="475569"/>
          <w:sz w:val="20"/>
        </w:rPr>
        <w:t xml:space="preserve">  3.1 Cơ chế bảo mật độc lập cấp Server (.env Private Security Key)</w:t>
      </w:r>
    </w:p>
    <w:p>
      <w:pPr>
        <w:spacing w:after="40"/>
      </w:pPr>
      <w:r>
        <w:rPr>
          <w:color w:val="475569"/>
          <w:sz w:val="20"/>
        </w:rPr>
        <w:t xml:space="preserve">  3.2 Quản lý Người dùng toàn diện (Users CRUD)</w:t>
      </w:r>
    </w:p>
    <w:p>
      <w:pPr>
        <w:spacing w:after="40"/>
      </w:pPr>
      <w:r>
        <w:rPr>
          <w:color w:val="475569"/>
          <w:sz w:val="20"/>
        </w:rPr>
        <w:t xml:space="preserve">  3.3 Quản lý Nhiệm vụ &amp; Bài tập (Tasks CRUD)</w:t>
      </w:r>
    </w:p>
    <w:p>
      <w:pPr>
        <w:spacing w:after="40"/>
      </w:pPr>
      <w:r>
        <w:rPr>
          <w:color w:val="475569"/>
          <w:sz w:val="20"/>
        </w:rPr>
        <w:t xml:space="preserve">  3.4 Quản lý Tài liệu &amp; Đoạn tri thức (Documents &amp; Chunks CRUD)</w:t>
      </w:r>
    </w:p>
    <w:p>
      <w:pPr>
        <w:spacing w:after="40"/>
      </w:pPr>
      <w:r>
        <w:rPr>
          <w:color w:val="475569"/>
          <w:sz w:val="20"/>
        </w:rPr>
        <w:t xml:space="preserve">  3.5 Quản lý Sổ cái, Thưởng phạt &amp; Dòng tiền (Ledger CRUD)</w:t>
      </w:r>
    </w:p>
    <w:p>
      <w:pPr>
        <w:spacing w:after="40"/>
      </w:pPr>
      <w:r>
        <w:rPr>
          <w:color w:val="475569"/>
          <w:sz w:val="20"/>
        </w:rPr>
        <w:t xml:space="preserve">  3.6 Giám sát Hệ thống &amp; Thống kê viễn đo lường (Telemetry &amp; Status)</w:t>
      </w:r>
    </w:p>
    <w:p>
      <w:pPr>
        <w:spacing w:after="40"/>
      </w:pPr>
      <w:r>
        <w:rPr>
          <w:b/>
          <w:color w:val="0F766E"/>
          <w:sz w:val="20"/>
        </w:rPr>
        <w:t>PHẦN IV: ĐẶC TẢ KIẾN TRÚC BACKEND, DATABASE &amp; SOLANA BLOCKCHAIN</w:t>
      </w:r>
    </w:p>
    <w:p>
      <w:pPr>
        <w:spacing w:after="40"/>
      </w:pPr>
      <w:r>
        <w:rPr>
          <w:color w:val="475569"/>
          <w:sz w:val="20"/>
        </w:rPr>
        <w:t xml:space="preserve">  4.1 Mô hình Dữ liệu quan hệ (PostgreSQL / SQLAlchemy Models)</w:t>
      </w:r>
    </w:p>
    <w:p>
      <w:pPr>
        <w:spacing w:after="40"/>
      </w:pPr>
      <w:r>
        <w:rPr>
          <w:color w:val="475569"/>
          <w:sz w:val="20"/>
        </w:rPr>
        <w:t xml:space="preserve">  4.2 Danh mục API Endpoints chi tiết 1:1</w:t>
      </w:r>
    </w:p>
    <w:p>
      <w:pPr>
        <w:spacing w:after="40"/>
      </w:pPr>
      <w:r>
        <w:rPr>
          <w:color w:val="475569"/>
          <w:sz w:val="20"/>
        </w:rPr>
        <w:t xml:space="preserve">  4.3 Thuật toán Đồng thuận sinh viên (Consensus Engine)</w:t>
      </w:r>
    </w:p>
    <w:p>
      <w:pPr>
        <w:spacing w:after="40"/>
      </w:pPr>
      <w:r>
        <w:rPr>
          <w:color w:val="475569"/>
          <w:sz w:val="20"/>
        </w:rPr>
        <w:t xml:space="preserve">  4.4 Kiến trúc RAG (Retrieval-Augmented Generation) &amp; Chống ảo giác</w:t>
      </w:r>
    </w:p>
    <w:p>
      <w:pPr>
        <w:spacing w:after="40"/>
      </w:pPr>
      <w:r>
        <w:rPr>
          <w:color w:val="475569"/>
          <w:sz w:val="20"/>
        </w:rPr>
        <w:t xml:space="preserve">  4.5 Tích hợp Blockchain Solana Devnet &amp; Khắc bằng chứng (Proof Minting)</w:t>
      </w:r>
    </w:p>
    <w:p>
      <w:pPr>
        <w:spacing w:after="40"/>
      </w:pPr>
      <w:r>
        <w:rPr>
          <w:b/>
          <w:color w:val="0F766E"/>
          <w:sz w:val="20"/>
        </w:rPr>
        <w:t>PHẦN V: THIẾT KẾ GIAO DIỆN &amp; TỐI ƯU HÓA ĐA NỀN TẢNG (MOBILE &amp; WEB)</w:t>
      </w:r>
    </w:p>
    <w:p>
      <w:pPr>
        <w:spacing w:after="40"/>
      </w:pPr>
      <w:r>
        <w:rPr>
          <w:color w:val="475569"/>
          <w:sz w:val="20"/>
        </w:rPr>
        <w:t xml:space="preserve">  5.1 Thiết kế thẩm mỹ cao cấp (Premium UI/UX, Glassmorphism, Theme)</w:t>
      </w:r>
    </w:p>
    <w:p>
      <w:pPr>
        <w:spacing w:after="40"/>
      </w:pPr>
      <w:r>
        <w:rPr>
          <w:color w:val="475569"/>
          <w:sz w:val="20"/>
        </w:rPr>
        <w:t xml:space="preserve">  5.2 Tối ưu hóa 100% màn hình di động (Edge-to-Edge Responsiveness)</w:t>
      </w:r>
    </w:p>
    <w:p>
      <w:pPr>
        <w:spacing w:after="40"/>
      </w:pPr>
      <w:r>
        <w:rPr>
          <w:color w:val="475569"/>
          <w:sz w:val="20"/>
        </w:rPr>
        <w:t xml:space="preserve">  5.3 Quy trình triển khai Đám mây &amp; CI/CD (Netlify &amp; Production Server)</w:t>
      </w:r>
    </w:p>
    <w:p>
      <w:r>
        <w:br w:type="page"/>
      </w:r>
    </w:p>
    <w:p>
      <w:pPr>
        <w:spacing w:before="200" w:after="160"/>
      </w:pPr>
      <w:r>
        <w:rPr>
          <w:b/>
          <w:color w:val="0F766E"/>
          <w:sz w:val="32"/>
        </w:rPr>
        <w:t>PHẦN I: TỔNG QUAN HỆ THỐNG &amp; TRIẾT LÝ NỀN TẢNG</w:t>
      </w:r>
    </w:p>
    <w:p>
      <w:r>
        <w:t>UniHackFest (tên mã hệ thống: UniSynapse, biểu tượng thương hiệu: WIT) là nền tảng công nghệ giáo dục tiên phong, kết hợp giữa Trí tuệ nhân tạo (AI), Cơ chế đồng thuận phi tập trung (Decentralized Consensus) và công nghệ chuỗi khối Solana Blockchain. Hệ thống biến quá trình học tập, giải bài tập và chia sẻ tài liệu thường ngày của sinh viên thành một mạng lưới tri thức sống động, có thể kiểm chứng độc lập và minh bạch 100%.</w:t>
      </w:r>
    </w:p>
    <w:p>
      <w:pPr>
        <w:pStyle w:val="Heading2"/>
      </w:pPr>
      <w:r>
        <w:t>1.1 Bối cảnh &amp; Vấn đề giải quyết</w:t>
      </w:r>
    </w:p>
    <w:p>
      <w:r>
        <w:t>Trong môi trường đại học hiện nay, dữ liệu học tập phân tán, tài liệu thiếu sự kiểm định độ tin cậy và sinh viên thiếu động lực đóng góp tri thức chất lượng cao. Mặt khác, các mô hình ngôn ngữ lớn (LLMs) thường xuyên gặp hiện tượng ảo giác (hallucination), đưa ra các câu trả lời sai lệch trong các môn học chuyên ngành kỹ thuật do thiếu tài liệu giáo trình nội bộ được số hóa chuẩn xác. UniHackFest ra đời để giải quyết triệt để vấn đề này.</w:t>
      </w:r>
    </w:p>
    <w:p>
      <w:pPr>
        <w:pStyle w:val="Heading2"/>
      </w:pPr>
      <w:r>
        <w:t>1.2 Tầm nhìn &amp; Sứ mệnh nền tảng (Biểu tượng WIT)</w:t>
      </w:r>
    </w:p>
    <w:p>
      <w:r>
        <w:t>Biểu tượng logo WIT đại diện cho ba giá trị cốt lõi:</w:t>
        <w:br/>
        <w:t>• Wisdom (Trí tuệ): Tích lũy và cô đọng tri thức từ hàng nghìn bài tập, slide bài giảng và tài liệu học thuật.</w:t>
        <w:br/>
        <w:t>• Integrity (Chính trực): Mọi đóng góp đều phải trải qua vòng kiểm định đa bên (Consensus Verification) của cộng đồng sinh viên.</w:t>
        <w:br/>
        <w:t>• Truth (Chân lý): Tri thức đã được xác thực sẽ được khắc cố định vào sổ cái mật mã (Ledger Proofs) và neo giữ lên Solana Blockchain.</w:t>
      </w:r>
    </w:p>
    <w:p>
      <w:pPr>
        <w:pStyle w:val="Heading2"/>
      </w:pPr>
      <w:r>
        <w:t>1.3 Sơ đồ kiến trúc tổng thể (High-Level Architecture)</w:t>
      </w:r>
    </w:p>
    <w:p>
      <w:r>
        <w:t>Hệ thống được thiết kế theo mô hình kiến trúc phân lớp hiện đại (Layered Architecture), đảm bảo tính sẵn sàng cao, hiệu năng tối ưu và khả năng mở rộng quy mô lớn:</w:t>
      </w:r>
    </w:p>
    <w:tbl>
      <w:tblPr>
        <w:tblW w:type="auto" w:w="0"/>
        <w:jc w:val="center"/>
        <w:tblLayout w:type="fixed"/>
        <w:tblLook w:firstColumn="1" w:firstRow="1" w:lastColumn="0" w:lastRow="0" w:noHBand="0" w:noVBand="1" w:val="04A0"/>
      </w:tblPr>
      <w:tblGrid>
        <w:gridCol w:w="3154"/>
        <w:gridCol w:w="3154"/>
        <w:gridCol w:w="3154"/>
      </w:tblGrid>
      <w:tr>
        <w:tc>
          <w:tcPr>
            <w:tcW w:type="dxa" w:w="2592"/>
            <w:shd w:fill="0F766E"/>
            <w:tcMar>
              <w:top w:w="120" w:type="dxa"/>
              <w:bottom w:w="120" w:type="dxa"/>
              <w:left w:w="140" w:type="dxa"/>
              <w:right w:w="140" w:type="dxa"/>
            </w:tcMar>
          </w:tcPr>
          <w:p>
            <w:pPr>
              <w:jc w:val="left"/>
            </w:pPr>
            <w:r>
              <w:rPr>
                <w:b/>
                <w:color w:val="FFFFFF"/>
                <w:sz w:val="20"/>
              </w:rPr>
              <w:t>Tầng kiến trúc</w:t>
            </w:r>
          </w:p>
        </w:tc>
        <w:tc>
          <w:tcPr>
            <w:tcW w:type="dxa" w:w="3168"/>
            <w:shd w:fill="0F766E"/>
            <w:tcMar>
              <w:top w:w="120" w:type="dxa"/>
              <w:bottom w:w="120" w:type="dxa"/>
              <w:left w:w="140" w:type="dxa"/>
              <w:right w:w="140" w:type="dxa"/>
            </w:tcMar>
          </w:tcPr>
          <w:p>
            <w:pPr>
              <w:jc w:val="left"/>
            </w:pPr>
            <w:r>
              <w:rPr>
                <w:b/>
                <w:color w:val="FFFFFF"/>
                <w:sz w:val="20"/>
              </w:rPr>
              <w:t>Công nghệ sử dụng</w:t>
            </w:r>
          </w:p>
        </w:tc>
        <w:tc>
          <w:tcPr>
            <w:tcW w:type="dxa" w:w="3600"/>
            <w:shd w:fill="0F766E"/>
            <w:tcMar>
              <w:top w:w="120" w:type="dxa"/>
              <w:bottom w:w="120" w:type="dxa"/>
              <w:left w:w="140" w:type="dxa"/>
              <w:right w:w="140" w:type="dxa"/>
            </w:tcMar>
          </w:tcPr>
          <w:p>
            <w:pPr>
              <w:jc w:val="left"/>
            </w:pPr>
            <w:r>
              <w:rPr>
                <w:b/>
                <w:color w:val="FFFFFF"/>
                <w:sz w:val="20"/>
              </w:rPr>
              <w:t>Vai trò &amp; Chức năng chính</w:t>
            </w:r>
          </w:p>
        </w:tc>
      </w:tr>
      <w:tr>
        <w:tc>
          <w:tcPr>
            <w:tcW w:type="dxa" w:w="2592"/>
            <w:shd w:fill="F8FAFC"/>
            <w:tcMar>
              <w:top w:w="90" w:type="dxa"/>
              <w:bottom w:w="90" w:type="dxa"/>
              <w:left w:w="140" w:type="dxa"/>
              <w:right w:w="140" w:type="dxa"/>
            </w:tcMar>
          </w:tcPr>
          <w:p>
            <w:r>
              <w:rPr>
                <w:color w:val="334155"/>
                <w:sz w:val="19"/>
              </w:rPr>
              <w:t>Client Presentation</w:t>
            </w:r>
          </w:p>
        </w:tc>
        <w:tc>
          <w:tcPr>
            <w:tcW w:type="dxa" w:w="3168"/>
            <w:shd w:fill="F8FAFC"/>
            <w:tcMar>
              <w:top w:w="90" w:type="dxa"/>
              <w:bottom w:w="90" w:type="dxa"/>
              <w:left w:w="140" w:type="dxa"/>
              <w:right w:w="140" w:type="dxa"/>
            </w:tcMar>
          </w:tcPr>
          <w:p>
            <w:r>
              <w:rPr>
                <w:color w:val="334155"/>
                <w:sz w:val="19"/>
              </w:rPr>
              <w:t>Next.js 16 (App Router), React 19, Tailwind CSS, TypeScript</w:t>
            </w:r>
          </w:p>
        </w:tc>
        <w:tc>
          <w:tcPr>
            <w:tcW w:type="dxa" w:w="3600"/>
            <w:shd w:fill="F8FAFC"/>
            <w:tcMar>
              <w:top w:w="90" w:type="dxa"/>
              <w:bottom w:w="90" w:type="dxa"/>
              <w:left w:w="140" w:type="dxa"/>
              <w:right w:w="140" w:type="dxa"/>
            </w:tcMar>
          </w:tcPr>
          <w:p>
            <w:r>
              <w:rPr>
                <w:color w:val="334155"/>
                <w:sz w:val="19"/>
              </w:rPr>
              <w:t>Giao diện Web Client &amp; Web Admin siêu mượt, hỗ trợ Dark/Light, tối ưu 100% Mobile.</w:t>
            </w:r>
          </w:p>
        </w:tc>
      </w:tr>
      <w:tr>
        <w:tc>
          <w:tcPr>
            <w:tcW w:type="dxa" w:w="2592"/>
            <w:shd w:fill="FFFFFF"/>
            <w:tcMar>
              <w:top w:w="90" w:type="dxa"/>
              <w:bottom w:w="90" w:type="dxa"/>
              <w:left w:w="140" w:type="dxa"/>
              <w:right w:w="140" w:type="dxa"/>
            </w:tcMar>
          </w:tcPr>
          <w:p>
            <w:r>
              <w:rPr>
                <w:color w:val="334155"/>
                <w:sz w:val="19"/>
              </w:rPr>
              <w:t>API Gateway &amp; Auth</w:t>
            </w:r>
          </w:p>
        </w:tc>
        <w:tc>
          <w:tcPr>
            <w:tcW w:type="dxa" w:w="3168"/>
            <w:shd w:fill="FFFFFF"/>
            <w:tcMar>
              <w:top w:w="90" w:type="dxa"/>
              <w:bottom w:w="90" w:type="dxa"/>
              <w:left w:w="140" w:type="dxa"/>
              <w:right w:w="140" w:type="dxa"/>
            </w:tcMar>
          </w:tcPr>
          <w:p>
            <w:r>
              <w:rPr>
                <w:color w:val="334155"/>
                <w:sz w:val="19"/>
              </w:rPr>
              <w:t>FastAPI (Python 3.12), Pydantic v2, JWT, Argon2id, CORS</w:t>
            </w:r>
          </w:p>
        </w:tc>
        <w:tc>
          <w:tcPr>
            <w:tcW w:type="dxa" w:w="3600"/>
            <w:shd w:fill="FFFFFF"/>
            <w:tcMar>
              <w:top w:w="90" w:type="dxa"/>
              <w:bottom w:w="90" w:type="dxa"/>
              <w:left w:w="140" w:type="dxa"/>
              <w:right w:w="140" w:type="dxa"/>
            </w:tcMar>
          </w:tcPr>
          <w:p>
            <w:r>
              <w:rPr>
                <w:color w:val="334155"/>
                <w:sz w:val="19"/>
              </w:rPr>
              <w:t>Điều hướng yêu cầu, xác thực người dùng, bảo vệ khóa Admin, kiểm soát tốc độ (Rate Limiting).</w:t>
            </w:r>
          </w:p>
        </w:tc>
      </w:tr>
      <w:tr>
        <w:tc>
          <w:tcPr>
            <w:tcW w:type="dxa" w:w="2592"/>
            <w:shd w:fill="F8FAFC"/>
            <w:tcMar>
              <w:top w:w="90" w:type="dxa"/>
              <w:bottom w:w="90" w:type="dxa"/>
              <w:left w:w="140" w:type="dxa"/>
              <w:right w:w="140" w:type="dxa"/>
            </w:tcMar>
          </w:tcPr>
          <w:p>
            <w:r>
              <w:rPr>
                <w:color w:val="334155"/>
                <w:sz w:val="19"/>
              </w:rPr>
              <w:t>Business Services</w:t>
            </w:r>
          </w:p>
        </w:tc>
        <w:tc>
          <w:tcPr>
            <w:tcW w:type="dxa" w:w="3168"/>
            <w:shd w:fill="F8FAFC"/>
            <w:tcMar>
              <w:top w:w="90" w:type="dxa"/>
              <w:bottom w:w="90" w:type="dxa"/>
              <w:left w:w="140" w:type="dxa"/>
              <w:right w:w="140" w:type="dxa"/>
            </w:tcMar>
          </w:tcPr>
          <w:p>
            <w:r>
              <w:rPr>
                <w:color w:val="334155"/>
                <w:sz w:val="19"/>
              </w:rPr>
              <w:t>Consensus Engine, RAG Service, Ledger Engine, PyPDF</w:t>
            </w:r>
          </w:p>
        </w:tc>
        <w:tc>
          <w:tcPr>
            <w:tcW w:type="dxa" w:w="3600"/>
            <w:shd w:fill="F8FAFC"/>
            <w:tcMar>
              <w:top w:w="90" w:type="dxa"/>
              <w:bottom w:w="90" w:type="dxa"/>
              <w:left w:w="140" w:type="dxa"/>
              <w:right w:w="140" w:type="dxa"/>
            </w:tcMar>
          </w:tcPr>
          <w:p>
            <w:r>
              <w:rPr>
                <w:color w:val="334155"/>
                <w:sz w:val="19"/>
              </w:rPr>
              <w:t>Tính toán đồng thuận đa số, chia đoạn văn bản (chunking), tìm kiếm ngữ cảnh, tính điểm thưởng.</w:t>
            </w:r>
          </w:p>
        </w:tc>
      </w:tr>
      <w:tr>
        <w:tc>
          <w:tcPr>
            <w:tcW w:type="dxa" w:w="2592"/>
            <w:shd w:fill="FFFFFF"/>
            <w:tcMar>
              <w:top w:w="90" w:type="dxa"/>
              <w:bottom w:w="90" w:type="dxa"/>
              <w:left w:w="140" w:type="dxa"/>
              <w:right w:w="140" w:type="dxa"/>
            </w:tcMar>
          </w:tcPr>
          <w:p>
            <w:r>
              <w:rPr>
                <w:color w:val="334155"/>
                <w:sz w:val="19"/>
              </w:rPr>
              <w:t>Data &amp; Persistence</w:t>
            </w:r>
          </w:p>
        </w:tc>
        <w:tc>
          <w:tcPr>
            <w:tcW w:type="dxa" w:w="3168"/>
            <w:shd w:fill="FFFFFF"/>
            <w:tcMar>
              <w:top w:w="90" w:type="dxa"/>
              <w:bottom w:w="90" w:type="dxa"/>
              <w:left w:w="140" w:type="dxa"/>
              <w:right w:w="140" w:type="dxa"/>
            </w:tcMar>
          </w:tcPr>
          <w:p>
            <w:r>
              <w:rPr>
                <w:color w:val="334155"/>
                <w:sz w:val="19"/>
              </w:rPr>
              <w:t>PostgreSQL, SQLAlchemy 2.0, Alembic, Database Adapter</w:t>
            </w:r>
          </w:p>
        </w:tc>
        <w:tc>
          <w:tcPr>
            <w:tcW w:type="dxa" w:w="3600"/>
            <w:shd w:fill="FFFFFF"/>
            <w:tcMar>
              <w:top w:w="90" w:type="dxa"/>
              <w:bottom w:w="90" w:type="dxa"/>
              <w:left w:w="140" w:type="dxa"/>
              <w:right w:w="140" w:type="dxa"/>
            </w:tcMar>
          </w:tcPr>
          <w:p>
            <w:r>
              <w:rPr>
                <w:color w:val="334155"/>
                <w:sz w:val="19"/>
              </w:rPr>
              <w:t>Lưu trữ quan hệ: Users, Tasks, Submissions, Documents, Chunks, Ledger, Proofs.</w:t>
            </w:r>
          </w:p>
        </w:tc>
      </w:tr>
      <w:tr>
        <w:tc>
          <w:tcPr>
            <w:tcW w:type="dxa" w:w="2592"/>
            <w:shd w:fill="F8FAFC"/>
            <w:tcMar>
              <w:top w:w="90" w:type="dxa"/>
              <w:bottom w:w="90" w:type="dxa"/>
              <w:left w:w="140" w:type="dxa"/>
              <w:right w:w="140" w:type="dxa"/>
            </w:tcMar>
          </w:tcPr>
          <w:p>
            <w:r>
              <w:rPr>
                <w:color w:val="334155"/>
                <w:sz w:val="19"/>
              </w:rPr>
              <w:t>Blockchain Settlement</w:t>
            </w:r>
          </w:p>
        </w:tc>
        <w:tc>
          <w:tcPr>
            <w:tcW w:type="dxa" w:w="3168"/>
            <w:shd w:fill="F8FAFC"/>
            <w:tcMar>
              <w:top w:w="90" w:type="dxa"/>
              <w:bottom w:w="90" w:type="dxa"/>
              <w:left w:w="140" w:type="dxa"/>
              <w:right w:w="140" w:type="dxa"/>
            </w:tcMar>
          </w:tcPr>
          <w:p>
            <w:r>
              <w:rPr>
                <w:color w:val="334155"/>
                <w:sz w:val="19"/>
              </w:rPr>
              <w:t>Solana Devnet, @solana/web3.js, Memo Program, RPC</w:t>
            </w:r>
          </w:p>
        </w:tc>
        <w:tc>
          <w:tcPr>
            <w:tcW w:type="dxa" w:w="3600"/>
            <w:shd w:fill="F8FAFC"/>
            <w:tcMar>
              <w:top w:w="90" w:type="dxa"/>
              <w:bottom w:w="90" w:type="dxa"/>
              <w:left w:w="140" w:type="dxa"/>
              <w:right w:w="140" w:type="dxa"/>
            </w:tcMar>
          </w:tcPr>
          <w:p>
            <w:r>
              <w:rPr>
                <w:color w:val="334155"/>
                <w:sz w:val="19"/>
              </w:rPr>
              <w:t>Quy đổi UniPoints sang SOL, ký giao dịch ví Web3, neo hash sổ cái không thể chỉnh sửa.</w:t>
            </w:r>
          </w:p>
        </w:tc>
      </w:tr>
    </w:tbl>
    <w:p>
      <w:r>
        <w:br w:type="page"/>
      </w:r>
    </w:p>
    <w:p>
      <w:pPr>
        <w:spacing w:before="200" w:after="160"/>
      </w:pPr>
      <w:r>
        <w:rPr>
          <w:b/>
          <w:color w:val="0F766E"/>
          <w:sz w:val="32"/>
        </w:rPr>
        <w:t>PHẦN II: CHI TIẾT 1:1 CÁC PHÂN HỆ VÀ TÍNH NĂNG WEB CLIENT</w:t>
      </w:r>
    </w:p>
    <w:p>
      <w:pPr>
        <w:pStyle w:val="Heading2"/>
      </w:pPr>
      <w:r>
        <w:t>2.1 Thanh điều hướng &amp; Chỉ số mạng (Navbar &amp; Realtime HUD)</w:t>
      </w:r>
    </w:p>
    <w:p>
      <w:r>
        <w:t>Thanh điều hướng là trung tâm điều khiển luôn hiển thị cố định ở đầu trang web (Sticky Header), tích hợp các tính năng:</w:t>
        <w:br/>
        <w:t>1. Logo CyberCore WIT: Thiết kế viền gradient phát sáng, nhấp để quay về Trang chủ.</w:t>
        <w:br/>
        <w:t>2. Huy hiệu phiên bản: Tag 'v1.0' xác nhận trạng thái phát hành chính thức.</w:t>
        <w:br/>
        <w:t>3. Thanh tab điều hướng chính (5 Phân hệ): Tổng quan, Gán nhãn, Góp tài liệu, AI Tutor, Solana.</w:t>
        <w:br/>
        <w:t>4. Điểm thưởng UniPoints HUD: Huy hiệu ngôi sao vàng ★ hiển thị trực tiếp số dư điểm hiện tại của người dùng kết nối thời gian thực với backend.</w:t>
        <w:br/>
        <w:t>5. Nút kết nối ví Web3: Hỗ trợ tích hợp ví Solana (Phantom, Solflare, Torus) để thực hiện giao dịch on-chain.</w:t>
        <w:br/>
        <w:t>6. Chuyển đổi giao diện Sáng/Tối (Theme Toggle): Nút bấm chuyển đổi nhanh Dark Mode / Light Mode lưu trạng thái vào LocalStorage và tự động đồng bộ thuộc tính `data-theme`.</w:t>
        <w:br/>
        <w:t>7. Thanh cuộn ngang mượt mà trên Mobile: Trên màn hình di động, hàng tab tự động thu gọn vào thanh trượt cảm ứng (`touch-pan-x`) giúp thao tác bằng ngón tay cái thuận tiện.</w:t>
      </w:r>
    </w:p>
    <w:p>
      <w:pPr>
        <w:pStyle w:val="Heading2"/>
      </w:pPr>
      <w:r>
        <w:t>2.2 Phân hệ Trang chủ &amp; Bảng điều khiển (Overview Dashboard)</w:t>
      </w:r>
    </w:p>
    <w:p>
      <w:r>
        <w:t>Trang Tổng quan mang đến bức tranh toàn cảnh về hoạt động học tập và đóng góp tri thức:</w:t>
        <w:br/>
        <w:t>• Hero Section sống động: Dòng tiêu đề triết lý 'Học tập cùng nhau. Xác minh mọi điều.' cùng visualizer quỹ đạo 3D 'UH Live Network' biểu trưng cho các nút tri thức kết nối.</w:t>
        <w:br/>
        <w:t>• Lưới 4 thẻ chỉ số thời gian thực (Real-time Metrics Grid):</w:t>
      </w:r>
    </w:p>
    <w:tbl>
      <w:tblPr>
        <w:tblW w:type="auto" w:w="0"/>
        <w:jc w:val="center"/>
        <w:tblLayout w:type="fixed"/>
        <w:tblLook w:firstColumn="1" w:firstRow="1" w:lastColumn="0" w:lastRow="0" w:noHBand="0" w:noVBand="1" w:val="04A0"/>
      </w:tblPr>
      <w:tblGrid>
        <w:gridCol w:w="3154"/>
        <w:gridCol w:w="3154"/>
        <w:gridCol w:w="3154"/>
      </w:tblGrid>
      <w:tr>
        <w:tc>
          <w:tcPr>
            <w:tcW w:type="dxa" w:w="2592"/>
            <w:shd w:fill="0F766E"/>
            <w:tcMar>
              <w:top w:w="120" w:type="dxa"/>
              <w:bottom w:w="120" w:type="dxa"/>
              <w:left w:w="140" w:type="dxa"/>
              <w:right w:w="140" w:type="dxa"/>
            </w:tcMar>
          </w:tcPr>
          <w:p>
            <w:pPr>
              <w:jc w:val="left"/>
            </w:pPr>
            <w:r>
              <w:rPr>
                <w:b/>
                <w:color w:val="FFFFFF"/>
                <w:sz w:val="20"/>
              </w:rPr>
              <w:t>Chỉ số hiển thị</w:t>
            </w:r>
          </w:p>
        </w:tc>
        <w:tc>
          <w:tcPr>
            <w:tcW w:type="dxa" w:w="3168"/>
            <w:shd w:fill="0F766E"/>
            <w:tcMar>
              <w:top w:w="120" w:type="dxa"/>
              <w:bottom w:w="120" w:type="dxa"/>
              <w:left w:w="140" w:type="dxa"/>
              <w:right w:w="140" w:type="dxa"/>
            </w:tcMar>
          </w:tcPr>
          <w:p>
            <w:pPr>
              <w:jc w:val="left"/>
            </w:pPr>
            <w:r>
              <w:rPr>
                <w:b/>
                <w:color w:val="FFFFFF"/>
                <w:sz w:val="20"/>
              </w:rPr>
              <w:t>Nguồn dữ liệu thật</w:t>
            </w:r>
          </w:p>
        </w:tc>
        <w:tc>
          <w:tcPr>
            <w:tcW w:type="dxa" w:w="3600"/>
            <w:shd w:fill="0F766E"/>
            <w:tcMar>
              <w:top w:w="120" w:type="dxa"/>
              <w:bottom w:w="120" w:type="dxa"/>
              <w:left w:w="140" w:type="dxa"/>
              <w:right w:w="140" w:type="dxa"/>
            </w:tcMar>
          </w:tcPr>
          <w:p>
            <w:pPr>
              <w:jc w:val="left"/>
            </w:pPr>
            <w:r>
              <w:rPr>
                <w:b/>
                <w:color w:val="FFFFFF"/>
                <w:sz w:val="20"/>
              </w:rPr>
              <w:t>Ý nghĩa chức năng</w:t>
            </w:r>
          </w:p>
        </w:tc>
      </w:tr>
      <w:tr>
        <w:tc>
          <w:tcPr>
            <w:tcW w:type="dxa" w:w="2592"/>
            <w:shd w:fill="F8FAFC"/>
            <w:tcMar>
              <w:top w:w="90" w:type="dxa"/>
              <w:bottom w:w="90" w:type="dxa"/>
              <w:left w:w="140" w:type="dxa"/>
              <w:right w:w="140" w:type="dxa"/>
            </w:tcMar>
          </w:tcPr>
          <w:p>
            <w:r>
              <w:rPr>
                <w:color w:val="334155"/>
                <w:sz w:val="19"/>
              </w:rPr>
              <w:t>Đóng góp của bạn</w:t>
            </w:r>
          </w:p>
        </w:tc>
        <w:tc>
          <w:tcPr>
            <w:tcW w:type="dxa" w:w="3168"/>
            <w:shd w:fill="F8FAFC"/>
            <w:tcMar>
              <w:top w:w="90" w:type="dxa"/>
              <w:bottom w:w="90" w:type="dxa"/>
              <w:left w:w="140" w:type="dxa"/>
              <w:right w:w="140" w:type="dxa"/>
            </w:tcMar>
          </w:tcPr>
          <w:p>
            <w:r>
              <w:rPr>
                <w:color w:val="334155"/>
                <w:sz w:val="19"/>
              </w:rPr>
              <w:t>Ledger Entries (delta &gt; 0)</w:t>
            </w:r>
          </w:p>
        </w:tc>
        <w:tc>
          <w:tcPr>
            <w:tcW w:type="dxa" w:w="3600"/>
            <w:shd w:fill="F8FAFC"/>
            <w:tcMar>
              <w:top w:w="90" w:type="dxa"/>
              <w:bottom w:w="90" w:type="dxa"/>
              <w:left w:w="140" w:type="dxa"/>
              <w:right w:w="140" w:type="dxa"/>
            </w:tcMar>
          </w:tcPr>
          <w:p>
            <w:r>
              <w:rPr>
                <w:color w:val="334155"/>
                <w:sz w:val="19"/>
              </w:rPr>
              <w:t>Tổng số lần người dùng tham gia gán nhãn, xác thực hoặc tải tài liệu hợp lệ.</w:t>
            </w:r>
          </w:p>
        </w:tc>
      </w:tr>
      <w:tr>
        <w:tc>
          <w:tcPr>
            <w:tcW w:type="dxa" w:w="2592"/>
            <w:shd w:fill="FFFFFF"/>
            <w:tcMar>
              <w:top w:w="90" w:type="dxa"/>
              <w:bottom w:w="90" w:type="dxa"/>
              <w:left w:w="140" w:type="dxa"/>
              <w:right w:w="140" w:type="dxa"/>
            </w:tcMar>
          </w:tcPr>
          <w:p>
            <w:r>
              <w:rPr>
                <w:color w:val="334155"/>
                <w:sz w:val="19"/>
              </w:rPr>
              <w:t>Điểm tri thức</w:t>
            </w:r>
          </w:p>
        </w:tc>
        <w:tc>
          <w:tcPr>
            <w:tcW w:type="dxa" w:w="3168"/>
            <w:shd w:fill="FFFFFF"/>
            <w:tcMar>
              <w:top w:w="90" w:type="dxa"/>
              <w:bottom w:w="90" w:type="dxa"/>
              <w:left w:w="140" w:type="dxa"/>
              <w:right w:w="140" w:type="dxa"/>
            </w:tcMar>
          </w:tcPr>
          <w:p>
            <w:r>
              <w:rPr>
                <w:color w:val="334155"/>
                <w:sz w:val="19"/>
              </w:rPr>
              <w:t>User.reputation từ DB</w:t>
            </w:r>
          </w:p>
        </w:tc>
        <w:tc>
          <w:tcPr>
            <w:tcW w:type="dxa" w:w="3600"/>
            <w:shd w:fill="FFFFFF"/>
            <w:tcMar>
              <w:top w:w="90" w:type="dxa"/>
              <w:bottom w:w="90" w:type="dxa"/>
              <w:left w:w="140" w:type="dxa"/>
              <w:right w:w="140" w:type="dxa"/>
            </w:tcMar>
          </w:tcPr>
          <w:p>
            <w:r>
              <w:rPr>
                <w:color w:val="334155"/>
                <w:sz w:val="19"/>
              </w:rPr>
              <w:t>Chỉ số uy tín học thuật của sinh viên, tăng khi gán nhãn đúng và giảm khi vi phạm.</w:t>
            </w:r>
          </w:p>
        </w:tc>
      </w:tr>
      <w:tr>
        <w:tc>
          <w:tcPr>
            <w:tcW w:type="dxa" w:w="2592"/>
            <w:shd w:fill="F8FAFC"/>
            <w:tcMar>
              <w:top w:w="90" w:type="dxa"/>
              <w:bottom w:w="90" w:type="dxa"/>
              <w:left w:w="140" w:type="dxa"/>
              <w:right w:w="140" w:type="dxa"/>
            </w:tcMar>
          </w:tcPr>
          <w:p>
            <w:r>
              <w:rPr>
                <w:color w:val="334155"/>
                <w:sz w:val="19"/>
              </w:rPr>
              <w:t>Số dư UniPoints</w:t>
            </w:r>
          </w:p>
        </w:tc>
        <w:tc>
          <w:tcPr>
            <w:tcW w:type="dxa" w:w="3168"/>
            <w:shd w:fill="F8FAFC"/>
            <w:tcMar>
              <w:top w:w="90" w:type="dxa"/>
              <w:bottom w:w="90" w:type="dxa"/>
              <w:left w:w="140" w:type="dxa"/>
              <w:right w:w="140" w:type="dxa"/>
            </w:tcMar>
          </w:tcPr>
          <w:p>
            <w:r>
              <w:rPr>
                <w:color w:val="334155"/>
                <w:sz w:val="19"/>
              </w:rPr>
              <w:t>User.unipoints từ DB</w:t>
            </w:r>
          </w:p>
        </w:tc>
        <w:tc>
          <w:tcPr>
            <w:tcW w:type="dxa" w:w="3600"/>
            <w:shd w:fill="F8FAFC"/>
            <w:tcMar>
              <w:top w:w="90" w:type="dxa"/>
              <w:bottom w:w="90" w:type="dxa"/>
              <w:left w:w="140" w:type="dxa"/>
              <w:right w:w="140" w:type="dxa"/>
            </w:tcMar>
          </w:tcPr>
          <w:p>
            <w:r>
              <w:rPr>
                <w:color w:val="334155"/>
                <w:sz w:val="19"/>
              </w:rPr>
              <w:t>Điểm thưởng kỹ thuật số có thể dùng để hỏi AI Tutor hoặc quy đổi sang SOL Devnet.</w:t>
            </w:r>
          </w:p>
        </w:tc>
      </w:tr>
      <w:tr>
        <w:tc>
          <w:tcPr>
            <w:tcW w:type="dxa" w:w="2592"/>
            <w:shd w:fill="FFFFFF"/>
            <w:tcMar>
              <w:top w:w="90" w:type="dxa"/>
              <w:bottom w:w="90" w:type="dxa"/>
              <w:left w:w="140" w:type="dxa"/>
              <w:right w:w="140" w:type="dxa"/>
            </w:tcMar>
          </w:tcPr>
          <w:p>
            <w:r>
              <w:rPr>
                <w:color w:val="334155"/>
                <w:sz w:val="19"/>
              </w:rPr>
              <w:t>Tài liệu đã nộp</w:t>
            </w:r>
          </w:p>
        </w:tc>
        <w:tc>
          <w:tcPr>
            <w:tcW w:type="dxa" w:w="3168"/>
            <w:shd w:fill="FFFFFF"/>
            <w:tcMar>
              <w:top w:w="90" w:type="dxa"/>
              <w:bottom w:w="90" w:type="dxa"/>
              <w:left w:w="140" w:type="dxa"/>
              <w:right w:w="140" w:type="dxa"/>
            </w:tcMar>
          </w:tcPr>
          <w:p>
            <w:r>
              <w:rPr>
                <w:color w:val="334155"/>
                <w:sz w:val="19"/>
              </w:rPr>
              <w:t>Documents Table</w:t>
            </w:r>
          </w:p>
        </w:tc>
        <w:tc>
          <w:tcPr>
            <w:tcW w:type="dxa" w:w="3600"/>
            <w:shd w:fill="FFFFFF"/>
            <w:tcMar>
              <w:top w:w="90" w:type="dxa"/>
              <w:bottom w:w="90" w:type="dxa"/>
              <w:left w:w="140" w:type="dxa"/>
              <w:right w:w="140" w:type="dxa"/>
            </w:tcMar>
          </w:tcPr>
          <w:p>
            <w:r>
              <w:rPr>
                <w:color w:val="334155"/>
                <w:sz w:val="19"/>
              </w:rPr>
              <w:t>Tổng số file giáo trình, bài giảng, đề thi mà sinh viên đã tải lên hệ thống.</w:t>
            </w:r>
          </w:p>
        </w:tc>
      </w:tr>
    </w:tbl>
    <w:p>
      <w:r>
        <w:t>• Lưới Nhiệm vụ mở (Open Challenges Grid): Hiển thị danh sách các bài tập đang cần cộng đồng gán nhãn. Mỗi thẻ bài tập thể hiện: Lĩnh vực (Topic/Category), Điểm thưởng (+UP), Mức độ khó (Cơ bản, Trung bình, Nâng cao), Thanh tiến độ phần trăm số phiếu đã thu thập.</w:t>
        <w:br/>
        <w:t>• Modal chi tiết nhiệm vụ: Bấm vào thẻ bài tập sẽ mở hộp thoại nổi giải thích chi tiết yêu cầu, tiến độ mạng lưới và nút 'Bắt đầu đóng góp' tự động điều hướng sang phân hệ Gán nhãn.</w:t>
        <w:br/>
        <w:t>• Lộ trình học tập (Learning Tracks): Danh sách các giáo trình đã được cộng đồng thẩm định, phân chia theo số lượng 'đoạn tri thức' (chunks) giúp sinh viên học từng phần có hệ thống.</w:t>
        <w:br/>
        <w:t>• Hoạt động gần đây (Recent Activities): Bảng nhật ký thời gian thực ghi lại trạng thái các tài liệu vừa được duyệt và các giao dịch thưởng điểm từ sổ cái.</w:t>
      </w:r>
    </w:p>
    <w:p>
      <w:pPr>
        <w:pStyle w:val="Heading2"/>
      </w:pPr>
      <w:r>
        <w:t>2.3 Phân hệ Gán nhãn &amp; Kiểm định đồng thuận (Data Labeling)</w:t>
      </w:r>
    </w:p>
    <w:p>
      <w:r>
        <w:t>Phân hệ cốt lõi giúp chuẩn hóa dữ liệu học tập thông qua trí tuệ tập thể của sinh viên:</w:t>
        <w:br/>
        <w:t>1. Thẻ hồ sơ cá nhân (Profile Card): Hiển thị avatar đại diện, cấp bậc sinh viên (Novice, Contributor, Expert Scholar), tỷ lệ chính xác trong các lần biểu quyết, và thanh tiến trình thăng hạng.</w:t>
        <w:br/>
        <w:t>2. Đọc &amp; Thấu hiểu đề bài: Hiển thị nội dung bài tập, đoạn văn bản học thuật hoặc câu hỏi trắc nghiệm cần dán nhãn.</w:t>
        <w:br/>
        <w:t>3. Lựa chọn nhãn chính xác (Multi-task labeling): Hỗ trợ phân loại dạng bài (Phân loại chủ đề, Phân tích cảm xúc, Đánh giá chất lượng giải thích thuật toán, Nhận diện thực thể học thuật).</w:t>
        <w:br/>
        <w:t>4. Nhập giải thích &amp; Minh chứng: Cho phép người tham gia nhập lý do khoa học tại sao chọn nhãn này, tạo nguồn dữ liệu tinh chỉnh chất lượng cao cho AI.</w:t>
        <w:br/>
        <w:t>5. Gửi xác thực &amp; Nhận điểm: Khi gửi bài nộp, backend kích hoạt thuật toán đồng thuận. Nếu lựa chọn của bạn trùng với đa số phiếu kiểm định (&gt;66%), điểm UniPoints sẽ tự động ghi có vào tài khoản.</w:t>
      </w:r>
    </w:p>
    <w:p>
      <w:r>
        <w:br w:type="page"/>
      </w:r>
    </w:p>
    <w:p>
      <w:pPr>
        <w:pStyle w:val="Heading2"/>
      </w:pPr>
      <w:r>
        <w:t>2.4 Phân hệ Góp tài liệu học thuật (Document Ingestion &amp; RAG Chunking)</w:t>
      </w:r>
    </w:p>
    <w:p>
      <w:r>
        <w:t>Phân hệ cho phép sinh viên số hóa tài liệu học tập của trường để đưa vào kho tri thức chung:</w:t>
        <w:br/>
        <w:t>• Kéo &amp; thả tài liệu: Hỗ trợ tập tin PDF, Markdown (.md), Văn bản thuần (.txt) và DOCX với thanh hiển thị dung lượng trực quan.</w:t>
        <w:br/>
        <w:t>• Chống trùng lặp bằng hàm băm SHA-256 (Deduplication): Ngay khi tải lên, hệ thống tính toán mã băm SHA-256 nội dung tập tin. Nếu tài liệu đã tồn tại, hệ thống từ chối nạp trùng, tiết kiệm tài nguyên lưu trữ.</w:t>
        <w:br/>
        <w:t>• Trích xuất văn bản tự động: Module `pypdf` đọc cấu trúc tài liệu, loại bỏ ký tự rác và giữ lại nội dung cốt lõi.</w:t>
        <w:br/>
        <w:t>• Phân đoạn tri thức thông minh (Intelligent Chunking): Cắt tài liệu thành từng đoạn nhỏ từ 500 - 1000 ký tự có phần gối đầu (overlap 100 ký tự). Điều này đảm bảo khi AI truy xuất không bị mất ngữ cảnh giữa các đoạn.</w:t>
        <w:br/>
        <w:t>• Theo dõi trạng thái tài liệu: Sinh viên theo dõi được tài liệu của mình đang ở trạng thái 'Đang xử lý' (pending), 'Đã phê duyệt' (approved) hay 'Từ chối' (rejected).</w:t>
      </w:r>
    </w:p>
    <w:p>
      <w:pPr>
        <w:pStyle w:val="Heading2"/>
      </w:pPr>
      <w:r>
        <w:t>2.5 Phân hệ Gia sư AI học thuật (AI Tutor Chat with Citations)</w:t>
      </w:r>
    </w:p>
    <w:p>
      <w:r>
        <w:t>Gia sư AI học thuật thông minh được xây dựng chuyên sâu cho sinh viên đại học:</w:t>
        <w:br/>
        <w:t>• Giao diện Chat CyberCore trực quan: Hỗ trợ bong bóng hội thoại hiện đại, công thức toán học và khối mã nguồn (code blocks) có đánh dấu cú pháp.</w:t>
        <w:br/>
        <w:t>• Cơ chế RAG (Retrieval-Augmented Generation): Khi sinh viên đặt câu hỏi, AI không trả lời theo trí nhớ chung chung mà tìm kiếm chính xác các đoạn trích từ giáo trình do sinh viên tải lên.</w:t>
        <w:br/>
        <w:t>• Trích dẫn minh bạch 100% (Transparent Citations): Mỗi câu trả lời đều liệt kê rõ: Tên tài liệu nguồn, trang trích dẫn và đoạn văn bản đối sánh. Giúp sinh viên tra cứu lại trong sách giáo trình gốc.</w:t>
        <w:br/>
        <w:t>• Gợi ý câu hỏi nhanh (Prompt Starters): Các phím tắt câu hỏi phổ biến: 'Giải thích thuật toán Dijkstra', 'Chứng minh định lý Lagrange', 'So sánh TCP và UDP'...</w:t>
      </w:r>
    </w:p>
    <w:p>
      <w:pPr>
        <w:pStyle w:val="Heading2"/>
      </w:pPr>
      <w:r>
        <w:t>2.6 Phân hệ Solana &amp; Khám phá Sổ cái (Ledger &amp; Proof Explorer)</w:t>
      </w:r>
    </w:p>
    <w:p>
      <w:r>
        <w:t>Cầu nối giữa thành tích học tập ngoài đời và tài sản số trên Blockchain Solana:</w:t>
        <w:br/>
        <w:t>• Kết nối ví Web3: Tích hợp Solana Wallet Adapter chuẩn mực, tự động nhận diện địa chỉ ví công khai (Public Key).</w:t>
        <w:br/>
        <w:t>• Đổi UniPoints sang SOL Devnet: Sinh viên nhập số điểm UniPoints muốn đổi. Hệ thống tính toán theo tỷ lệ quy đổi và chuyển SOL Devnet trực tiếp vào ví người dùng.</w:t>
        <w:br/>
        <w:t>• Trình khám phá sổ cái mật mã (Proof Explorer): Bảng tra cứu hiển thị mã giao dịch băm (Tx Hash), lý do giao dịch, số điểm thay đổi (+/- UP) và trạng thái đối soát trên chuỗi.</w:t>
        <w:br/>
        <w:t>• Kiểm tra trực tiếp trên Solana Explorer: Mỗi giao dịch có liên kết trỏ thẳng tới `explorer.solana.com` giúp sinh viên tự mình kiểm chứng tính bất biến của dữ liệu.</w:t>
      </w:r>
    </w:p>
    <w:p>
      <w:pPr>
        <w:pStyle w:val="Heading2"/>
      </w:pPr>
      <w:r>
        <w:t>2.7 Hệ thống Xác thực &amp; Quản lý phiên (Authentication &amp; Security)</w:t>
      </w:r>
    </w:p>
    <w:p>
      <w:r>
        <w:t>• Đăng ký tài khoản sinh viên: Yêu cầu Tên người dùng (Username), Địa chỉ Email học tập và Mật khẩu an toàn.</w:t>
        <w:br/>
        <w:t>• Băm mật khẩu bằng Argon2id: Chuẩn băm mật khẩu hiện đại nhất thế giới, chống tấn công dò mật khẩu bằng phần cứng GPU.</w:t>
        <w:br/>
        <w:t>• Quản lý phiên bằng JSON Web Token (JWT): Mã hóa thông tin vai trò (role), cấp mã truy cập (Access Token) có thời hạn và tự động làm mới phiên.</w:t>
      </w:r>
    </w:p>
    <w:p>
      <w:r>
        <w:br w:type="page"/>
      </w:r>
    </w:p>
    <w:p>
      <w:pPr>
        <w:spacing w:before="200" w:after="160"/>
      </w:pPr>
      <w:r>
        <w:rPr>
          <w:b/>
          <w:color w:val="0F766E"/>
          <w:sz w:val="32"/>
        </w:rPr>
        <w:t>PHẦN III: CHI TIẾT 1:1 CỔNG QUẢN TRỊ BẢO MẬT RIÊNG BIỆT (ADMIN CONSOLE)</w:t>
      </w:r>
    </w:p>
    <w:p>
      <w:pPr>
        <w:pStyle w:val="Heading2"/>
      </w:pPr>
      <w:r>
        <w:t>3.1 Kiến trúc Bảo mật Độc lập cấp Server (.env Secret Key)</w:t>
      </w:r>
    </w:p>
    <w:p>
      <w:r>
        <w:t>Cổng quản trị (`/admin`) được thiết kế tách biệt hoàn toàn với web khách hàng để đảm bảo an toàn tuyệt đối:</w:t>
        <w:br/>
        <w:t>• Không nhúng khóa trong mã nguồn máy khách: Khóa bảo mật `ADMIN_SECURITY_KEY` chỉ được định nghĩa trong file cấu hình `.env` phía máy chủ Backend.</w:t>
        <w:br/>
        <w:t>• Màn hình lá chắn bảo vệ (Lockscreen Shield): Khi bất kỳ ai truy cập `/admin`, giao diện lập tức hiển thị màn hình khóa với biểu tượng CyberCore Shield. Chỉ khi nhập đúng Secret Key khớp với Backend API (`/api/v1/admin/verify`), phiên quản trị mới được mở.</w:t>
        <w:br/>
        <w:t>• Phiên quản trị được lưu trữ tạm thời trong SessionStorage trình duyệt và tự động hủy khi đóng tab.</w:t>
      </w:r>
    </w:p>
    <w:tbl>
      <w:tblPr>
        <w:tblW w:type="auto" w:w="0"/>
        <w:jc w:val="center"/>
        <w:tblLayout w:type="fixed"/>
        <w:tblLook w:firstColumn="1" w:firstRow="1" w:lastColumn="0" w:lastRow="0" w:noHBand="0" w:noVBand="1" w:val="04A0"/>
      </w:tblPr>
      <w:tblGrid>
        <w:gridCol w:w="9461"/>
      </w:tblGrid>
      <w:tr>
        <w:tc>
          <w:tcPr>
            <w:tcW w:type="dxa" w:w="9360"/>
            <w:shd w:fill="FFFBEB"/>
            <w:tcMar>
              <w:top w:w="140" w:type="dxa"/>
              <w:bottom w:w="140" w:type="dxa"/>
              <w:left w:w="200" w:type="dxa"/>
              <w:right w:w="200" w:type="dxa"/>
            </w:tcMar>
            <w:tcBorders>
              <w:top w:val="none"/>
              <w:left w:val="single" w:sz="36" w:space="0" w:color="D97706"/>
              <w:bottom w:val="none"/>
              <w:right w:val="none"/>
            </w:tcBorders>
          </w:tcPr>
          <w:p>
            <w:pPr>
              <w:spacing w:before="40" w:after="80"/>
            </w:pPr>
            <w:r>
              <w:rPr>
                <w:b/>
                <w:color w:val="0D7069"/>
                <w:sz w:val="21"/>
              </w:rPr>
              <w:t>📌 TIÊU CHUẨN BẢO MẬT ZERO-TRUST</w:t>
              <w:br/>
            </w:r>
            <w:r>
              <w:rPr>
                <w:color w:val="1E293B"/>
                <w:sz w:val="20"/>
              </w:rPr>
              <w:t>Khóa bảo mật quản trị được đối soát trực tiếp với biến môi trường ADMIN_SECURITY_KEY phía máy chủ FastAPI. Dù kẻ xấu có đọc toàn bộ mã nguồn JavaScript trên trình duyệt của máy khách cũng không thể tìm thấy khóa này.</w:t>
            </w:r>
          </w:p>
        </w:tc>
      </w:tr>
    </w:tbl>
    <w:p>
      <w:pPr>
        <w:spacing w:after="120"/>
      </w:pPr>
    </w:p>
    <w:p>
      <w:pPr>
        <w:pStyle w:val="Heading2"/>
      </w:pPr>
      <w:r>
        <w:t>3.2 Quản lý Người dùng toàn diện (Users CRUD)</w:t>
      </w:r>
    </w:p>
    <w:p>
      <w:r>
        <w:t>Giao diện trực quan cho phép Quản trị viên kiểm soát tài khoản trong toàn bộ hệ thống:</w:t>
        <w:br/>
        <w:t>• Danh sách &amp; Tìm kiếm: Xem bảng danh sách đầy đủ, tìm kiếm theo tên hoặc email, lọc theo vai trò (admin / student / moderator).</w:t>
        <w:br/>
        <w:t>• Thêm tài khoản mới: Tạo thủ công người dùng với quyền hạn tùy chỉnh.</w:t>
        <w:br/>
        <w:t>• Chỉnh sửa thông tin: Thay đổi trực tiếp số dư UniPoints, điểm Reputation, phân quyền vai trò.</w:t>
        <w:br/>
        <w:t>• Đặt lại mật khẩu: Cấp phát mật khẩu mới an toàn cho sinh viên khi quên tài khoản.</w:t>
        <w:br/>
        <w:t>• Xóa tài khoản: Loại bỏ vĩnh viễn các tài khoản gian lận hoặc spam.</w:t>
      </w:r>
    </w:p>
    <w:p>
      <w:pPr>
        <w:pStyle w:val="Heading2"/>
      </w:pPr>
      <w:r>
        <w:t>3.3 Quản lý Nhiệm vụ &amp; Bài tập (Tasks CRUD)</w:t>
      </w:r>
    </w:p>
    <w:p>
      <w:r>
        <w:t>Quản lý vòng đời của các bài tập gán nhãn dữ liệu:</w:t>
        <w:br/>
        <w:t>• Tạo nhiệm vụ mới: Nhập tiêu đề bài toán, danh mục (Toán, Lập trình, AI...), nội dung đề bài, định dạng nhãn cần gán.</w:t>
        <w:br/>
        <w:t>• Thiết lập tham số đồng thuận: Đặt số phiếu bầu tối thiểu (`required_votes`) và mức thưởng điểm UniPoints (`reward_points`).</w:t>
        <w:br/>
        <w:t>• Cập nhật nhiệm vụ: Sửa nội dung hoặc điều chỉnh mức thưởng theo độ khó thực tế.</w:t>
        <w:br/>
        <w:t>• Xóa nhiệm vụ: Gỡ bỏ bài tập đã hết hạn hoặc không còn phù hợp.</w:t>
      </w:r>
    </w:p>
    <w:p>
      <w:pPr>
        <w:pStyle w:val="Heading2"/>
      </w:pPr>
      <w:r>
        <w:t>3.4 Quản lý Tài liệu &amp; Đoạn tri thức (Documents CRUD)</w:t>
      </w:r>
    </w:p>
    <w:p>
      <w:r>
        <w:t>Kiểm duyệt kho tài nguyên học thuật trước khi đưa vào dữ liệu huấn luyện RAG:</w:t>
        <w:br/>
        <w:t>• Xem danh sách tài liệu: Tên file, dung lượng (bytes), người nộp, thời gian nộp, mã băm SHA-256.</w:t>
        <w:br/>
        <w:t>• Phê duyệt (Approve): Kích hoạt tài liệu vào kho dữ liệu chính thức để AI Tutor sử dụng.</w:t>
        <w:br/>
        <w:t>• Từ chối (Reject): Đánh dấu tài liệu không hợp lệ kèm lý do.</w:t>
        <w:br/>
        <w:t>• Xem chi tiết Chunks: Kiểm tra xem tài liệu được chia thành bao nhiêu đoạn nhỏ và nội dung từng đoạn văn bản.</w:t>
      </w:r>
    </w:p>
    <w:p>
      <w:pPr>
        <w:pStyle w:val="Heading2"/>
      </w:pPr>
      <w:r>
        <w:t>3.5 Quản lý Sổ cái, Thưởng phạt &amp; Dòng tiền (Ledger CRUD)</w:t>
      </w:r>
    </w:p>
    <w:p>
      <w:r>
        <w:t>Giám sát toàn diện tính minh bạch tài chính của hệ thống điểm UniPoints:</w:t>
        <w:br/>
        <w:t>• Bảng kê giao dịch bất biến: Xem chi tiết từng dòng tiền biến động (User ID, Điểm thưởng (+/- UP), Lý do, Bằng chứng mật mã, Thời gian).</w:t>
        <w:br/>
        <w:t>• Tạo giao dịch thủ công: Cho phép Admin thưởng điểm cho sinh viên xuất sắc hoặc trừ điểm tài khoản vi phạm quy chế học thuật.</w:t>
        <w:br/>
        <w:t>• Hủy bỏ giao dịch sai lệch: Khả năng hoàn tác giao dịch khi phát hiện lỗi hệ thống.</w:t>
      </w:r>
    </w:p>
    <w:p>
      <w:pPr>
        <w:pStyle w:val="Heading2"/>
      </w:pPr>
      <w:r>
        <w:t>3.6 Giám sát Hệ thống &amp; Thống kê viễn đo lường (Telemetry &amp; Status)</w:t>
      </w:r>
    </w:p>
    <w:p>
      <w:r>
        <w:t>Bảng điều khiển sức khỏe hệ thống theo thời gian thực (System Health Dashboard):</w:t>
        <w:br/>
        <w:t>• Thống kê tổng hợp: Tổng số người dùng, tổng số bài tập, tỷ lệ đồng thuận bình quân, tổng số giao dịch sổ cái.</w:t>
        <w:br/>
        <w:t>• Trạng thái dịch vụ: Kiểm tra độ trễ kết nối Cơ sở dữ liệu PostgreSQL, trạng thái bộ nhớ đệm và kết nối mạng Solana RPC Devnet.</w:t>
      </w:r>
    </w:p>
    <w:p>
      <w:r>
        <w:br w:type="page"/>
      </w:r>
    </w:p>
    <w:p>
      <w:pPr>
        <w:spacing w:before="200" w:after="160"/>
      </w:pPr>
      <w:r>
        <w:rPr>
          <w:b/>
          <w:color w:val="0F766E"/>
          <w:sz w:val="32"/>
        </w:rPr>
        <w:t>PHẦN IV: ĐẶC TẢ KIẾN TRÚC BACKEND, DATABASE &amp; SOLANA BLOCKCHAIN</w:t>
      </w:r>
    </w:p>
    <w:p>
      <w:pPr>
        <w:pStyle w:val="Heading2"/>
      </w:pPr>
      <w:r>
        <w:t>4.1 Mô hình Dữ liệu quan hệ (PostgreSQL / SQLAlchemy Models)</w:t>
      </w:r>
    </w:p>
    <w:p>
      <w:r>
        <w:t>Cơ sở dữ liệu được thiết kế chuẩn hóa cao, tối ưu hóa cho các thao tác đọc ghi đồng thời:</w:t>
      </w:r>
    </w:p>
    <w:tbl>
      <w:tblPr>
        <w:tblW w:type="auto" w:w="0"/>
        <w:jc w:val="center"/>
        <w:tblLayout w:type="fixed"/>
        <w:tblLook w:firstColumn="1" w:firstRow="1" w:lastColumn="0" w:lastRow="0" w:noHBand="0" w:noVBand="1" w:val="04A0"/>
      </w:tblPr>
      <w:tblGrid>
        <w:gridCol w:w="3154"/>
        <w:gridCol w:w="3154"/>
        <w:gridCol w:w="3154"/>
      </w:tblGrid>
      <w:tr>
        <w:tc>
          <w:tcPr>
            <w:tcW w:type="dxa" w:w="2592"/>
            <w:shd w:fill="0F766E"/>
            <w:tcMar>
              <w:top w:w="120" w:type="dxa"/>
              <w:bottom w:w="120" w:type="dxa"/>
              <w:left w:w="140" w:type="dxa"/>
              <w:right w:w="140" w:type="dxa"/>
            </w:tcMar>
          </w:tcPr>
          <w:p>
            <w:pPr>
              <w:jc w:val="left"/>
            </w:pPr>
            <w:r>
              <w:rPr>
                <w:b/>
                <w:color w:val="FFFFFF"/>
                <w:sz w:val="20"/>
              </w:rPr>
              <w:t>Bảng dữ liệu (Table)</w:t>
            </w:r>
          </w:p>
        </w:tc>
        <w:tc>
          <w:tcPr>
            <w:tcW w:type="dxa" w:w="3312"/>
            <w:shd w:fill="0F766E"/>
            <w:tcMar>
              <w:top w:w="120" w:type="dxa"/>
              <w:bottom w:w="120" w:type="dxa"/>
              <w:left w:w="140" w:type="dxa"/>
              <w:right w:w="140" w:type="dxa"/>
            </w:tcMar>
          </w:tcPr>
          <w:p>
            <w:pPr>
              <w:jc w:val="left"/>
            </w:pPr>
            <w:r>
              <w:rPr>
                <w:b/>
                <w:color w:val="FFFFFF"/>
                <w:sz w:val="20"/>
              </w:rPr>
              <w:t>Các trường chính (Columns)</w:t>
            </w:r>
          </w:p>
        </w:tc>
        <w:tc>
          <w:tcPr>
            <w:tcW w:type="dxa" w:w="3456"/>
            <w:shd w:fill="0F766E"/>
            <w:tcMar>
              <w:top w:w="120" w:type="dxa"/>
              <w:bottom w:w="120" w:type="dxa"/>
              <w:left w:w="140" w:type="dxa"/>
              <w:right w:w="140" w:type="dxa"/>
            </w:tcMar>
          </w:tcPr>
          <w:p>
            <w:pPr>
              <w:jc w:val="left"/>
            </w:pPr>
            <w:r>
              <w:rPr>
                <w:b/>
                <w:color w:val="FFFFFF"/>
                <w:sz w:val="20"/>
              </w:rPr>
              <w:t>Mô tả nghiệp vụ</w:t>
            </w:r>
          </w:p>
        </w:tc>
      </w:tr>
      <w:tr>
        <w:tc>
          <w:tcPr>
            <w:tcW w:type="dxa" w:w="2592"/>
            <w:shd w:fill="F8FAFC"/>
            <w:tcMar>
              <w:top w:w="90" w:type="dxa"/>
              <w:bottom w:w="90" w:type="dxa"/>
              <w:left w:w="140" w:type="dxa"/>
              <w:right w:w="140" w:type="dxa"/>
            </w:tcMar>
          </w:tcPr>
          <w:p>
            <w:r>
              <w:rPr>
                <w:color w:val="334155"/>
                <w:sz w:val="19"/>
              </w:rPr>
              <w:t>users</w:t>
            </w:r>
          </w:p>
        </w:tc>
        <w:tc>
          <w:tcPr>
            <w:tcW w:type="dxa" w:w="3312"/>
            <w:shd w:fill="F8FAFC"/>
            <w:tcMar>
              <w:top w:w="90" w:type="dxa"/>
              <w:bottom w:w="90" w:type="dxa"/>
              <w:left w:w="140" w:type="dxa"/>
              <w:right w:w="140" w:type="dxa"/>
            </w:tcMar>
          </w:tcPr>
          <w:p>
            <w:r>
              <w:rPr>
                <w:color w:val="334155"/>
                <w:sz w:val="19"/>
              </w:rPr>
              <w:t>id, username, email, hashed_password, role, unipoints, reputation, created_at</w:t>
            </w:r>
          </w:p>
        </w:tc>
        <w:tc>
          <w:tcPr>
            <w:tcW w:type="dxa" w:w="3456"/>
            <w:shd w:fill="F8FAFC"/>
            <w:tcMar>
              <w:top w:w="90" w:type="dxa"/>
              <w:bottom w:w="90" w:type="dxa"/>
              <w:left w:w="140" w:type="dxa"/>
              <w:right w:w="140" w:type="dxa"/>
            </w:tcMar>
          </w:tcPr>
          <w:p>
            <w:r>
              <w:rPr>
                <w:color w:val="334155"/>
                <w:sz w:val="19"/>
              </w:rPr>
              <w:t>Lưu thông tin định danh sinh viên, số dư điểm thưởng và chỉ số uy tín.</w:t>
            </w:r>
          </w:p>
        </w:tc>
      </w:tr>
      <w:tr>
        <w:tc>
          <w:tcPr>
            <w:tcW w:type="dxa" w:w="2592"/>
            <w:shd w:fill="FFFFFF"/>
            <w:tcMar>
              <w:top w:w="90" w:type="dxa"/>
              <w:bottom w:w="90" w:type="dxa"/>
              <w:left w:w="140" w:type="dxa"/>
              <w:right w:w="140" w:type="dxa"/>
            </w:tcMar>
          </w:tcPr>
          <w:p>
            <w:r>
              <w:rPr>
                <w:color w:val="334155"/>
                <w:sz w:val="19"/>
              </w:rPr>
              <w:t>tasks</w:t>
            </w:r>
          </w:p>
        </w:tc>
        <w:tc>
          <w:tcPr>
            <w:tcW w:type="dxa" w:w="3312"/>
            <w:shd w:fill="FFFFFF"/>
            <w:tcMar>
              <w:top w:w="90" w:type="dxa"/>
              <w:bottom w:w="90" w:type="dxa"/>
              <w:left w:w="140" w:type="dxa"/>
              <w:right w:w="140" w:type="dxa"/>
            </w:tcMar>
          </w:tcPr>
          <w:p>
            <w:r>
              <w:rPr>
                <w:color w:val="334155"/>
                <w:sz w:val="19"/>
              </w:rPr>
              <w:t>id, title, description, category, domain, reward_points, required_votes, status, created_at</w:t>
            </w:r>
          </w:p>
        </w:tc>
        <w:tc>
          <w:tcPr>
            <w:tcW w:type="dxa" w:w="3456"/>
            <w:shd w:fill="FFFFFF"/>
            <w:tcMar>
              <w:top w:w="90" w:type="dxa"/>
              <w:bottom w:w="90" w:type="dxa"/>
              <w:left w:w="140" w:type="dxa"/>
              <w:right w:w="140" w:type="dxa"/>
            </w:tcMar>
          </w:tcPr>
          <w:p>
            <w:r>
              <w:rPr>
                <w:color w:val="334155"/>
                <w:sz w:val="19"/>
              </w:rPr>
              <w:t>Lưu trữ nhiệm vụ bài tập cần gán nhãn, trạng thái mở hoặc đã đồng thuận.</w:t>
            </w:r>
          </w:p>
        </w:tc>
      </w:tr>
      <w:tr>
        <w:tc>
          <w:tcPr>
            <w:tcW w:type="dxa" w:w="2592"/>
            <w:shd w:fill="F8FAFC"/>
            <w:tcMar>
              <w:top w:w="90" w:type="dxa"/>
              <w:bottom w:w="90" w:type="dxa"/>
              <w:left w:w="140" w:type="dxa"/>
              <w:right w:w="140" w:type="dxa"/>
            </w:tcMar>
          </w:tcPr>
          <w:p>
            <w:r>
              <w:rPr>
                <w:color w:val="334155"/>
                <w:sz w:val="19"/>
              </w:rPr>
              <w:t>submissions</w:t>
            </w:r>
          </w:p>
        </w:tc>
        <w:tc>
          <w:tcPr>
            <w:tcW w:type="dxa" w:w="3312"/>
            <w:shd w:fill="F8FAFC"/>
            <w:tcMar>
              <w:top w:w="90" w:type="dxa"/>
              <w:bottom w:w="90" w:type="dxa"/>
              <w:left w:w="140" w:type="dxa"/>
              <w:right w:w="140" w:type="dxa"/>
            </w:tcMar>
          </w:tcPr>
          <w:p>
            <w:r>
              <w:rPr>
                <w:color w:val="334155"/>
                <w:sz w:val="19"/>
              </w:rPr>
              <w:t>id, task_id, user_id, label, explanation, status, created_at</w:t>
            </w:r>
          </w:p>
        </w:tc>
        <w:tc>
          <w:tcPr>
            <w:tcW w:type="dxa" w:w="3456"/>
            <w:shd w:fill="F8FAFC"/>
            <w:tcMar>
              <w:top w:w="90" w:type="dxa"/>
              <w:bottom w:w="90" w:type="dxa"/>
              <w:left w:w="140" w:type="dxa"/>
              <w:right w:w="140" w:type="dxa"/>
            </w:tcMar>
          </w:tcPr>
          <w:p>
            <w:r>
              <w:rPr>
                <w:color w:val="334155"/>
                <w:sz w:val="19"/>
              </w:rPr>
              <w:t>Ghi nhận từng lượt dán nhãn của sinh viên cho một bài tập cụ thể.</w:t>
            </w:r>
          </w:p>
        </w:tc>
      </w:tr>
      <w:tr>
        <w:tc>
          <w:tcPr>
            <w:tcW w:type="dxa" w:w="2592"/>
            <w:shd w:fill="FFFFFF"/>
            <w:tcMar>
              <w:top w:w="90" w:type="dxa"/>
              <w:bottom w:w="90" w:type="dxa"/>
              <w:left w:w="140" w:type="dxa"/>
              <w:right w:w="140" w:type="dxa"/>
            </w:tcMar>
          </w:tcPr>
          <w:p>
            <w:r>
              <w:rPr>
                <w:color w:val="334155"/>
                <w:sz w:val="19"/>
              </w:rPr>
              <w:t>documents</w:t>
            </w:r>
          </w:p>
        </w:tc>
        <w:tc>
          <w:tcPr>
            <w:tcW w:type="dxa" w:w="3312"/>
            <w:shd w:fill="FFFFFF"/>
            <w:tcMar>
              <w:top w:w="90" w:type="dxa"/>
              <w:bottom w:w="90" w:type="dxa"/>
              <w:left w:w="140" w:type="dxa"/>
              <w:right w:w="140" w:type="dxa"/>
            </w:tcMar>
          </w:tcPr>
          <w:p>
            <w:r>
              <w:rPr>
                <w:color w:val="334155"/>
                <w:sz w:val="19"/>
              </w:rPr>
              <w:t>id, original_name, stored_path, content_hash, size_bytes, chunk_count, status, user_id</w:t>
            </w:r>
          </w:p>
        </w:tc>
        <w:tc>
          <w:tcPr>
            <w:tcW w:type="dxa" w:w="3456"/>
            <w:shd w:fill="FFFFFF"/>
            <w:tcMar>
              <w:top w:w="90" w:type="dxa"/>
              <w:bottom w:w="90" w:type="dxa"/>
              <w:left w:w="140" w:type="dxa"/>
              <w:right w:w="140" w:type="dxa"/>
            </w:tcMar>
          </w:tcPr>
          <w:p>
            <w:r>
              <w:rPr>
                <w:color w:val="334155"/>
                <w:sz w:val="19"/>
              </w:rPr>
              <w:t>Lưu trữ siêu dữ liệu tập tin giáo trình, mã hash SHA-256 chống trùng lặp.</w:t>
            </w:r>
          </w:p>
        </w:tc>
      </w:tr>
      <w:tr>
        <w:tc>
          <w:tcPr>
            <w:tcW w:type="dxa" w:w="2592"/>
            <w:shd w:fill="F8FAFC"/>
            <w:tcMar>
              <w:top w:w="90" w:type="dxa"/>
              <w:bottom w:w="90" w:type="dxa"/>
              <w:left w:w="140" w:type="dxa"/>
              <w:right w:w="140" w:type="dxa"/>
            </w:tcMar>
          </w:tcPr>
          <w:p>
            <w:r>
              <w:rPr>
                <w:color w:val="334155"/>
                <w:sz w:val="19"/>
              </w:rPr>
              <w:t>document_chunks</w:t>
            </w:r>
          </w:p>
        </w:tc>
        <w:tc>
          <w:tcPr>
            <w:tcW w:type="dxa" w:w="3312"/>
            <w:shd w:fill="F8FAFC"/>
            <w:tcMar>
              <w:top w:w="90" w:type="dxa"/>
              <w:bottom w:w="90" w:type="dxa"/>
              <w:left w:w="140" w:type="dxa"/>
              <w:right w:w="140" w:type="dxa"/>
            </w:tcMar>
          </w:tcPr>
          <w:p>
            <w:r>
              <w:rPr>
                <w:color w:val="334155"/>
                <w:sz w:val="19"/>
              </w:rPr>
              <w:t>id, document_id, chunk_index, content, token_count, created_at</w:t>
            </w:r>
          </w:p>
        </w:tc>
        <w:tc>
          <w:tcPr>
            <w:tcW w:type="dxa" w:w="3456"/>
            <w:shd w:fill="F8FAFC"/>
            <w:tcMar>
              <w:top w:w="90" w:type="dxa"/>
              <w:bottom w:w="90" w:type="dxa"/>
              <w:left w:w="140" w:type="dxa"/>
              <w:right w:w="140" w:type="dxa"/>
            </w:tcMar>
          </w:tcPr>
          <w:p>
            <w:r>
              <w:rPr>
                <w:color w:val="334155"/>
                <w:sz w:val="19"/>
              </w:rPr>
              <w:t>Các mảnh văn bản học thuật đã được chia nhỏ phục vụ tìm kiếm ngữ cảnh RAG.</w:t>
            </w:r>
          </w:p>
        </w:tc>
      </w:tr>
      <w:tr>
        <w:tc>
          <w:tcPr>
            <w:tcW w:type="dxa" w:w="2592"/>
            <w:shd w:fill="FFFFFF"/>
            <w:tcMar>
              <w:top w:w="90" w:type="dxa"/>
              <w:bottom w:w="90" w:type="dxa"/>
              <w:left w:w="140" w:type="dxa"/>
              <w:right w:w="140" w:type="dxa"/>
            </w:tcMar>
          </w:tcPr>
          <w:p>
            <w:r>
              <w:rPr>
                <w:color w:val="334155"/>
                <w:sz w:val="19"/>
              </w:rPr>
              <w:t>ledger_entries</w:t>
            </w:r>
          </w:p>
        </w:tc>
        <w:tc>
          <w:tcPr>
            <w:tcW w:type="dxa" w:w="3312"/>
            <w:shd w:fill="FFFFFF"/>
            <w:tcMar>
              <w:top w:w="90" w:type="dxa"/>
              <w:bottom w:w="90" w:type="dxa"/>
              <w:left w:w="140" w:type="dxa"/>
              <w:right w:w="140" w:type="dxa"/>
            </w:tcMar>
          </w:tcPr>
          <w:p>
            <w:r>
              <w:rPr>
                <w:color w:val="334155"/>
                <w:sz w:val="19"/>
              </w:rPr>
              <w:t>id, user_id, delta, reason, proof_hash, proof_status, created_at</w:t>
            </w:r>
          </w:p>
        </w:tc>
        <w:tc>
          <w:tcPr>
            <w:tcW w:type="dxa" w:w="3456"/>
            <w:shd w:fill="FFFFFF"/>
            <w:tcMar>
              <w:top w:w="90" w:type="dxa"/>
              <w:bottom w:w="90" w:type="dxa"/>
              <w:left w:w="140" w:type="dxa"/>
              <w:right w:w="140" w:type="dxa"/>
            </w:tcMar>
          </w:tcPr>
          <w:p>
            <w:r>
              <w:rPr>
                <w:color w:val="334155"/>
                <w:sz w:val="19"/>
              </w:rPr>
              <w:t>Sổ cái dòng tiền điểm thưởng bất biến (Append-only) phục vụ kiểm toán.</w:t>
            </w:r>
          </w:p>
        </w:tc>
      </w:tr>
    </w:tbl>
    <w:p>
      <w:pPr>
        <w:pStyle w:val="Heading2"/>
      </w:pPr>
      <w:r>
        <w:t>4.2 Danh mục API Endpoints chi tiết 1:1</w:t>
      </w:r>
    </w:p>
    <w:p>
      <w:r>
        <w:t>Hệ thống cung cấp bộ RESTful API đầy đủ, tài liệu Swagger UI tự động tại `/docs`:</w:t>
      </w:r>
    </w:p>
    <w:tbl>
      <w:tblPr>
        <w:tblW w:type="auto" w:w="0"/>
        <w:jc w:val="center"/>
        <w:tblLayout w:type="fixed"/>
        <w:tblLook w:firstColumn="1" w:firstRow="1" w:lastColumn="0" w:lastRow="0" w:noHBand="0" w:noVBand="1" w:val="04A0"/>
      </w:tblPr>
      <w:tblGrid>
        <w:gridCol w:w="3154"/>
        <w:gridCol w:w="3154"/>
        <w:gridCol w:w="3154"/>
      </w:tblGrid>
      <w:tr>
        <w:tc>
          <w:tcPr>
            <w:tcW w:type="dxa" w:w="3168"/>
            <w:shd w:fill="0F766E"/>
            <w:tcMar>
              <w:top w:w="120" w:type="dxa"/>
              <w:bottom w:w="120" w:type="dxa"/>
              <w:left w:w="140" w:type="dxa"/>
              <w:right w:w="140" w:type="dxa"/>
            </w:tcMar>
          </w:tcPr>
          <w:p>
            <w:pPr>
              <w:jc w:val="left"/>
            </w:pPr>
            <w:r>
              <w:rPr>
                <w:b/>
                <w:color w:val="FFFFFF"/>
                <w:sz w:val="20"/>
              </w:rPr>
              <w:t>Phương thức &amp; Đường dẫn</w:t>
            </w:r>
          </w:p>
        </w:tc>
        <w:tc>
          <w:tcPr>
            <w:tcW w:type="dxa" w:w="2880"/>
            <w:shd w:fill="0F766E"/>
            <w:tcMar>
              <w:top w:w="120" w:type="dxa"/>
              <w:bottom w:w="120" w:type="dxa"/>
              <w:left w:w="140" w:type="dxa"/>
              <w:right w:w="140" w:type="dxa"/>
            </w:tcMar>
          </w:tcPr>
          <w:p>
            <w:pPr>
              <w:jc w:val="left"/>
            </w:pPr>
            <w:r>
              <w:rPr>
                <w:b/>
                <w:color w:val="FFFFFF"/>
                <w:sz w:val="20"/>
              </w:rPr>
              <w:t>Tham số yêu cầu</w:t>
            </w:r>
          </w:p>
        </w:tc>
        <w:tc>
          <w:tcPr>
            <w:tcW w:type="dxa" w:w="3312"/>
            <w:shd w:fill="0F766E"/>
            <w:tcMar>
              <w:top w:w="120" w:type="dxa"/>
              <w:bottom w:w="120" w:type="dxa"/>
              <w:left w:w="140" w:type="dxa"/>
              <w:right w:w="140" w:type="dxa"/>
            </w:tcMar>
          </w:tcPr>
          <w:p>
            <w:pPr>
              <w:jc w:val="left"/>
            </w:pPr>
            <w:r>
              <w:rPr>
                <w:b/>
                <w:color w:val="FFFFFF"/>
                <w:sz w:val="20"/>
              </w:rPr>
              <w:t>Chức năng nghiệp vụ</w:t>
            </w:r>
          </w:p>
        </w:tc>
      </w:tr>
      <w:tr>
        <w:tc>
          <w:tcPr>
            <w:tcW w:type="dxa" w:w="3168"/>
            <w:shd w:fill="F8FAFC"/>
            <w:tcMar>
              <w:top w:w="90" w:type="dxa"/>
              <w:bottom w:w="90" w:type="dxa"/>
              <w:left w:w="140" w:type="dxa"/>
              <w:right w:w="140" w:type="dxa"/>
            </w:tcMar>
          </w:tcPr>
          <w:p>
            <w:r>
              <w:rPr>
                <w:color w:val="334155"/>
                <w:sz w:val="19"/>
              </w:rPr>
              <w:t>POST /api/v1/auth/register</w:t>
            </w:r>
          </w:p>
        </w:tc>
        <w:tc>
          <w:tcPr>
            <w:tcW w:type="dxa" w:w="2880"/>
            <w:shd w:fill="F8FAFC"/>
            <w:tcMar>
              <w:top w:w="90" w:type="dxa"/>
              <w:bottom w:w="90" w:type="dxa"/>
              <w:left w:w="140" w:type="dxa"/>
              <w:right w:w="140" w:type="dxa"/>
            </w:tcMar>
          </w:tcPr>
          <w:p>
            <w:r>
              <w:rPr>
                <w:color w:val="334155"/>
                <w:sz w:val="19"/>
              </w:rPr>
              <w:t>username, email, password</w:t>
            </w:r>
          </w:p>
        </w:tc>
        <w:tc>
          <w:tcPr>
            <w:tcW w:type="dxa" w:w="3312"/>
            <w:shd w:fill="F8FAFC"/>
            <w:tcMar>
              <w:top w:w="90" w:type="dxa"/>
              <w:bottom w:w="90" w:type="dxa"/>
              <w:left w:w="140" w:type="dxa"/>
              <w:right w:w="140" w:type="dxa"/>
            </w:tcMar>
          </w:tcPr>
          <w:p>
            <w:r>
              <w:rPr>
                <w:color w:val="334155"/>
                <w:sz w:val="19"/>
              </w:rPr>
              <w:t>Đăng ký tài khoản sinh viên mới, băm mật khẩu Argon2id.</w:t>
            </w:r>
          </w:p>
        </w:tc>
      </w:tr>
      <w:tr>
        <w:tc>
          <w:tcPr>
            <w:tcW w:type="dxa" w:w="3168"/>
            <w:shd w:fill="FFFFFF"/>
            <w:tcMar>
              <w:top w:w="90" w:type="dxa"/>
              <w:bottom w:w="90" w:type="dxa"/>
              <w:left w:w="140" w:type="dxa"/>
              <w:right w:w="140" w:type="dxa"/>
            </w:tcMar>
          </w:tcPr>
          <w:p>
            <w:r>
              <w:rPr>
                <w:color w:val="334155"/>
                <w:sz w:val="19"/>
              </w:rPr>
              <w:t>POST /api/v1/auth/login</w:t>
            </w:r>
          </w:p>
        </w:tc>
        <w:tc>
          <w:tcPr>
            <w:tcW w:type="dxa" w:w="2880"/>
            <w:shd w:fill="FFFFFF"/>
            <w:tcMar>
              <w:top w:w="90" w:type="dxa"/>
              <w:bottom w:w="90" w:type="dxa"/>
              <w:left w:w="140" w:type="dxa"/>
              <w:right w:w="140" w:type="dxa"/>
            </w:tcMar>
          </w:tcPr>
          <w:p>
            <w:r>
              <w:rPr>
                <w:color w:val="334155"/>
                <w:sz w:val="19"/>
              </w:rPr>
              <w:t>username, password</w:t>
            </w:r>
          </w:p>
        </w:tc>
        <w:tc>
          <w:tcPr>
            <w:tcW w:type="dxa" w:w="3312"/>
            <w:shd w:fill="FFFFFF"/>
            <w:tcMar>
              <w:top w:w="90" w:type="dxa"/>
              <w:bottom w:w="90" w:type="dxa"/>
              <w:left w:w="140" w:type="dxa"/>
              <w:right w:w="140" w:type="dxa"/>
            </w:tcMar>
          </w:tcPr>
          <w:p>
            <w:r>
              <w:rPr>
                <w:color w:val="334155"/>
                <w:sz w:val="19"/>
              </w:rPr>
              <w:t>Xác thực tài khoản và cấp phát JWT Access Token.</w:t>
            </w:r>
          </w:p>
        </w:tc>
      </w:tr>
      <w:tr>
        <w:tc>
          <w:tcPr>
            <w:tcW w:type="dxa" w:w="3168"/>
            <w:shd w:fill="F8FAFC"/>
            <w:tcMar>
              <w:top w:w="90" w:type="dxa"/>
              <w:bottom w:w="90" w:type="dxa"/>
              <w:left w:w="140" w:type="dxa"/>
              <w:right w:w="140" w:type="dxa"/>
            </w:tcMar>
          </w:tcPr>
          <w:p>
            <w:r>
              <w:rPr>
                <w:color w:val="334155"/>
                <w:sz w:val="19"/>
              </w:rPr>
              <w:t>GET /api/v1/auth/me</w:t>
            </w:r>
          </w:p>
        </w:tc>
        <w:tc>
          <w:tcPr>
            <w:tcW w:type="dxa" w:w="2880"/>
            <w:shd w:fill="F8FAFC"/>
            <w:tcMar>
              <w:top w:w="90" w:type="dxa"/>
              <w:bottom w:w="90" w:type="dxa"/>
              <w:left w:w="140" w:type="dxa"/>
              <w:right w:w="140" w:type="dxa"/>
            </w:tcMar>
          </w:tcPr>
          <w:p>
            <w:r>
              <w:rPr>
                <w:color w:val="334155"/>
                <w:sz w:val="19"/>
              </w:rPr>
              <w:t>Bearer Token</w:t>
            </w:r>
          </w:p>
        </w:tc>
        <w:tc>
          <w:tcPr>
            <w:tcW w:type="dxa" w:w="3312"/>
            <w:shd w:fill="F8FAFC"/>
            <w:tcMar>
              <w:top w:w="90" w:type="dxa"/>
              <w:bottom w:w="90" w:type="dxa"/>
              <w:left w:w="140" w:type="dxa"/>
              <w:right w:w="140" w:type="dxa"/>
            </w:tcMar>
          </w:tcPr>
          <w:p>
            <w:r>
              <w:rPr>
                <w:color w:val="334155"/>
                <w:sz w:val="19"/>
              </w:rPr>
              <w:t>Lấy thông tin tài khoản hiện tại, số dư điểm và reputation.</w:t>
            </w:r>
          </w:p>
        </w:tc>
      </w:tr>
      <w:tr>
        <w:tc>
          <w:tcPr>
            <w:tcW w:type="dxa" w:w="3168"/>
            <w:shd w:fill="FFFFFF"/>
            <w:tcMar>
              <w:top w:w="90" w:type="dxa"/>
              <w:bottom w:w="90" w:type="dxa"/>
              <w:left w:w="140" w:type="dxa"/>
              <w:right w:w="140" w:type="dxa"/>
            </w:tcMar>
          </w:tcPr>
          <w:p>
            <w:r>
              <w:rPr>
                <w:color w:val="334155"/>
                <w:sz w:val="19"/>
              </w:rPr>
              <w:t>GET /api/v1/tasks</w:t>
            </w:r>
          </w:p>
        </w:tc>
        <w:tc>
          <w:tcPr>
            <w:tcW w:type="dxa" w:w="2880"/>
            <w:shd w:fill="FFFFFF"/>
            <w:tcMar>
              <w:top w:w="90" w:type="dxa"/>
              <w:bottom w:w="90" w:type="dxa"/>
              <w:left w:w="140" w:type="dxa"/>
              <w:right w:w="140" w:type="dxa"/>
            </w:tcMar>
          </w:tcPr>
          <w:p>
            <w:r>
              <w:rPr>
                <w:color w:val="334155"/>
                <w:sz w:val="19"/>
              </w:rPr>
              <w:t>status, category, limit, offset</w:t>
            </w:r>
          </w:p>
        </w:tc>
        <w:tc>
          <w:tcPr>
            <w:tcW w:type="dxa" w:w="3312"/>
            <w:shd w:fill="FFFFFF"/>
            <w:tcMar>
              <w:top w:w="90" w:type="dxa"/>
              <w:bottom w:w="90" w:type="dxa"/>
              <w:left w:w="140" w:type="dxa"/>
              <w:right w:w="140" w:type="dxa"/>
            </w:tcMar>
          </w:tcPr>
          <w:p>
            <w:r>
              <w:rPr>
                <w:color w:val="334155"/>
                <w:sz w:val="19"/>
              </w:rPr>
              <w:t>Lấy danh sách các bài tập mở kèm tiến độ biểu quyết.</w:t>
            </w:r>
          </w:p>
        </w:tc>
      </w:tr>
      <w:tr>
        <w:tc>
          <w:tcPr>
            <w:tcW w:type="dxa" w:w="3168"/>
            <w:shd w:fill="F8FAFC"/>
            <w:tcMar>
              <w:top w:w="90" w:type="dxa"/>
              <w:bottom w:w="90" w:type="dxa"/>
              <w:left w:w="140" w:type="dxa"/>
              <w:right w:w="140" w:type="dxa"/>
            </w:tcMar>
          </w:tcPr>
          <w:p>
            <w:r>
              <w:rPr>
                <w:color w:val="334155"/>
                <w:sz w:val="19"/>
              </w:rPr>
              <w:t>POST /api/v1/tasks/{id}/submit</w:t>
            </w:r>
          </w:p>
        </w:tc>
        <w:tc>
          <w:tcPr>
            <w:tcW w:type="dxa" w:w="2880"/>
            <w:shd w:fill="F8FAFC"/>
            <w:tcMar>
              <w:top w:w="90" w:type="dxa"/>
              <w:bottom w:w="90" w:type="dxa"/>
              <w:left w:w="140" w:type="dxa"/>
              <w:right w:w="140" w:type="dxa"/>
            </w:tcMar>
          </w:tcPr>
          <w:p>
            <w:r>
              <w:rPr>
                <w:color w:val="334155"/>
                <w:sz w:val="19"/>
              </w:rPr>
              <w:t>label, explanation</w:t>
            </w:r>
          </w:p>
        </w:tc>
        <w:tc>
          <w:tcPr>
            <w:tcW w:type="dxa" w:w="3312"/>
            <w:shd w:fill="F8FAFC"/>
            <w:tcMar>
              <w:top w:w="90" w:type="dxa"/>
              <w:bottom w:w="90" w:type="dxa"/>
              <w:left w:w="140" w:type="dxa"/>
              <w:right w:w="140" w:type="dxa"/>
            </w:tcMar>
          </w:tcPr>
          <w:p>
            <w:r>
              <w:rPr>
                <w:color w:val="334155"/>
                <w:sz w:val="19"/>
              </w:rPr>
              <w:t>Nộp nhãn dữ liệu và kích hoạt thuật toán kiểm tra đồng thuận.</w:t>
            </w:r>
          </w:p>
        </w:tc>
      </w:tr>
      <w:tr>
        <w:tc>
          <w:tcPr>
            <w:tcW w:type="dxa" w:w="3168"/>
            <w:shd w:fill="FFFFFF"/>
            <w:tcMar>
              <w:top w:w="90" w:type="dxa"/>
              <w:bottom w:w="90" w:type="dxa"/>
              <w:left w:w="140" w:type="dxa"/>
              <w:right w:w="140" w:type="dxa"/>
            </w:tcMar>
          </w:tcPr>
          <w:p>
            <w:r>
              <w:rPr>
                <w:color w:val="334155"/>
                <w:sz w:val="19"/>
              </w:rPr>
              <w:t>POST /api/v1/documents/upload</w:t>
            </w:r>
          </w:p>
        </w:tc>
        <w:tc>
          <w:tcPr>
            <w:tcW w:type="dxa" w:w="2880"/>
            <w:shd w:fill="FFFFFF"/>
            <w:tcMar>
              <w:top w:w="90" w:type="dxa"/>
              <w:bottom w:w="90" w:type="dxa"/>
              <w:left w:w="140" w:type="dxa"/>
              <w:right w:w="140" w:type="dxa"/>
            </w:tcMar>
          </w:tcPr>
          <w:p>
            <w:r>
              <w:rPr>
                <w:color w:val="334155"/>
                <w:sz w:val="19"/>
              </w:rPr>
              <w:t>Multipart File (PDF/TXT/MD)</w:t>
            </w:r>
          </w:p>
        </w:tc>
        <w:tc>
          <w:tcPr>
            <w:tcW w:type="dxa" w:w="3312"/>
            <w:shd w:fill="FFFFFF"/>
            <w:tcMar>
              <w:top w:w="90" w:type="dxa"/>
              <w:bottom w:w="90" w:type="dxa"/>
              <w:left w:w="140" w:type="dxa"/>
              <w:right w:w="140" w:type="dxa"/>
            </w:tcMar>
          </w:tcPr>
          <w:p>
            <w:r>
              <w:rPr>
                <w:color w:val="334155"/>
                <w:sz w:val="19"/>
              </w:rPr>
              <w:t>Tải lên giáo trình, băm SHA-256 và cắt phân đoạn tri thức (chunks).</w:t>
            </w:r>
          </w:p>
        </w:tc>
      </w:tr>
      <w:tr>
        <w:tc>
          <w:tcPr>
            <w:tcW w:type="dxa" w:w="3168"/>
            <w:shd w:fill="F8FAFC"/>
            <w:tcMar>
              <w:top w:w="90" w:type="dxa"/>
              <w:bottom w:w="90" w:type="dxa"/>
              <w:left w:w="140" w:type="dxa"/>
              <w:right w:w="140" w:type="dxa"/>
            </w:tcMar>
          </w:tcPr>
          <w:p>
            <w:r>
              <w:rPr>
                <w:color w:val="334155"/>
                <w:sz w:val="19"/>
              </w:rPr>
              <w:t>POST /api/v1/tutor/chat</w:t>
            </w:r>
          </w:p>
        </w:tc>
        <w:tc>
          <w:tcPr>
            <w:tcW w:type="dxa" w:w="2880"/>
            <w:shd w:fill="F8FAFC"/>
            <w:tcMar>
              <w:top w:w="90" w:type="dxa"/>
              <w:bottom w:w="90" w:type="dxa"/>
              <w:left w:w="140" w:type="dxa"/>
              <w:right w:w="140" w:type="dxa"/>
            </w:tcMar>
          </w:tcPr>
          <w:p>
            <w:r>
              <w:rPr>
                <w:color w:val="334155"/>
                <w:sz w:val="19"/>
              </w:rPr>
              <w:t>query, conversation_history</w:t>
            </w:r>
          </w:p>
        </w:tc>
        <w:tc>
          <w:tcPr>
            <w:tcW w:type="dxa" w:w="3312"/>
            <w:shd w:fill="F8FAFC"/>
            <w:tcMar>
              <w:top w:w="90" w:type="dxa"/>
              <w:bottom w:w="90" w:type="dxa"/>
              <w:left w:w="140" w:type="dxa"/>
              <w:right w:w="140" w:type="dxa"/>
            </w:tcMar>
          </w:tcPr>
          <w:p>
            <w:r>
              <w:rPr>
                <w:color w:val="334155"/>
                <w:sz w:val="19"/>
              </w:rPr>
              <w:t>Hỏi đáp AI Tutor, tự động tìm kiếm RAG và trích dẫn nguồn sách.</w:t>
            </w:r>
          </w:p>
        </w:tc>
      </w:tr>
      <w:tr>
        <w:tc>
          <w:tcPr>
            <w:tcW w:type="dxa" w:w="3168"/>
            <w:shd w:fill="FFFFFF"/>
            <w:tcMar>
              <w:top w:w="90" w:type="dxa"/>
              <w:bottom w:w="90" w:type="dxa"/>
              <w:left w:w="140" w:type="dxa"/>
              <w:right w:w="140" w:type="dxa"/>
            </w:tcMar>
          </w:tcPr>
          <w:p>
            <w:r>
              <w:rPr>
                <w:color w:val="334155"/>
                <w:sz w:val="19"/>
              </w:rPr>
              <w:t>POST /api/v1/rewards/convert</w:t>
            </w:r>
          </w:p>
        </w:tc>
        <w:tc>
          <w:tcPr>
            <w:tcW w:type="dxa" w:w="2880"/>
            <w:shd w:fill="FFFFFF"/>
            <w:tcMar>
              <w:top w:w="90" w:type="dxa"/>
              <w:bottom w:w="90" w:type="dxa"/>
              <w:left w:w="140" w:type="dxa"/>
              <w:right w:w="140" w:type="dxa"/>
            </w:tcMar>
          </w:tcPr>
          <w:p>
            <w:r>
              <w:rPr>
                <w:color w:val="334155"/>
                <w:sz w:val="19"/>
              </w:rPr>
              <w:t>amount_unipoints, wallet_address</w:t>
            </w:r>
          </w:p>
        </w:tc>
        <w:tc>
          <w:tcPr>
            <w:tcW w:type="dxa" w:w="3312"/>
            <w:shd w:fill="FFFFFF"/>
            <w:tcMar>
              <w:top w:w="90" w:type="dxa"/>
              <w:bottom w:w="90" w:type="dxa"/>
              <w:left w:w="140" w:type="dxa"/>
              <w:right w:w="140" w:type="dxa"/>
            </w:tcMar>
          </w:tcPr>
          <w:p>
            <w:r>
              <w:rPr>
                <w:color w:val="334155"/>
                <w:sz w:val="19"/>
              </w:rPr>
              <w:t>Quy đổi UniPoints sang đồng SOL trên mạng Solana Devnet.</w:t>
            </w:r>
          </w:p>
        </w:tc>
      </w:tr>
      <w:tr>
        <w:tc>
          <w:tcPr>
            <w:tcW w:type="dxa" w:w="3168"/>
            <w:shd w:fill="F8FAFC"/>
            <w:tcMar>
              <w:top w:w="90" w:type="dxa"/>
              <w:bottom w:w="90" w:type="dxa"/>
              <w:left w:w="140" w:type="dxa"/>
              <w:right w:w="140" w:type="dxa"/>
            </w:tcMar>
          </w:tcPr>
          <w:p>
            <w:r>
              <w:rPr>
                <w:color w:val="334155"/>
                <w:sz w:val="19"/>
              </w:rPr>
              <w:t>POST /api/v1/admin/verify</w:t>
            </w:r>
          </w:p>
        </w:tc>
        <w:tc>
          <w:tcPr>
            <w:tcW w:type="dxa" w:w="2880"/>
            <w:shd w:fill="F8FAFC"/>
            <w:tcMar>
              <w:top w:w="90" w:type="dxa"/>
              <w:bottom w:w="90" w:type="dxa"/>
              <w:left w:w="140" w:type="dxa"/>
              <w:right w:w="140" w:type="dxa"/>
            </w:tcMar>
          </w:tcPr>
          <w:p>
            <w:r>
              <w:rPr>
                <w:color w:val="334155"/>
                <w:sz w:val="19"/>
              </w:rPr>
              <w:t>security_key</w:t>
            </w:r>
          </w:p>
        </w:tc>
        <w:tc>
          <w:tcPr>
            <w:tcW w:type="dxa" w:w="3312"/>
            <w:shd w:fill="F8FAFC"/>
            <w:tcMar>
              <w:top w:w="90" w:type="dxa"/>
              <w:bottom w:w="90" w:type="dxa"/>
              <w:left w:w="140" w:type="dxa"/>
              <w:right w:w="140" w:type="dxa"/>
            </w:tcMar>
          </w:tcPr>
          <w:p>
            <w:r>
              <w:rPr>
                <w:color w:val="334155"/>
                <w:sz w:val="19"/>
              </w:rPr>
              <w:t>Xác thực mã bảo mật quản trị viên độc lập từ file .env.</w:t>
            </w:r>
          </w:p>
        </w:tc>
      </w:tr>
      <w:tr>
        <w:tc>
          <w:tcPr>
            <w:tcW w:type="dxa" w:w="3168"/>
            <w:shd w:fill="FFFFFF"/>
            <w:tcMar>
              <w:top w:w="90" w:type="dxa"/>
              <w:bottom w:w="90" w:type="dxa"/>
              <w:left w:w="140" w:type="dxa"/>
              <w:right w:w="140" w:type="dxa"/>
            </w:tcMar>
          </w:tcPr>
          <w:p>
            <w:r>
              <w:rPr>
                <w:color w:val="334155"/>
                <w:sz w:val="19"/>
              </w:rPr>
              <w:t>GET/POST/PUT/DELETE /api/v1/admin/*</w:t>
            </w:r>
          </w:p>
        </w:tc>
        <w:tc>
          <w:tcPr>
            <w:tcW w:type="dxa" w:w="2880"/>
            <w:shd w:fill="FFFFFF"/>
            <w:tcMar>
              <w:top w:w="90" w:type="dxa"/>
              <w:bottom w:w="90" w:type="dxa"/>
              <w:left w:w="140" w:type="dxa"/>
              <w:right w:w="140" w:type="dxa"/>
            </w:tcMar>
          </w:tcPr>
          <w:p>
            <w:r>
              <w:rPr>
                <w:color w:val="334155"/>
                <w:sz w:val="19"/>
              </w:rPr>
              <w:t>Admin Token + ID</w:t>
            </w:r>
          </w:p>
        </w:tc>
        <w:tc>
          <w:tcPr>
            <w:tcW w:type="dxa" w:w="3312"/>
            <w:shd w:fill="FFFFFF"/>
            <w:tcMar>
              <w:top w:w="90" w:type="dxa"/>
              <w:bottom w:w="90" w:type="dxa"/>
              <w:left w:w="140" w:type="dxa"/>
              <w:right w:w="140" w:type="dxa"/>
            </w:tcMar>
          </w:tcPr>
          <w:p>
            <w:r>
              <w:rPr>
                <w:color w:val="334155"/>
                <w:sz w:val="19"/>
              </w:rPr>
              <w:t>Tập hợp các API CRUD quản lý Người dùng, Bài tập, Tài liệu, Sổ cái.</w:t>
            </w:r>
          </w:p>
        </w:tc>
      </w:tr>
    </w:tbl>
    <w:p>
      <w:pPr>
        <w:pStyle w:val="Heading2"/>
      </w:pPr>
      <w:r>
        <w:t>4.3 Thuật toán Đồng thuận sinh viên (Consensus Engine)</w:t>
      </w:r>
    </w:p>
    <w:p>
      <w:r>
        <w:t>Thuật toán đồng thuận đảm bảo dữ liệu gán nhãn không thể bị thao túng bởi một cá nhân:</w:t>
        <w:br/>
        <w:t>1. Thu thập phiếu bầu: Mỗi bài tập yêu cầu tối thiểu `N` phiếu độc lập từ các sinh viên khác nhau (`required_votes`, mặc định N=3).</w:t>
        <w:br/>
        <w:t>2. Đánh giá tỷ lệ trùng khớp: Khi đạt đủ số phiếu, hệ thống tính tỷ lệ phiếu bầu cho từng nhãn: `Ratio = (Số phiếu cho nhãn X) / N`.</w:t>
        <w:br/>
        <w:t>3. Ngưỡng phê duyệt: Nếu `Ratio &gt;= 0.66` (trên 66% đồng thuận), nhãn X được phê duyệt là đáp án chuẩn xác của cộng đồng.</w:t>
        <w:br/>
        <w:t>4. Tự động thanh toán phần thưởng: Các sinh viên chọn đúng nhãn X nhận `+reward_points` vào ví UniPoints và tăng điểm Reputation. Người chọn sai bị giữ nguyên hoặc trừ nhẹ điểm uy tín nếu cố tình spam.</w:t>
      </w:r>
    </w:p>
    <w:p>
      <w:pPr>
        <w:pStyle w:val="Heading2"/>
      </w:pPr>
      <w:r>
        <w:t>4.4 Kiến trúc RAG (Retrieval-Augmented Generation) &amp; Chống ảo giác</w:t>
      </w:r>
    </w:p>
    <w:p>
      <w:r>
        <w:t>Quy trình xử lý RAG trong `rag_service.py` đảm bảo câu trả lời của AI Tutor luôn dựa trên sự thật:</w:t>
        <w:br/>
        <w:t>• Bước 1: Câu hỏi của sinh viên được phân tích từ khóa và vector ngữ nghĩa.</w:t>
        <w:br/>
        <w:t>• Bước 2: Tìm kiếm trong bảng `document_chunks` các đoạn văn bản có độ tương đồng cosine cao nhất.</w:t>
        <w:br/>
        <w:t>• Bước 3: Lọc qua bộ kiểm định (Hallucination Guardrail): Nếu không tìm thấy đoạn văn bản nào đạt ngưỡng tin cậy (&gt;0.7), AI sẽ thông báo rõ: 'Không tìm thấy tài liệu học thuật kiểm chứng cho câu hỏi này' thay vì tự bịa câu trả lời.</w:t>
        <w:br/>
        <w:t>• Bước 4: Đóng gói ngữ cảnh và sinh câu trả lời kèm thẻ trích dẫn [Tên file - Trang X].</w:t>
      </w:r>
    </w:p>
    <w:p>
      <w:pPr>
        <w:pStyle w:val="Heading2"/>
      </w:pPr>
      <w:r>
        <w:t>4.5 Tích hợp Blockchain Solana Devnet &amp; Khắc bằng chứng</w:t>
      </w:r>
    </w:p>
    <w:p>
      <w:r>
        <w:t>• Neo giữ bằng chứng mật mã (Proof Anchoring): Mỗi giao dịch sổ cái được băm mã hóa cùng với chữ ký số của hệ thống tạo thành `proof_hash`.</w:t>
        <w:br/>
        <w:t>• Kết nối mạng Solana Devnet: Sử dụng Solana RPC Client để gửi các chỉ thị giao dịch (Transaction Instructions) kèm Memo chứa Root Hash lên blockchain.</w:t>
        <w:br/>
        <w:t>• Tính bất biến &amp; Đối soát công khai: Bất kỳ ai cũng có thể dùng mã giao dịch (Signature) để kiểm tra thời điểm đóng góp tri thức trên trình khám phá Solana Explorer.</w:t>
      </w:r>
    </w:p>
    <w:p>
      <w:r>
        <w:br w:type="page"/>
      </w:r>
    </w:p>
    <w:p>
      <w:pPr>
        <w:spacing w:before="200" w:after="160"/>
      </w:pPr>
      <w:r>
        <w:rPr>
          <w:b/>
          <w:color w:val="0F766E"/>
          <w:sz w:val="32"/>
        </w:rPr>
        <w:t>PHẦN V: THIẾT KẾ GIAO DIỆN &amp; TỐI ƯU HÓA ĐA NỀN TẢNG (MOBILE &amp; CLOUD)</w:t>
      </w:r>
    </w:p>
    <w:p>
      <w:pPr>
        <w:pStyle w:val="Heading2"/>
      </w:pPr>
      <w:r>
        <w:t>5.1 Thiết kế thẩm mỹ cao cấp (Premium UI/UX, Glassmorphism)</w:t>
      </w:r>
    </w:p>
    <w:p>
      <w:r>
        <w:t>Giao diện UniHackFest được thiết kế theo tiêu chuẩn thiết kế cao cấp nhất:</w:t>
        <w:br/>
        <w:t>• Bảng màu Tailored HSL: Sự hòa trộn giữa Deep Navy (`#030712`), Cyan Plasma (`#68E8DF`), Teal Deep (`#0F766E`) và Soft Paper (`#F8FAFC`).</w:t>
        <w:br/>
        <w:t>• Hiệu ứng kính mờ (Glassmorphism): Các thẻ bảng điều khiển sử dụng `backdrop-filter: blur(16px)` với đường viền bán trong suốt tinh tế.</w:t>
        <w:br/>
        <w:t>• Chế độ Sáng/Tối hoàn hảo: Đồng bộ tự động theo thiết bị người dùng hoặc tùy chỉnh thủ công mà không làm vỡ bố cục giao diện.</w:t>
      </w:r>
    </w:p>
    <w:p>
      <w:pPr>
        <w:pStyle w:val="Heading2"/>
      </w:pPr>
      <w:r>
        <w:t>5.2 Tối ưu hóa 100% màn hình di động (Edge-to-Edge Responsiveness)</w:t>
      </w:r>
    </w:p>
    <w:p>
      <w:r>
        <w:t>Hệ thống đã được xử lý triệt để các vấn đề hiển thị trên điện thoại thông minh (smartphone):</w:t>
        <w:br/>
        <w:t>1. Kéo giãn tràn viền tự nhiên (Edge-to-Edge): Toàn bộ Hero card, thẻ thống kê (metrics), thẻ bài tập và nút bấm đều kéo giãn 100% chiều rộng màn hình (`width: 100%; max-width: 100%; box-sizing: border-box`).</w:t>
        <w:br/>
        <w:t>2. Cô lập hoàn toàn quầng sáng nền: Thu gọn kích thước quầng sáng trang trí trên di động và thiết lập `overflow-x: clip;` trên `html`, `body` và `.client-shell`, triệt tiêu hoàn toàn lỗi thừa khoảng trống bên phải.</w:t>
        <w:br/>
        <w:t>3. Khai báo Viewport Next.js chuẩn: Đảm bảo tỷ lệ hiển thị 1:1 (`initial-scale=1, viewport-fit=cover`) trên mọi trình duyệt Chrome, Safari, Edge di động.</w:t>
        <w:br/>
        <w:t>4. Thanh cuộn ngang cô lập (`touch-pan-x`): Hàng nút chuyển tab có thể vuốt mượt mà bằng ngón tay mà không làm xô lệch khung nhìn của toàn bộ trang web.</w:t>
      </w:r>
    </w:p>
    <w:p>
      <w:pPr>
        <w:pStyle w:val="Heading2"/>
      </w:pPr>
      <w:r>
        <w:t>5.3 Quy trình triển khai Đám mây &amp; CI/CD (Netlify &amp; Production)</w:t>
      </w:r>
    </w:p>
    <w:p>
      <w:r>
        <w:t>• Tự động triển khai Git-Push (CI/CD): Mọi thay đổi mã nguồn trên nhánh `master` được tự động kiểm thử kiểu (TypeScript Typecheck) và biên dịch tĩnh (Static Generation) trước khi đẩy lên Netlify.</w:t>
        <w:br/>
        <w:t>• Tách biệt máy chủ bảo mật: Web tĩnh phục vụ trên mạng CDN toàn cầu của Netlify, kết nối an toàn với máy chủ API Backend thông qua giao thức HTTPS và Reverse Proxy.</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